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 Kachel</w:t>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Leuphana Lüneburg</w:t>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Haun</w:t>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MPI for Evolutionary Anthropology</w:t>
      </w:r>
    </w:p>
    <w:p w:rsidR="00000000" w:rsidDel="00000000" w:rsidP="00000000" w:rsidRDefault="00000000" w:rsidRPr="00000000" w14:paraId="0000000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Manuel Bohn</w:t>
      </w:r>
    </w:p>
    <w:p w:rsidR="00000000" w:rsidDel="00000000" w:rsidP="00000000" w:rsidRDefault="00000000" w:rsidRPr="00000000" w14:paraId="0000000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Leuphana Lüneburg</w:t>
      </w:r>
    </w:p>
    <w:p w:rsidR="00000000" w:rsidDel="00000000" w:rsidP="00000000" w:rsidRDefault="00000000" w:rsidRPr="00000000" w14:paraId="00000009">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Prof. Sobel,</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pleased to submit the finalized version of our manuscript </w:t>
      </w:r>
      <w:r w:rsidDel="00000000" w:rsidR="00000000" w:rsidRPr="00000000">
        <w:rPr>
          <w:rFonts w:ascii="Times New Roman" w:cs="Times New Roman" w:eastAsia="Times New Roman" w:hAnsi="Times New Roman"/>
          <w:i w:val="1"/>
          <w:iCs w:val="1"/>
          <w:sz w:val="24"/>
          <w:szCs w:val="24"/>
          <w:rtl w:val="0"/>
        </w:rPr>
        <w:t xml:space="preserve">Young Children’s Spontaneous Comprehension of Symbol-Referent Relationships in the Graphic Domain</w:t>
      </w:r>
      <w:r w:rsidDel="00000000" w:rsidR="00000000" w:rsidRPr="00000000">
        <w:rPr>
          <w:rFonts w:ascii="Times New Roman" w:cs="Times New Roman" w:eastAsia="Times New Roman" w:hAnsi="Times New Roman"/>
          <w:sz w:val="24"/>
          <w:szCs w:val="24"/>
          <w:rtl w:val="0"/>
        </w:rPr>
        <w:t xml:space="preserve"> (CD MS CHILDDEV-2025-1273) due on September 2nd, 2026, for publication as an empirical article in </w:t>
      </w:r>
      <w:r w:rsidDel="00000000" w:rsidR="00000000" w:rsidRPr="00000000">
        <w:rPr>
          <w:rFonts w:ascii="Times New Roman" w:cs="Times New Roman" w:eastAsia="Times New Roman" w:hAnsi="Times New Roman"/>
          <w:i w:val="1"/>
          <w:iCs w:val="1"/>
          <w:sz w:val="24"/>
          <w:szCs w:val="24"/>
          <w:rtl w:val="0"/>
        </w:rPr>
        <w:t xml:space="preserve">Child Development</w:t>
      </w:r>
      <w:r w:rsidDel="00000000" w:rsidR="00000000" w:rsidRPr="00000000">
        <w:rPr>
          <w:rFonts w:ascii="Times New Roman" w:cs="Times New Roman" w:eastAsia="Times New Roman" w:hAnsi="Times New Roman"/>
          <w:sz w:val="24"/>
          <w:szCs w:val="24"/>
          <w:rtl w:val="0"/>
        </w:rPr>
        <w:t xml:space="preserve">. We are thankful for the tentative acceptance of the article and have amended the manuscript in line with the editorial suggestions. As before, we provide a detailed overview in the responses along with a clean version of the manuscript.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all minor issues regarding formatting have been fixed. The lay summary was rewritten. Links to the online repository and further identifying information have been added. All references adhere to APA 7th edition. DOIs have been added where applicable. We provide scalable .svg files at submission to ensure sufficient figure dimension during production. </w:t>
      </w:r>
      <w:r w:rsidDel="00000000" w:rsidR="00000000" w:rsidRPr="00000000">
        <w:rPr>
          <w:rFonts w:ascii="Times New Roman" w:cs="Times New Roman" w:eastAsia="Times New Roman" w:hAnsi="Times New Roman"/>
          <w:sz w:val="24"/>
          <w:szCs w:val="24"/>
          <w:rtl w:val="0"/>
        </w:rPr>
        <w:t xml:space="preserve">As before, the manuscript complies with the SRCD sociocultural policy. Relevant information regarding data collection and sample characteristics can be found in the methods section of Study 1 (page 10). Author notes have been added prior to the abstract.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heartily thank the reviewers and editors for their thoughtful and constructive feedback!</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033463" cy="5936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33463" cy="59369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 Kachel</w:t>
        <w:tab/>
        <w:t xml:space="preserve"> (PhD)</w:t>
        <w:tab/>
        <w:tab/>
        <w:tab/>
        <w:tab/>
        <w:tab/>
        <w:tab/>
        <w:tab/>
        <w:tab/>
        <w:t xml:space="preserve">Date 12.08.2026</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