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1F4E5F"/>
          <w:sz w:val="30"/>
          <w:szCs w:val="30"/>
        </w:rPr>
        <w:t xml:space="preserve">KAJIAN PENGETAHUAN</w:t>
      </w:r>
    </w:p>
    <w:p>
      <w:pPr>
        <w:spacing w:after="120"/>
        <w:jc w:val="center"/>
      </w:pPr>
      <w:r>
        <w:rPr>
          <w:b/>
          <w:bCs/>
          <w:sz w:val="40"/>
          <w:szCs w:val="40"/>
        </w:rPr>
        <w:t xml:space="preserve">Cara Kerja Sistem Keyword Spotting (KWS) Berbasis Edge AI</w:t>
      </w:r>
    </w:p>
    <w:p>
      <w:pPr>
        <w:spacing w:after="400"/>
        <w:jc w:val="center"/>
      </w:pPr>
      <w:r>
        <w:rPr>
          <w:b/>
          <w:bCs/>
          <w:sz w:val="40"/>
          <w:szCs w:val="40"/>
        </w:rPr>
        <w:t xml:space="preserve">dan Korelasinya dengan Digital Signal Processing (DSP)</w:t>
      </w:r>
    </w:p>
    <w:p>
      <w:pPr>
        <w:spacing w:after="60"/>
        <w:jc w:val="center"/>
      </w:pPr>
      <w:r>
        <w:rPr>
          <w:i/>
          <w:iCs/>
          <w:sz w:val="24"/>
          <w:szCs w:val="24"/>
        </w:rPr>
        <w:t xml:space="preserve">Studi Kasus: Implementasi Voice-Activated Dispenser</w:t>
      </w:r>
    </w:p>
    <w:p>
      <w:pPr>
        <w:spacing w:after="1000"/>
        <w:jc w:val="center"/>
      </w:pPr>
      <w:r>
        <w:rPr>
          <w:i/>
          <w:iCs/>
          <w:sz w:val="24"/>
          <w:szCs w:val="24"/>
        </w:rPr>
        <w:t xml:space="preserve">pada Development Board STM32U5A9J-DK</w:t>
      </w:r>
    </w:p>
    <w:p>
      <w:pPr>
        <w:spacing w:after="60"/>
        <w:jc w:val="center"/>
      </w:pPr>
      <w:r>
        <w:rPr>
          <w:sz w:val="20"/>
          <w:szCs w:val="20"/>
        </w:rPr>
        <w:t xml:space="preserve">Disusun sebagai bagian dari dokumentasi Kerja Praktik (KP)</w:t>
      </w:r>
    </w:p>
    <w:p>
      <w:pPr>
        <w:spacing w:after="800"/>
        <w:jc w:val="center"/>
      </w:pPr>
      <w:r>
        <w:rPr>
          <w:sz w:val="20"/>
          <w:szCs w:val="20"/>
        </w:rPr>
        <w:t xml:space="preserve">PT LEN (Persero) / ICDEC</w:t>
      </w:r>
    </w:p>
    <w:p>
      <w:pPr>
        <w:jc w:val="center"/>
      </w:pPr>
      <w:r>
        <w:rPr>
          <w:i/>
          <w:iCs/>
          <w:color w:val="666666"/>
          <w:sz w:val="18"/>
          <w:szCs w:val="18"/>
        </w:rPr>
        <w:t xml:space="preserve">Catatan: Seluruh temuan teknis dalam dokumen ini ditelusuri dan diverifikasi langsung dari kode sumber proyek (bukan dari dokumentasi umum atau asumsi), sehingga setiap klaim dapat dilacak balik ke file dan baris kode aslinya.</w:t>
      </w:r>
    </w:p>
    <w:p>
      <w:pPr>
        <w:sectPr>
          <w:pgSz w:w="11906" w:h="16838" w:orient="portrait"/>
          <w:pgMar w:top="1440" w:right="1440" w:bottom="1440" w:left="1440" w:header="708" w:footer="708" w:gutter="0"/>
          <w:pgNumType/>
          <w:docGrid w:linePitch="360"/>
        </w:sectPr>
      </w:pPr>
    </w:p>
    <w:p>
      <w:pPr>
        <w:pStyle w:val="Heading1"/>
        <w:spacing w:after="200" w:before="360"/>
      </w:pPr>
      <w:r>
        <w:t xml:space="preserve">1. Pendahuluan</w:t>
      </w:r>
    </w:p>
    <w:p>
      <w:pPr>
        <w:pStyle w:val="Heading2"/>
        <w:spacing w:after="160" w:before="280"/>
      </w:pPr>
      <w:r>
        <w:t xml:space="preserve">1.1 Latar Belakang</w:t>
      </w:r>
    </w:p>
    <w:p>
      <w:pPr>
        <w:spacing w:after="160"/>
        <w:jc w:val="both"/>
      </w:pPr>
      <w:r>
        <w:t xml:space="preserve">Proyek Kerja Praktik ini membangun sebuah sistem dispenser yang dikendalikan lewat perintah suara (voice command), menggantikan antarmuka tombol/UI grafis konvensional. Inti dari sistem ini adalah kemampuan mikrokontroler untuk “mendengar” ucapan manusia dan mengenali kata kunci tertentu, seluruhnya berjalan langsung di perangkat (on-device / edge AI) tanpa terhubung ke cloud atau komputer eksternal.</w:t>
      </w:r>
    </w:p>
    <w:p>
      <w:pPr>
        <w:spacing w:after="160"/>
        <w:jc w:val="both"/>
      </w:pPr>
      <w:r>
        <w:t xml:space="preserve">Sejauh tahap pengembangan saat ini, sistem sudah berhasil mengenali dua kata kunci sederhana (“yes” dan “no”) sebagai model pembuktian konsep (proof of concept), sebelum nantinya dilatih ulang dengan kata-kata perintah dispenser yang sesungguhnya.</w:t>
      </w:r>
    </w:p>
    <w:p>
      <w:pPr>
        <w:pStyle w:val="Heading2"/>
        <w:spacing w:after="160" w:before="280"/>
      </w:pPr>
      <w:r>
        <w:t xml:space="preserve">1.2 Tujuan Dokumen</w:t>
      </w:r>
    </w:p>
    <w:p>
      <w:pPr>
        <w:spacing w:after="160"/>
        <w:jc w:val="both"/>
      </w:pPr>
      <w:r>
        <w:t xml:space="preserve">Dokumen ini bertujuan menjelaskan secara tuntas dan dapat dipertanggungjawabkan bagaimana audio mentah dari mikrofon diubah menjadi keputusan klasifikasi (“yes”, “no”, “noise”, atau “unknown”) oleh sistem kecerdasan buatan (AI) yang berjalan di mikrokontroler. Secara khusus, dokumen ini berfokus pada dua hal:</w:t>
      </w:r>
    </w:p>
    <w:p>
      <w:pPr>
        <w:pStyle w:val="ListParagraph"/>
        <w:numPr>
          <w:ilvl w:val="0"/>
          <w:numId w:val="2"/>
        </w:numPr>
        <w:spacing w:after="100"/>
      </w:pPr>
      <w:r>
        <w:rPr>
          <w:b/>
          <w:bCs/>
        </w:rPr>
        <w:t xml:space="preserve">Bagaimana “AI” (neural network) bekerja</w:t>
      </w:r>
      <w:r>
        <w:t xml:space="preserve"> secara konkret, dijelaskan dengan bahasa yang tidak mengasumsikan latar belakang machine learning sebelumnya.</w:t>
      </w:r>
    </w:p>
    <w:p>
      <w:pPr>
        <w:pStyle w:val="ListParagraph"/>
        <w:numPr>
          <w:ilvl w:val="0"/>
          <w:numId w:val="2"/>
        </w:numPr>
        <w:spacing w:after="100"/>
      </w:pPr>
      <w:r>
        <w:rPr>
          <w:b/>
          <w:bCs/>
        </w:rPr>
        <w:t xml:space="preserve">Bagaimana AI berkorelasi dengan DSP</w:t>
      </w:r>
      <w:r>
        <w:t xml:space="preserve"> (Digital Signal Processing) — yaitu pembagian tugas yang jelas antara pemrosesan sinyal audio klasik dan pemrosesan oleh neural network, serta bagaimana keduanya memanfaatkan akselerasi perangkat keras (hardware) mikrokontroler.</w:t>
      </w:r>
    </w:p>
    <w:p>
      <w:pPr>
        <w:spacing w:after="80"/>
      </w:pPr>
    </w:p>
    <w:p>
      <w:pPr>
        <w:spacing w:after="160"/>
        <w:jc w:val="both"/>
      </w:pPr>
      <w:r>
        <w:t xml:space="preserve">Seluruh penjelasan dalam dokumen ini bukan berasal dari teori umum tentang KWS/edge AI semata, melainkan ditelusuri langsung dari kode sumber proyek ini (SDK Edge Impulse yang ter-generate, serta kode aplikasi buatan sendiri). Setiap klaim teknis dicantumkan bersama nama file dan fungsi tempat klaim tersebut dibuktikan, sehingga pembaca dapat memeriksa ulang atau melanjutkan penelusuran sendiri bila diperlukan.</w:t>
      </w:r>
    </w:p>
    <w:p>
      <w:pPr>
        <w:pStyle w:val="Heading2"/>
        <w:spacing w:after="160" w:before="280"/>
      </w:pPr>
      <w:r>
        <w:t xml:space="preserve">1.3 Target Pembaca</w:t>
      </w:r>
    </w:p>
    <w:p>
      <w:pPr>
        <w:spacing w:after="160"/>
        <w:jc w:val="both"/>
      </w:pPr>
      <w:r>
        <w:t xml:space="preserve">Dokumen ini ditujukan bagi siapa pun yang akan melanjutkan pengembangan proyek ini, dengan asumsi pembaca:</w:t>
      </w:r>
    </w:p>
    <w:p>
      <w:pPr>
        <w:pStyle w:val="ListParagraph"/>
        <w:numPr>
          <w:ilvl w:val="0"/>
          <w:numId w:val="3"/>
        </w:numPr>
        <w:spacing w:after="100"/>
      </w:pPr>
      <w:r>
        <w:t xml:space="preserve">Memiliki pemahaman dasar pemrograman embedded (C/C++, STM32, mikrokontroler) namun</w:t>
      </w:r>
    </w:p>
    <w:p>
      <w:pPr>
        <w:pStyle w:val="ListParagraph"/>
        <w:numPr>
          <w:ilvl w:val="0"/>
          <w:numId w:val="3"/>
        </w:numPr>
        <w:spacing w:after="100"/>
      </w:pPr>
      <w:r>
        <w:t xml:space="preserve">Belum tentu familiar dengan konsep machine learning, neural network, atau digital signal processing tingkat lanjut.</w:t>
      </w:r>
    </w:p>
    <w:p>
      <w:pPr>
        <w:spacing w:after="80"/>
      </w:pPr>
    </w:p>
    <w:p>
      <w:pPr>
        <w:spacing w:after="160"/>
        <w:jc w:val="both"/>
      </w:pPr>
      <w:r>
        <w:t xml:space="preserve">Karena itu, setiap istilah teknis di bidang AI/DSP akan dijelaskan terlebih dahulu sebelum digunakan lebih lanjut.</w:t>
      </w:r>
    </w:p>
    <w:p>
      <w:r>
        <w:br w:type="page"/>
      </w:r>
    </w:p>
    <w:p>
      <w:pPr>
        <w:pStyle w:val="Heading1"/>
        <w:spacing w:after="200" w:before="360"/>
      </w:pPr>
      <w:r>
        <w:t xml:space="preserve">2. Konsep Dasar</w:t>
      </w:r>
    </w:p>
    <w:p>
      <w:pPr>
        <w:spacing w:after="160"/>
        <w:jc w:val="both"/>
      </w:pPr>
      <w:r>
        <w:t xml:space="preserve">Bagian ini menjelaskan istilah dan konsep fundamental yang akan terus muncul di seluruh dokumen, disederhanakan agar mudah dipahami tanpa latar belakang AI sebelumnya.</w:t>
      </w:r>
    </w:p>
    <w:p>
      <w:pPr>
        <w:pStyle w:val="Heading2"/>
        <w:spacing w:after="160" w:before="280"/>
      </w:pPr>
      <w:r>
        <w:t xml:space="preserve">2.1 Apa itu Machine Learning, secara sangat singkat</w:t>
      </w:r>
    </w:p>
    <w:p>
      <w:pPr>
        <w:spacing w:after="160"/>
        <w:jc w:val="both"/>
      </w:pPr>
      <w:r>
        <w:t xml:space="preserve">Machine learning adalah pendekatan pemrograman di mana, alih-alih programmer menulis aturan eksplisit (“jika frekuensi X tinggi maka itu huruf S”), sistem “dilatih” dengan menunjukkan banyak contoh data (ribuan rekaman suara “yes” dan “no”) sehingga sistem menemukan sendiri pola pembeda antar kategori tersebut. Hasil dari proses pelatihan ini disebut model — sekumpulan angka (disebut bobot atau weights) yang merepresentasikan pola yang telah dipelajari.</w:t>
      </w:r>
    </w:p>
    <w:p>
      <w:pPr>
        <w:spacing w:after="160"/>
        <w:jc w:val="both"/>
      </w:pPr>
      <w:r>
        <w:t xml:space="preserve">Pada proyek ini, pelatihan model dilakukan di platform Edge Impulse Studio (di komputer/cloud, di luar mikrokontroler). Yang berjalan di STM32 hanyalah hasil pelatihan tersebut (model yang sudah jadi) untuk melakukan prediksi/klasifikasi — proses ini disebut inference.</w:t>
      </w:r>
    </w:p>
    <w:p>
      <w:pPr>
        <w:pStyle w:val="Heading2"/>
        <w:spacing w:after="160" w:before="280"/>
      </w:pPr>
      <w:r>
        <w:t xml:space="preserve">2.2 Apa itu Edge AI</w:t>
      </w:r>
    </w:p>
    <w:p>
      <w:pPr>
        <w:spacing w:after="160"/>
        <w:jc w:val="both"/>
      </w:pPr>
      <w:r>
        <w:t xml:space="preserve">Edge AI berarti proses inference (prediksi) oleh model AI dijalankan langsung di perangkat kecil (“edge”, seperti mikrokontroler), bukan dikirim ke server/cloud untuk diproses lalu hasilnya dikirim balik. Keuntungannya: respons lebih cepat (tidak bergantung koneksi internet), lebih privat (audio tidak dikirim keluar perangkat), dan dapat berjalan meski tanpa koneksi jaringan. Konsekuensinya: model harus berukuran sangat kecil dan efisien agar muat di memori mikrokontroler yang terbatas (pada proyek ini, model hanya membutuhkan sekitar 2.176 byte RAM kerja — sangat kecil dibanding model AI pada umumnya yang bisa mencapai ratusan MB).</w:t>
      </w:r>
    </w:p>
    <w:p>
      <w:pPr>
        <w:pStyle w:val="Heading2"/>
        <w:spacing w:after="160" w:before="280"/>
      </w:pPr>
      <w:r>
        <w:t xml:space="preserve">2.3 Apa itu Keyword Spotting (KWS)</w:t>
      </w:r>
    </w:p>
    <w:p>
      <w:pPr>
        <w:spacing w:after="160"/>
        <w:jc w:val="both"/>
      </w:pPr>
      <w:r>
        <w:t xml:space="preserve">Keyword Spotting adalah kategori spesifik dari klasifikasi audio: sistem hanya perlu mengenali beberapa kata kunci tertentu dari aliran audio terus-menerus (berbeda dengan speech-to-text yang mentranskripsi seluruh kalimat). Karena cakupannya sempit, model KWS dapat dibuat jauh lebih kecil dan ringan dibanding model pengenalan suara umum, sehingga cocok dijalankan di mikrokontroler kecil seperti STM32.</w:t>
      </w:r>
    </w:p>
    <w:p>
      <w:pPr>
        <w:pStyle w:val="Heading2"/>
        <w:spacing w:after="160" w:before="280"/>
      </w:pPr>
      <w:r>
        <w:t xml:space="preserve">2.4 Mengapa Audio Tidak Bisa Langsung Dimasukkan ke Neural Network</w:t>
      </w:r>
    </w:p>
    <w:p>
      <w:pPr>
        <w:spacing w:after="160"/>
        <w:jc w:val="both"/>
      </w:pPr>
      <w:r>
        <w:t xml:space="preserve">Satu detik rekaman audio pada proyek ini terdiri dari 16.000 angka mentah (sample) yang naik-turun mengikuti gelombang suara. Neural network kecil yang berjalan di mikrokontroler tidak efisien jika harus mempelajari pola langsung dari 16.000 angka mentah ini — selain butuh model yang jauh lebih besar, pola pembeda antar kata (seperti “yes” vs “no”) sebenarnya lebih mudah dikenali lewat kandungan frekuensinya, bukan bentuk gelombang mentahnya.</w:t>
      </w:r>
    </w:p>
    <w:p>
      <w:pPr>
        <w:spacing w:after="160"/>
        <w:jc w:val="both"/>
      </w:pPr>
      <w:r>
        <w:t xml:space="preserve">Di sinilah DSP (Digital Signal Processing) berperan: mengubah 16.000 angka mentah tersebut menjadi representasi yang jauh lebih ringkas dan lebih “bermakna” bagi neural network — pada proyek ini menjadi hanya 650 angka (disebut fitur/features) yang menangkap karakteristik spektral (kandungan frekuensi) suara dari waktu ke waktu. Proses inilah yang akan dijelaskan tuntas pada Bab 5.</w:t>
      </w:r>
    </w:p>
    <w:p>
      <w:r>
        <w:br w:type="page"/>
      </w:r>
    </w:p>
    <w:p>
      <w:pPr>
        <w:pStyle w:val="Heading1"/>
        <w:spacing w:after="200" w:before="360"/>
      </w:pPr>
      <w:r>
        <w:t xml:space="preserve">3. Gambaran Besar Arsitektur Sistem</w:t>
      </w:r>
    </w:p>
    <w:p>
      <w:pPr>
        <w:pStyle w:val="Heading2"/>
        <w:spacing w:after="160" w:before="280"/>
      </w:pPr>
      <w:r>
        <w:t xml:space="preserve">3.1 Perangkat Keras yang Digunakan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5F" w:val="clear"/>
            <w:tcMar>
              <w:top w:type="dxa" w:w="100"/>
              <w:left w:type="dxa" w:w="120"/>
              <w:bottom w:type="dxa" w:w="100"/>
              <w:right w:type="dxa" w:w="120"/>
            </w:tcMar>
          </w:tcPr>
          <w:p>
            <w:r>
              <w:rPr>
                <w:b/>
                <w:bCs/>
                <w:color w:val="FFFFFF"/>
                <w:sz w:val="19"/>
                <w:szCs w:val="19"/>
              </w:rPr>
              <w:t xml:space="preserve">Komponen</w:t>
            </w:r>
          </w:p>
        </w:tc>
        <w:tc>
          <w:tcPr>
            <w:tcW w:type="dxa" w:w="6150"/>
            <w:shd w:fill="1F4E5F" w:val="clear"/>
            <w:tcMar>
              <w:top w:type="dxa" w:w="100"/>
              <w:left w:type="dxa" w:w="120"/>
              <w:bottom w:type="dxa" w:w="100"/>
              <w:right w:type="dxa" w:w="120"/>
            </w:tcMar>
          </w:tcPr>
          <w:p>
            <w:r>
              <w:rPr>
                <w:b/>
                <w:bCs/>
                <w:color w:val="FFFFFF"/>
                <w:sz w:val="19"/>
                <w:szCs w:val="19"/>
              </w:rPr>
              <w:t xml:space="preserve">Keterangan</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Mikrokontroler</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STM32U5A9J-DK (Discovery Kit), MCU STM32U5A9NJH6Q, ARM Cortex-M33</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Mikrofon</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INMP441 (I2S digital MEMS microphone)</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Antarmuka audio</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SAI1 (Serial Audio Interface) + GPDMA1 mode linked-list circular</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Indikator sementara</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LED hijau/merah on-board (mewakili aksi “yes”/“no”, sebelum aktuator dispenser sesungguhnya terpasang)</w:t>
            </w:r>
          </w:p>
        </w:tc>
      </w:tr>
    </w:tbl>
    <w:p>
      <w:pPr>
        <w:spacing w:after="160"/>
      </w:pPr>
    </w:p>
    <w:p>
      <w:pPr>
        <w:pStyle w:val="Heading2"/>
        <w:spacing w:after="160" w:before="280"/>
      </w:pPr>
      <w:r>
        <w:t xml:space="preserve">3.2 Tiga Tahap Utama Pipeline</w:t>
      </w:r>
    </w:p>
    <w:p>
      <w:pPr>
        <w:spacing w:after="160"/>
        <w:jc w:val="both"/>
      </w:pPr>
      <w:r>
        <w:t xml:space="preserve">Secara garis besar, satu siklus “mendengar dan memutuskan” pada sistem ini terdiri dari tiga tahap besar: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[1 detik audio mentah, 16.000 angka]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[TAHAP DSP]  -&gt; mengubah audio jadi 650 angka fitur (MFCC)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[TAHAP NEURAL NETWORK]  -&gt; mengubah 650 fitur jadi 4 angka probabilitas</w:t>
            </w:r>
          </w:p>
          <w:p>
            <w:pPr>
              <w:spacing w:after="0"/>
            </w:pPr>
            <w:r>
              <w:rPr>
                <w:rFonts w:ascii="Consolas" w:cs="Consolas" w:eastAsia="Consolas" w:hAnsi="Consolas"/>
                <w:sz w:val="18"/>
                <w:szCs w:val="18"/>
              </w:rPr>
              <w:t xml:space="preserve">        |                  (no / noise / unknown / yes)</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[TAHAP KEPUTUSAN]  -&gt; pilih probabilitas tertinggi, lakukan aksi (nyalakan LED)</w:t>
            </w:r>
          </w:p>
        </w:tc>
      </w:tr>
    </w:tbl>
    <w:p>
      <w:pPr>
        <w:spacing w:after="160"/>
      </w:pPr>
    </w:p>
    <w:p>
      <w:pPr>
        <w:spacing w:after="160"/>
        <w:jc w:val="both"/>
      </w:pPr>
      <w:r>
        <w:t xml:space="preserve">Tahap DSP dan tahap Neural Network sepenuhnya dijalankan oleh SDK Edge Impulse (kode yang di-generate otomatis dari hasil pelatihan di Edge Impulse Studio). Tahap keputusan adalah kode yang ditulis sendiri di proyek ini (di dalam main.c).</w:t>
      </w:r>
    </w:p>
    <w:p>
      <w:pPr>
        <w:spacing w:after="160"/>
        <w:jc w:val="both"/>
      </w:pPr>
      <w:r>
        <w:t xml:space="preserve">Kedua tahap SDK tersebut dipanggil lewat satu fungsi tunggal bernama </w:t>
      </w:r>
      <w:r>
        <w:rPr>
          <w:rFonts w:ascii="Consolas" w:cs="Consolas" w:eastAsia="Consolas" w:hAnsi="Consolas"/>
          <w:color w:val="1F4E5F"/>
          <w:sz w:val="19"/>
          <w:szCs w:val="19"/>
        </w:rPr>
        <w:t xml:space="preserve">run_classifier()</w:t>
      </w:r>
      <w:r>
        <w:t xml:space="preserve">, sehingga dari sudut pandang kode aplikasi (</w:t>
      </w:r>
      <w:r>
        <w:rPr>
          <w:rFonts w:ascii="Consolas" w:cs="Consolas" w:eastAsia="Consolas" w:hAnsi="Consolas"/>
          <w:color w:val="1F4E5F"/>
          <w:sz w:val="19"/>
          <w:szCs w:val="19"/>
        </w:rPr>
        <w:t xml:space="preserve">main.c</w:t>
      </w:r>
      <w:r>
        <w:t xml:space="preserve">), proses ini terlihat seperti “kotak hitam” — satu panggilan fungsi, hasil langsung keluar. Bab 5 dan 6 akan membuka isi “kotak hitam” tersebut selangkah demi selangkah.</w:t>
      </w:r>
    </w:p>
    <w:p>
      <w:pPr>
        <w:pStyle w:val="Heading2"/>
        <w:spacing w:after="160" w:before="280"/>
      </w:pPr>
      <w:r>
        <w:t xml:space="preserve">3.3 Peta Rantai Pemanggilan Fungsi (Ringkas)</w:t>
      </w:r>
    </w:p>
    <w:p>
      <w:pPr>
        <w:spacing w:after="160"/>
        <w:jc w:val="both"/>
      </w:pPr>
      <w:r>
        <w:t xml:space="preserve">Berikut rantai pemanggilan fungsi tingkat tinggi yang menghubungkan ketiga tahap di atas, dari kode aplikasi sampai ke SDK:</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main.c  (loop utama, baca buffer audio hasil akuisisi mic)</w:t>
            </w:r>
          </w:p>
          <w:p>
            <w:pPr>
              <w:spacing w:after="0"/>
            </w:pPr>
            <w:r>
              <w:rPr>
                <w:rFonts w:ascii="Consolas" w:cs="Consolas" w:eastAsia="Consolas" w:hAnsi="Consolas"/>
                <w:sz w:val="18"/>
                <w:szCs w:val="18"/>
              </w:rPr>
              <w:t xml:space="preserve">  -&gt; KWS_RunInference()          [kws_inference.cpp -- kode buatan sendiri]</w:t>
            </w:r>
          </w:p>
          <w:p>
            <w:pPr>
              <w:spacing w:after="0"/>
            </w:pPr>
            <w:r>
              <w:rPr>
                <w:rFonts w:ascii="Consolas" w:cs="Consolas" w:eastAsia="Consolas" w:hAnsi="Consolas"/>
                <w:sz w:val="18"/>
                <w:szCs w:val="18"/>
              </w:rPr>
              <w:t xml:space="preserve">       -&gt; run_classifier()        [SDK Edge Impulse]</w:t>
            </w:r>
          </w:p>
          <w:p>
            <w:pPr>
              <w:spacing w:after="0"/>
            </w:pPr>
            <w:r>
              <w:rPr>
                <w:rFonts w:ascii="Consolas" w:cs="Consolas" w:eastAsia="Consolas" w:hAnsi="Consolas"/>
                <w:sz w:val="18"/>
                <w:szCs w:val="18"/>
              </w:rPr>
              <w:t xml:space="preserve">            -&gt; process_impulse()  [SDK -- fungsi orkestrator utama]</w:t>
            </w:r>
          </w:p>
          <w:p>
            <w:pPr>
              <w:spacing w:after="0"/>
            </w:pPr>
            <w:r>
              <w:rPr>
                <w:rFonts w:ascii="Consolas" w:cs="Consolas" w:eastAsia="Consolas" w:hAnsi="Consolas"/>
                <w:sz w:val="18"/>
                <w:szCs w:val="18"/>
              </w:rPr>
              <w:t xml:space="preserve">                 |-- TAHAP DSP --&gt; extract_mfcc_features()</w:t>
            </w:r>
          </w:p>
          <w:p>
            <w:pPr>
              <w:spacing w:after="0"/>
            </w:pPr>
            <w:r>
              <w:rPr>
                <w:rFonts w:ascii="Consolas" w:cs="Consolas" w:eastAsia="Consolas" w:hAnsi="Consolas"/>
                <w:sz w:val="18"/>
                <w:szCs w:val="18"/>
              </w:rPr>
              <w:t xml:space="preserve">                 |-- TAHAP NN  --&gt; run_nn_inference()</w:t>
            </w:r>
          </w:p>
          <w:p>
            <w:pPr>
              <w:spacing w:after="0"/>
            </w:pPr>
            <w:r>
              <w:rPr>
                <w:rFonts w:ascii="Consolas" w:cs="Consolas" w:eastAsia="Consolas" w:hAnsi="Consolas"/>
                <w:sz w:val="18"/>
                <w:szCs w:val="18"/>
              </w:rPr>
              <w:t xml:space="preserve">       -&gt; hasil: 4 angka probabilitas (no/noise/unknown/yes)</w:t>
            </w:r>
          </w:p>
          <w:p>
            <w:pPr>
              <w:spacing w:after="0"/>
            </w:pPr>
            <w:r>
              <w:rPr>
                <w:rFonts w:ascii="Consolas" w:cs="Consolas" w:eastAsia="Consolas" w:hAnsi="Consolas"/>
                <w:sz w:val="18"/>
                <w:szCs w:val="18"/>
              </w:rPr>
              <w:t xml:space="preserve">  -&gt; pilih probabilitas tertinggi, nyalakan LED sesuai label</w:t>
            </w:r>
          </w:p>
        </w:tc>
      </w:tr>
    </w:tbl>
    <w:p>
      <w:r>
        <w:br w:type="page"/>
      </w:r>
    </w:p>
    <w:p>
      <w:pPr>
        <w:pStyle w:val="Heading1"/>
        <w:spacing w:after="200" w:before="360"/>
      </w:pPr>
      <w:r>
        <w:t xml:space="preserve">4. Tahap DSP: Mengubah Suara Menjadi Fitur (MFCC)</w:t>
      </w:r>
    </w:p>
    <w:p>
      <w:pPr>
        <w:pStyle w:val="Heading2"/>
        <w:spacing w:after="160" w:before="280"/>
      </w:pPr>
      <w:r>
        <w:t xml:space="preserve">4.1 Mengapa MFCC</w:t>
      </w:r>
    </w:p>
    <w:p>
      <w:pPr>
        <w:spacing w:after="160"/>
        <w:jc w:val="both"/>
      </w:pPr>
      <w:r>
        <w:t xml:space="preserve">Teknik ekstraksi fitur yang digunakan proyek ini disebut MFCC (Mel-Frequency Cepstral Coefficients). MFCC dirancang untuk meniru cara telinga manusia mempersepsikan suara — lebih sensitif membedakan frekuensi rendah dibanding frekuensi tinggi. Ini adalah teknik standar dan paling umum digunakan untuk pengenalan ucapan/kata kunci, termasuk menjadi pilihan default pada Edge Impulse Studio untuk proyek audio.</w:t>
      </w:r>
    </w:p>
    <w:p>
      <w:pPr>
        <w:pStyle w:val="Heading2"/>
        <w:spacing w:after="160" w:before="280"/>
      </w:pPr>
      <w:r>
        <w:t xml:space="preserve">4.2 Konfigurasi MFCC yang Digunakan Proyek Ini</w:t>
      </w:r>
    </w:p>
    <w:p>
      <w:pPr>
        <w:spacing w:after="160"/>
        <w:jc w:val="both"/>
      </w:pPr>
      <w:r>
        <w:t xml:space="preserve">Berikut adalah parameter MFCC yang benar-benar dipakai pada proyek ini (dikonfirmasi langsung dari file konfigurasi model, bukan nilai default umum):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50"/>
      </w:tblGrid>
      <w:tr>
        <w:trPr>
          <w:tblHeader/>
        </w:trPr>
        <w:tc>
          <w:tcPr>
            <w:tcW w:type="dxa" w:w="2700"/>
            <w:shd w:fill="1F4E5F" w:val="clear"/>
            <w:tcMar>
              <w:top w:type="dxa" w:w="100"/>
              <w:left w:type="dxa" w:w="120"/>
              <w:bottom w:type="dxa" w:w="100"/>
              <w:right w:type="dxa" w:w="120"/>
            </w:tcMar>
          </w:tcPr>
          <w:p>
            <w:r>
              <w:rPr>
                <w:b/>
                <w:bCs/>
                <w:color w:val="FFFFFF"/>
                <w:sz w:val="19"/>
                <w:szCs w:val="19"/>
              </w:rPr>
              <w:t xml:space="preserve">Parameter</w:t>
            </w:r>
          </w:p>
        </w:tc>
        <w:tc>
          <w:tcPr>
            <w:tcW w:type="dxa" w:w="3000"/>
            <w:shd w:fill="1F4E5F" w:val="clear"/>
            <w:tcMar>
              <w:top w:type="dxa" w:w="100"/>
              <w:left w:type="dxa" w:w="120"/>
              <w:bottom w:type="dxa" w:w="100"/>
              <w:right w:type="dxa" w:w="120"/>
            </w:tcMar>
          </w:tcPr>
          <w:p>
            <w:r>
              <w:rPr>
                <w:b/>
                <w:bCs/>
                <w:color w:val="FFFFFF"/>
                <w:sz w:val="19"/>
                <w:szCs w:val="19"/>
              </w:rPr>
              <w:t xml:space="preserve">Nilai</w:t>
            </w:r>
          </w:p>
        </w:tc>
        <w:tc>
          <w:tcPr>
            <w:tcW w:type="dxa" w:w="3650"/>
            <w:shd w:fill="1F4E5F" w:val="clear"/>
            <w:tcMar>
              <w:top w:type="dxa" w:w="100"/>
              <w:left w:type="dxa" w:w="120"/>
              <w:bottom w:type="dxa" w:w="100"/>
              <w:right w:type="dxa" w:w="120"/>
            </w:tcMar>
          </w:tcPr>
          <w:p>
            <w:r>
              <w:rPr>
                <w:b/>
                <w:bCs/>
                <w:color w:val="FFFFFF"/>
                <w:sz w:val="19"/>
                <w:szCs w:val="19"/>
              </w:rPr>
              <w:t xml:space="preserve">Arti</w:t>
            </w:r>
          </w:p>
        </w:tc>
      </w:tr>
      <w:tr>
        <w:tc>
          <w:tcPr>
            <w:tcW w:type="dxa" w:w="2700"/>
            <w:shd w:fill="FFFFFF" w:val="clear"/>
            <w:tcMar>
              <w:top w:type="dxa" w:w="100"/>
              <w:left w:type="dxa" w:w="120"/>
              <w:bottom w:type="dxa" w:w="100"/>
              <w:right w:type="dxa" w:w="120"/>
            </w:tcMar>
          </w:tcPr>
          <w:p>
            <w:r>
              <w:rPr>
                <w:b w:val="false"/>
                <w:bCs w:val="false"/>
                <w:color w:val="000000"/>
                <w:sz w:val="19"/>
                <w:szCs w:val="19"/>
              </w:rPr>
              <w:t xml:space="preserve">Jumlah koefisien cepstral</w:t>
            </w:r>
          </w:p>
        </w:tc>
        <w:tc>
          <w:tcPr>
            <w:tcW w:type="dxa" w:w="3000"/>
            <w:shd w:fill="FFFFFF" w:val="clear"/>
            <w:tcMar>
              <w:top w:type="dxa" w:w="100"/>
              <w:left w:type="dxa" w:w="120"/>
              <w:bottom w:type="dxa" w:w="100"/>
              <w:right w:type="dxa" w:w="120"/>
            </w:tcMar>
          </w:tcPr>
          <w:p>
            <w:r>
              <w:rPr>
                <w:b w:val="false"/>
                <w:bCs w:val="false"/>
                <w:color w:val="000000"/>
                <w:sz w:val="19"/>
                <w:szCs w:val="19"/>
              </w:rPr>
              <w:t xml:space="preserve">13</w:t>
            </w:r>
          </w:p>
        </w:tc>
        <w:tc>
          <w:tcPr>
            <w:tcW w:type="dxa" w:w="3650"/>
            <w:shd w:fill="FFFFFF" w:val="clear"/>
            <w:tcMar>
              <w:top w:type="dxa" w:w="100"/>
              <w:left w:type="dxa" w:w="120"/>
              <w:bottom w:type="dxa" w:w="100"/>
              <w:right w:type="dxa" w:w="120"/>
            </w:tcMar>
          </w:tcPr>
          <w:p>
            <w:r>
              <w:rPr>
                <w:b w:val="false"/>
                <w:bCs w:val="false"/>
                <w:color w:val="000000"/>
                <w:sz w:val="19"/>
                <w:szCs w:val="19"/>
              </w:rPr>
              <w:t xml:space="preserve">Jumlah angka fitur akhir per satu potongan (frame) audio</w:t>
            </w:r>
          </w:p>
        </w:tc>
      </w:tr>
      <w:tr>
        <w:tc>
          <w:tcPr>
            <w:tcW w:type="dxa" w:w="2700"/>
            <w:shd w:fill="FFFFFF" w:val="clear"/>
            <w:tcMar>
              <w:top w:type="dxa" w:w="100"/>
              <w:left w:type="dxa" w:w="120"/>
              <w:bottom w:type="dxa" w:w="100"/>
              <w:right w:type="dxa" w:w="120"/>
            </w:tcMar>
          </w:tcPr>
          <w:p>
            <w:r>
              <w:rPr>
                <w:b w:val="false"/>
                <w:bCs w:val="false"/>
                <w:color w:val="000000"/>
                <w:sz w:val="19"/>
                <w:szCs w:val="19"/>
              </w:rPr>
              <w:t xml:space="preserve">Panjang frame</w:t>
            </w:r>
          </w:p>
        </w:tc>
        <w:tc>
          <w:tcPr>
            <w:tcW w:type="dxa" w:w="3000"/>
            <w:shd w:fill="FFFFFF" w:val="clear"/>
            <w:tcMar>
              <w:top w:type="dxa" w:w="100"/>
              <w:left w:type="dxa" w:w="120"/>
              <w:bottom w:type="dxa" w:w="100"/>
              <w:right w:type="dxa" w:w="120"/>
            </w:tcMar>
          </w:tcPr>
          <w:p>
            <w:r>
              <w:rPr>
                <w:b w:val="false"/>
                <w:bCs w:val="false"/>
                <w:color w:val="000000"/>
                <w:sz w:val="19"/>
                <w:szCs w:val="19"/>
              </w:rPr>
              <w:t xml:space="preserve">0,02 detik (20 ms)</w:t>
            </w:r>
          </w:p>
        </w:tc>
        <w:tc>
          <w:tcPr>
            <w:tcW w:type="dxa" w:w="3650"/>
            <w:shd w:fill="FFFFFF" w:val="clear"/>
            <w:tcMar>
              <w:top w:type="dxa" w:w="100"/>
              <w:left w:type="dxa" w:w="120"/>
              <w:bottom w:type="dxa" w:w="100"/>
              <w:right w:type="dxa" w:w="120"/>
            </w:tcMar>
          </w:tcPr>
          <w:p>
            <w:r>
              <w:rPr>
                <w:b w:val="false"/>
                <w:bCs w:val="false"/>
                <w:color w:val="000000"/>
                <w:sz w:val="19"/>
                <w:szCs w:val="19"/>
              </w:rPr>
              <w:t xml:space="preserve">Durasi tiap potongan audio yang dianalisis</w:t>
            </w:r>
          </w:p>
        </w:tc>
      </w:tr>
      <w:tr>
        <w:tc>
          <w:tcPr>
            <w:tcW w:type="dxa" w:w="2700"/>
            <w:shd w:fill="FFFFFF" w:val="clear"/>
            <w:tcMar>
              <w:top w:type="dxa" w:w="100"/>
              <w:left w:type="dxa" w:w="120"/>
              <w:bottom w:type="dxa" w:w="100"/>
              <w:right w:type="dxa" w:w="120"/>
            </w:tcMar>
          </w:tcPr>
          <w:p>
            <w:r>
              <w:rPr>
                <w:b w:val="false"/>
                <w:bCs w:val="false"/>
                <w:color w:val="000000"/>
                <w:sz w:val="19"/>
                <w:szCs w:val="19"/>
              </w:rPr>
              <w:t xml:space="preserve">Pergeseran antar frame</w:t>
            </w:r>
          </w:p>
        </w:tc>
        <w:tc>
          <w:tcPr>
            <w:tcW w:type="dxa" w:w="3000"/>
            <w:shd w:fill="FFFFFF" w:val="clear"/>
            <w:tcMar>
              <w:top w:type="dxa" w:w="100"/>
              <w:left w:type="dxa" w:w="120"/>
              <w:bottom w:type="dxa" w:w="100"/>
              <w:right w:type="dxa" w:w="120"/>
            </w:tcMar>
          </w:tcPr>
          <w:p>
            <w:r>
              <w:rPr>
                <w:b w:val="false"/>
                <w:bCs w:val="false"/>
                <w:color w:val="000000"/>
                <w:sz w:val="19"/>
                <w:szCs w:val="19"/>
              </w:rPr>
              <w:t xml:space="preserve">0,02 detik (20 ms)</w:t>
            </w:r>
          </w:p>
        </w:tc>
        <w:tc>
          <w:tcPr>
            <w:tcW w:type="dxa" w:w="3650"/>
            <w:shd w:fill="FFFFFF" w:val="clear"/>
            <w:tcMar>
              <w:top w:type="dxa" w:w="100"/>
              <w:left w:type="dxa" w:w="120"/>
              <w:bottom w:type="dxa" w:w="100"/>
              <w:right w:type="dxa" w:w="120"/>
            </w:tcMar>
          </w:tcPr>
          <w:p>
            <w:r>
              <w:rPr>
                <w:b w:val="false"/>
                <w:bCs w:val="false"/>
                <w:color w:val="000000"/>
                <w:sz w:val="19"/>
                <w:szCs w:val="19"/>
              </w:rPr>
              <w:t xml:space="preserve">Sama dengan panjang frame -&gt; antar frame TIDAK saling tumpang tindih</w:t>
            </w:r>
          </w:p>
        </w:tc>
      </w:tr>
      <w:tr>
        <w:tc>
          <w:tcPr>
            <w:tcW w:type="dxa" w:w="2700"/>
            <w:shd w:fill="FFFFFF" w:val="clear"/>
            <w:tcMar>
              <w:top w:type="dxa" w:w="100"/>
              <w:left w:type="dxa" w:w="120"/>
              <w:bottom w:type="dxa" w:w="100"/>
              <w:right w:type="dxa" w:w="120"/>
            </w:tcMar>
          </w:tcPr>
          <w:p>
            <w:r>
              <w:rPr>
                <w:b w:val="false"/>
                <w:bCs w:val="false"/>
                <w:color w:val="000000"/>
                <w:sz w:val="19"/>
                <w:szCs w:val="19"/>
              </w:rPr>
              <w:t xml:space="preserve">Jumlah filter Mel</w:t>
            </w:r>
          </w:p>
        </w:tc>
        <w:tc>
          <w:tcPr>
            <w:tcW w:type="dxa" w:w="3000"/>
            <w:shd w:fill="FFFFFF" w:val="clear"/>
            <w:tcMar>
              <w:top w:type="dxa" w:w="100"/>
              <w:left w:type="dxa" w:w="120"/>
              <w:bottom w:type="dxa" w:w="100"/>
              <w:right w:type="dxa" w:w="120"/>
            </w:tcMar>
          </w:tcPr>
          <w:p>
            <w:r>
              <w:rPr>
                <w:b w:val="false"/>
                <w:bCs w:val="false"/>
                <w:color w:val="000000"/>
                <w:sz w:val="19"/>
                <w:szCs w:val="19"/>
              </w:rPr>
              <w:t xml:space="preserve">32</w:t>
            </w:r>
          </w:p>
        </w:tc>
        <w:tc>
          <w:tcPr>
            <w:tcW w:type="dxa" w:w="3650"/>
            <w:shd w:fill="FFFFFF" w:val="clear"/>
            <w:tcMar>
              <w:top w:type="dxa" w:w="100"/>
              <w:left w:type="dxa" w:w="120"/>
              <w:bottom w:type="dxa" w:w="100"/>
              <w:right w:type="dxa" w:w="120"/>
            </w:tcMar>
          </w:tcPr>
          <w:p>
            <w:r>
              <w:rPr>
                <w:b w:val="false"/>
                <w:bCs w:val="false"/>
                <w:color w:val="000000"/>
                <w:sz w:val="19"/>
                <w:szCs w:val="19"/>
              </w:rPr>
              <w:t xml:space="preserve">Jumlah “kelompok frekuensi” yang dipetakan menyerupai persepsi telinga manusia</w:t>
            </w:r>
          </w:p>
        </w:tc>
      </w:tr>
      <w:tr>
        <w:tc>
          <w:tcPr>
            <w:tcW w:type="dxa" w:w="2700"/>
            <w:shd w:fill="FFFFFF" w:val="clear"/>
            <w:tcMar>
              <w:top w:type="dxa" w:w="100"/>
              <w:left w:type="dxa" w:w="120"/>
              <w:bottom w:type="dxa" w:w="100"/>
              <w:right w:type="dxa" w:w="120"/>
            </w:tcMar>
          </w:tcPr>
          <w:p>
            <w:r>
              <w:rPr>
                <w:b w:val="false"/>
                <w:bCs w:val="false"/>
                <w:color w:val="000000"/>
                <w:sz w:val="19"/>
                <w:szCs w:val="19"/>
              </w:rPr>
              <w:t xml:space="preserve">Ukuran FFT</w:t>
            </w:r>
          </w:p>
        </w:tc>
        <w:tc>
          <w:tcPr>
            <w:tcW w:type="dxa" w:w="3000"/>
            <w:shd w:fill="FFFFFF" w:val="clear"/>
            <w:tcMar>
              <w:top w:type="dxa" w:w="100"/>
              <w:left w:type="dxa" w:w="120"/>
              <w:bottom w:type="dxa" w:w="100"/>
              <w:right w:type="dxa" w:w="120"/>
            </w:tcMar>
          </w:tcPr>
          <w:p>
            <w:r>
              <w:rPr>
                <w:b w:val="false"/>
                <w:bCs w:val="false"/>
                <w:color w:val="000000"/>
                <w:sz w:val="19"/>
                <w:szCs w:val="19"/>
              </w:rPr>
              <w:t xml:space="preserve">256 titik</w:t>
            </w:r>
          </w:p>
        </w:tc>
        <w:tc>
          <w:tcPr>
            <w:tcW w:type="dxa" w:w="3650"/>
            <w:shd w:fill="FFFFFF" w:val="clear"/>
            <w:tcMar>
              <w:top w:type="dxa" w:w="100"/>
              <w:left w:type="dxa" w:w="120"/>
              <w:bottom w:type="dxa" w:w="100"/>
              <w:right w:type="dxa" w:w="120"/>
            </w:tcMar>
          </w:tcPr>
          <w:p>
            <w:r>
              <w:rPr>
                <w:b w:val="false"/>
                <w:bCs w:val="false"/>
                <w:color w:val="000000"/>
                <w:sz w:val="19"/>
                <w:szCs w:val="19"/>
              </w:rPr>
              <w:t xml:space="preserve">Resolusi analisis frekuensi</w:t>
            </w:r>
          </w:p>
        </w:tc>
      </w:tr>
      <w:tr>
        <w:tc>
          <w:tcPr>
            <w:tcW w:type="dxa" w:w="2700"/>
            <w:shd w:fill="FFFFFF" w:val="clear"/>
            <w:tcMar>
              <w:top w:type="dxa" w:w="100"/>
              <w:left w:type="dxa" w:w="120"/>
              <w:bottom w:type="dxa" w:w="100"/>
              <w:right w:type="dxa" w:w="120"/>
            </w:tcMar>
          </w:tcPr>
          <w:p>
            <w:r>
              <w:rPr>
                <w:b w:val="false"/>
                <w:bCs w:val="false"/>
                <w:color w:val="000000"/>
                <w:sz w:val="19"/>
                <w:szCs w:val="19"/>
              </w:rPr>
              <w:t xml:space="preserve">Frekuensi rendah</w:t>
            </w:r>
          </w:p>
        </w:tc>
        <w:tc>
          <w:tcPr>
            <w:tcW w:type="dxa" w:w="3000"/>
            <w:shd w:fill="FFFFFF" w:val="clear"/>
            <w:tcMar>
              <w:top w:type="dxa" w:w="100"/>
              <w:left w:type="dxa" w:w="120"/>
              <w:bottom w:type="dxa" w:w="100"/>
              <w:right w:type="dxa" w:w="120"/>
            </w:tcMar>
          </w:tcPr>
          <w:p>
            <w:r>
              <w:rPr>
                <w:b w:val="false"/>
                <w:bCs w:val="false"/>
                <w:color w:val="000000"/>
                <w:sz w:val="19"/>
                <w:szCs w:val="19"/>
              </w:rPr>
              <w:t xml:space="preserve">300 Hz</w:t>
            </w:r>
          </w:p>
        </w:tc>
        <w:tc>
          <w:tcPr>
            <w:tcW w:type="dxa" w:w="3650"/>
            <w:shd w:fill="FFFFFF" w:val="clear"/>
            <w:tcMar>
              <w:top w:type="dxa" w:w="100"/>
              <w:left w:type="dxa" w:w="120"/>
              <w:bottom w:type="dxa" w:w="100"/>
              <w:right w:type="dxa" w:w="120"/>
            </w:tcMar>
          </w:tcPr>
          <w:p>
            <w:r>
              <w:rPr>
                <w:b w:val="false"/>
                <w:bCs w:val="false"/>
                <w:color w:val="000000"/>
                <w:sz w:val="19"/>
                <w:szCs w:val="19"/>
              </w:rPr>
              <w:t xml:space="preserve">Batas bawah rentang frekuensi yang dianalisis</w:t>
            </w:r>
          </w:p>
        </w:tc>
      </w:tr>
      <w:tr>
        <w:tc>
          <w:tcPr>
            <w:tcW w:type="dxa" w:w="2700"/>
            <w:shd w:fill="FFFFFF" w:val="clear"/>
            <w:tcMar>
              <w:top w:type="dxa" w:w="100"/>
              <w:left w:type="dxa" w:w="120"/>
              <w:bottom w:type="dxa" w:w="100"/>
              <w:right w:type="dxa" w:w="120"/>
            </w:tcMar>
          </w:tcPr>
          <w:p>
            <w:r>
              <w:rPr>
                <w:b w:val="false"/>
                <w:bCs w:val="false"/>
                <w:color w:val="000000"/>
                <w:sz w:val="19"/>
                <w:szCs w:val="19"/>
              </w:rPr>
              <w:t xml:space="preserve">Frekuensi tinggi</w:t>
            </w:r>
          </w:p>
        </w:tc>
        <w:tc>
          <w:tcPr>
            <w:tcW w:type="dxa" w:w="3000"/>
            <w:shd w:fill="FFFFFF" w:val="clear"/>
            <w:tcMar>
              <w:top w:type="dxa" w:w="100"/>
              <w:left w:type="dxa" w:w="120"/>
              <w:bottom w:type="dxa" w:w="100"/>
              <w:right w:type="dxa" w:w="120"/>
            </w:tcMar>
          </w:tcPr>
          <w:p>
            <w:r>
              <w:rPr>
                <w:b w:val="false"/>
                <w:bCs w:val="false"/>
                <w:color w:val="000000"/>
                <w:sz w:val="19"/>
                <w:szCs w:val="19"/>
              </w:rPr>
              <w:t xml:space="preserve">8.000 Hz (otomatis = setengah dari 16.000 Hz)</w:t>
            </w:r>
          </w:p>
        </w:tc>
        <w:tc>
          <w:tcPr>
            <w:tcW w:type="dxa" w:w="3650"/>
            <w:shd w:fill="FFFFFF" w:val="clear"/>
            <w:tcMar>
              <w:top w:type="dxa" w:w="100"/>
              <w:left w:type="dxa" w:w="120"/>
              <w:bottom w:type="dxa" w:w="100"/>
              <w:right w:type="dxa" w:w="120"/>
            </w:tcMar>
          </w:tcPr>
          <w:p>
            <w:r>
              <w:rPr>
                <w:b w:val="false"/>
                <w:bCs w:val="false"/>
                <w:color w:val="000000"/>
                <w:sz w:val="19"/>
                <w:szCs w:val="19"/>
              </w:rPr>
              <w:t xml:space="preserve">Batas atas rentang frekuensi (Nyquist)</w:t>
            </w:r>
          </w:p>
        </w:tc>
      </w:tr>
      <w:tr>
        <w:tc>
          <w:tcPr>
            <w:tcW w:type="dxa" w:w="2700"/>
            <w:shd w:fill="FFFFFF" w:val="clear"/>
            <w:tcMar>
              <w:top w:type="dxa" w:w="100"/>
              <w:left w:type="dxa" w:w="120"/>
              <w:bottom w:type="dxa" w:w="100"/>
              <w:right w:type="dxa" w:w="120"/>
            </w:tcMar>
          </w:tcPr>
          <w:p>
            <w:r>
              <w:rPr>
                <w:b w:val="false"/>
                <w:bCs w:val="false"/>
                <w:color w:val="000000"/>
                <w:sz w:val="19"/>
                <w:szCs w:val="19"/>
              </w:rPr>
              <w:t xml:space="preserve">Koefisien pre-emphasis</w:t>
            </w:r>
          </w:p>
        </w:tc>
        <w:tc>
          <w:tcPr>
            <w:tcW w:type="dxa" w:w="3000"/>
            <w:shd w:fill="FFFFFF" w:val="clear"/>
            <w:tcMar>
              <w:top w:type="dxa" w:w="100"/>
              <w:left w:type="dxa" w:w="120"/>
              <w:bottom w:type="dxa" w:w="100"/>
              <w:right w:type="dxa" w:w="120"/>
            </w:tcMar>
          </w:tcPr>
          <w:p>
            <w:r>
              <w:rPr>
                <w:b w:val="false"/>
                <w:bCs w:val="false"/>
                <w:color w:val="000000"/>
                <w:sz w:val="19"/>
                <w:szCs w:val="19"/>
              </w:rPr>
              <w:t xml:space="preserve">0,98</w:t>
            </w:r>
          </w:p>
        </w:tc>
        <w:tc>
          <w:tcPr>
            <w:tcW w:type="dxa" w:w="3650"/>
            <w:shd w:fill="FFFFFF" w:val="clear"/>
            <w:tcMar>
              <w:top w:type="dxa" w:w="100"/>
              <w:left w:type="dxa" w:w="120"/>
              <w:bottom w:type="dxa" w:w="100"/>
              <w:right w:type="dxa" w:w="120"/>
            </w:tcMar>
          </w:tcPr>
          <w:p>
            <w:r>
              <w:rPr>
                <w:b w:val="false"/>
                <w:bCs w:val="false"/>
                <w:color w:val="000000"/>
                <w:sz w:val="19"/>
                <w:szCs w:val="19"/>
              </w:rPr>
              <w:t xml:space="preserve">Kekuatan penguatan frekuensi tinggi sebelum analisis</w:t>
            </w:r>
          </w:p>
        </w:tc>
      </w:tr>
      <w:tr>
        <w:tc>
          <w:tcPr>
            <w:tcW w:type="dxa" w:w="2700"/>
            <w:shd w:fill="FFFFFF" w:val="clear"/>
            <w:tcMar>
              <w:top w:type="dxa" w:w="100"/>
              <w:left w:type="dxa" w:w="120"/>
              <w:bottom w:type="dxa" w:w="100"/>
              <w:right w:type="dxa" w:w="120"/>
            </w:tcMar>
          </w:tcPr>
          <w:p>
            <w:r>
              <w:rPr>
                <w:b w:val="false"/>
                <w:bCs w:val="false"/>
                <w:color w:val="000000"/>
                <w:sz w:val="19"/>
                <w:szCs w:val="19"/>
              </w:rPr>
              <w:t xml:space="preserve">Ukuran jendela normalisasi (CMVN)</w:t>
            </w:r>
          </w:p>
        </w:tc>
        <w:tc>
          <w:tcPr>
            <w:tcW w:type="dxa" w:w="3000"/>
            <w:shd w:fill="FFFFFF" w:val="clear"/>
            <w:tcMar>
              <w:top w:type="dxa" w:w="100"/>
              <w:left w:type="dxa" w:w="120"/>
              <w:bottom w:type="dxa" w:w="100"/>
              <w:right w:type="dxa" w:w="120"/>
            </w:tcMar>
          </w:tcPr>
          <w:p>
            <w:r>
              <w:rPr>
                <w:b w:val="false"/>
                <w:bCs w:val="false"/>
                <w:color w:val="000000"/>
                <w:sz w:val="19"/>
                <w:szCs w:val="19"/>
              </w:rPr>
              <w:t xml:space="preserve">101 frame</w:t>
            </w:r>
          </w:p>
        </w:tc>
        <w:tc>
          <w:tcPr>
            <w:tcW w:type="dxa" w:w="3650"/>
            <w:shd w:fill="FFFFFF" w:val="clear"/>
            <w:tcMar>
              <w:top w:type="dxa" w:w="100"/>
              <w:left w:type="dxa" w:w="120"/>
              <w:bottom w:type="dxa" w:w="100"/>
              <w:right w:type="dxa" w:w="120"/>
            </w:tcMar>
          </w:tcPr>
          <w:p>
            <w:r>
              <w:rPr>
                <w:b w:val="false"/>
                <w:bCs w:val="false"/>
                <w:color w:val="000000"/>
                <w:sz w:val="19"/>
                <w:szCs w:val="19"/>
              </w:rPr>
              <w:t xml:space="preserve">Lebar jendela untuk meratakan variasi kondisi rekaman</w:t>
            </w:r>
          </w:p>
        </w:tc>
      </w:tr>
    </w:tbl>
    <w:p>
      <w:pPr>
        <w:spacing w:after="160"/>
      </w:pPr>
    </w:p>
    <w:p>
      <w:pPr>
        <w:pStyle w:val="Heading2"/>
        <w:spacing w:after="160" w:before="280"/>
      </w:pPr>
      <w:r>
        <w:t xml:space="preserve">4.3 Alur Proses MFCC, Langkah demi Langkah</w:t>
      </w:r>
    </w:p>
    <w:p>
      <w:pPr>
        <w:spacing w:after="160"/>
        <w:jc w:val="both"/>
      </w:pPr>
      <w:r>
        <w:t xml:space="preserve">Fungsi yang menjadi “pintu masuk” seluruh proses ini bernama </w:t>
      </w:r>
    </w:p>
    <w:p>
      <w:pPr>
        <w:spacing w:after="160"/>
        <w:jc w:val="both"/>
      </w:pPr>
      <w:r>
        <w:rPr>
          <w:rFonts w:ascii="Consolas" w:cs="Consolas" w:eastAsia="Consolas" w:hAnsi="Consolas"/>
          <w:color w:val="1F4E5F"/>
          <w:sz w:val="19"/>
          <w:szCs w:val="19"/>
        </w:rPr>
        <w:t xml:space="preserve">extract_mfcc_features()</w:t>
      </w:r>
      <w:r>
        <w:t xml:space="preserve"> (didefinisikan di file SDK </w:t>
      </w:r>
      <w:r>
        <w:rPr>
          <w:rFonts w:ascii="Consolas" w:cs="Consolas" w:eastAsia="Consolas" w:hAnsi="Consolas"/>
          <w:color w:val="1F4E5F"/>
          <w:sz w:val="19"/>
          <w:szCs w:val="19"/>
        </w:rPr>
        <w:t xml:space="preserve">ei_run_dsp.h</w:t>
      </w:r>
      <w:r>
        <w:t xml:space="preserve">). Di dalamnya, terjadi enam langkah berurutan berikut.</w:t>
      </w:r>
    </w:p>
    <w:p>
      <w:pPr>
        <w:pStyle w:val="Heading3"/>
        <w:spacing w:after="120" w:before="220"/>
      </w:pPr>
      <w:r>
        <w:t xml:space="preserve">4.3.1 Langkah 1 — Pre-emphasis</w:t>
      </w:r>
    </w:p>
    <w:p>
      <w:pPr>
        <w:spacing w:after="160"/>
        <w:jc w:val="both"/>
      </w:pPr>
      <w:r>
        <w:t xml:space="preserve">Setiap sample audio diproses dengan rumus filter sederhana berikut, untuk memperkuat frekuensi tinggi (yang secara alami lebih lemah pada ucapan manusia dibanding frekuensi rendah), sehingga kandungan spektral menjadi lebih “rata” sebelum dianalisis: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y[n] = x[n] - 0,98 * x[n-1]</w:t>
            </w:r>
          </w:p>
          <w:p>
            <w:pPr>
              <w:spacing w:after="0"/>
            </w:pPr>
            <w:r>
              <w:rPr>
                <w:rFonts w:ascii="Consolas" w:cs="Consolas" w:eastAsia="Consolas" w:hAnsi="Consolas"/>
                <w:sz w:val="18"/>
                <w:szCs w:val="18"/>
              </w:rPr>
              <w:t xml:space="preserve">  (nilai sekarang dikurangi 0,98 kali nilai sample sebelumnya)</w:t>
            </w:r>
          </w:p>
        </w:tc>
      </w:tr>
    </w:tbl>
    <w:p>
      <w:pPr>
        <w:spacing w:after="160"/>
        <w:jc w:val="both"/>
      </w:pPr>
      <w:r>
        <w:t xml:space="preserve">Menariknya, langkah ini tidak diproses sekaligus di awal, melainkan dipanggil secara bertahap (lazy) setiap kali tahap berikutnya (framing) membutuhkan data — sebuah pola desain yang umum di SDK ini untuk menghemat memori, karena tidak perlu menyimpan salinan penuh hasil pre-emphasis di RAM.</w:t>
      </w:r>
    </w:p>
    <w:p>
      <w:pPr>
        <w:spacing w:after="160"/>
        <w:jc w:val="both"/>
      </w:pPr>
      <w:r>
        <w:rPr>
          <w:i/>
          <w:iCs/>
        </w:rPr>
      </w:r>
    </w:p>
    <w:p>
      <w:pPr>
        <w:pStyle w:val="Heading3"/>
        <w:spacing w:after="120" w:before="220"/>
      </w:pPr>
      <w:r>
        <w:t xml:space="preserve">4.3.2 Langkah 2 — Framing (Pemotongan Sinyal)</w:t>
      </w:r>
    </w:p>
    <w:p>
      <w:pPr>
        <w:spacing w:after="160"/>
        <w:jc w:val="both"/>
      </w:pPr>
      <w:r>
        <w:t xml:space="preserve">Satu detik audio (16.000 sample) dipecah menjadi 50 potongan (frame) berurutan, masing-masing berisi 320 sample mentah (20 ms × 16.000 Hz), dan tidak saling tumpang tindih (karena pergeseran antar frame sama dengan panjang frame itu sendiri). Analoginya: alih-alih menganalisis satu lagu penuh sekaligus, lagu tersebut dipotong jadi 50 klip pendek untuk dianalisis satu per satu, sehingga sistem dapat melihat “bagaimana suara berubah dari waktu ke waktu”, bukan sekadar rata-rata keseluruhan.</w:t>
      </w:r>
    </w:p>
    <w:p>
      <w:pPr>
        <w:pStyle w:val="Heading3"/>
        <w:spacing w:after="120" w:before="220"/>
      </w:pPr>
      <w:r>
        <w:t xml:space="preserve">4.3.3 Langkah 3 — FFT (Fast Fourier Transform)</w:t>
      </w:r>
    </w:p>
    <w:p>
      <w:pPr>
        <w:spacing w:after="160"/>
        <w:jc w:val="both"/>
      </w:pPr>
      <w:r>
        <w:t xml:space="preserve">Setiap satu frame (320 sample, mula-mula dipangkas menjadi 256 sample agar sesuai ukuran FFT yang dikonfigurasi) diubah dari representasi “amplitudo terhadap waktu” menjadi “energi terhadap frekuensi” menggunakan algoritma FFT. Secara sederhana, FFT menjawab pertanyaan: “dari frame audio ini, seberapa banyak kandungan nada rendah, sedang, dan tinggi?”</w:t>
      </w:r>
    </w:p>
    <w:p>
      <w:pPr>
        <w:spacing w:after="160"/>
        <w:jc w:val="both"/>
      </w:pPr>
      <w:r>
        <w:rPr>
          <w:b/>
          <w:bCs/>
        </w:rPr>
        <w:t xml:space="preserve">Titik penting akselerasi perangkat keras: </w:t>
      </w:r>
      <w:r>
        <w:t xml:space="preserve">FFT ini dijalankan lewat fungsi </w:t>
      </w:r>
      <w:r>
        <w:rPr>
          <w:rFonts w:ascii="Consolas" w:cs="Consolas" w:eastAsia="Consolas" w:hAnsi="Consolas"/>
          <w:color w:val="1F4E5F"/>
          <w:sz w:val="19"/>
          <w:szCs w:val="19"/>
        </w:rPr>
        <w:t xml:space="preserve">arm_rfft_fast_f32()</w:t>
      </w:r>
      <w:r>
        <w:t xml:space="preserve">, yaitu fungsi resmi dari pustaka </w:t>
      </w:r>
      <w:r>
        <w:rPr>
          <w:b/>
          <w:bCs/>
        </w:rPr>
        <w:t xml:space="preserve">CMSIS-DSP</w:t>
      </w:r>
      <w:r>
        <w:t xml:space="preserve"> milik ARM yang memanfaatkan instruksi SIMD/DSP bawaan hardware Cortex-M33 (bukan perhitungan FFT versi generik/perangkat lunak biasa). Ini telah diverifikasi langsung dari kode SDK proyek ini, di file </w:t>
      </w:r>
      <w:r>
        <w:rPr>
          <w:rFonts w:ascii="Consolas" w:cs="Consolas" w:eastAsia="Consolas" w:hAnsi="Consolas"/>
          <w:color w:val="1F4E5F"/>
          <w:sz w:val="19"/>
          <w:szCs w:val="19"/>
        </w:rPr>
        <w:t xml:space="preserve">dsp_engines/ei_arm_cmsis_dsp.h</w:t>
      </w:r>
      <w:r>
        <w:t xml:space="preserve">, dan dikonfirmasi juga lewat pemeriksaan flag compiler proyek (</w:t>
      </w:r>
      <w:r>
        <w:rPr>
          <w:rFonts w:ascii="Consolas" w:cs="Consolas" w:eastAsia="Consolas" w:hAnsi="Consolas"/>
          <w:color w:val="1F4E5F"/>
          <w:sz w:val="19"/>
          <w:szCs w:val="19"/>
        </w:rPr>
        <w:t xml:space="preserve">-mcpu=cortex-m33 -mfpu=fpv5-sp-d16 -mfloat-abi=hard</w:t>
      </w:r>
      <w:r>
        <w:t xml:space="preserve">) yang mengaktifkan instruksi hardware floating-point/DSP tersebut.</w:t>
      </w:r>
    </w:p>
    <w:p>
      <w:pPr>
        <w:spacing w:after="160"/>
        <w:jc w:val="both"/>
      </w:pPr>
      <w:r>
        <w:rPr>
          <w:b/>
          <w:bCs/>
        </w:rPr>
        <w:t xml:space="preserve">Catatan tambahan — jumlah titik frekuensi unik hasil FFT: </w:t>
      </w:r>
      <w:r>
        <w:t xml:space="preserve">Angka “256” di atas adalah ukuran FFT (jumlah sample yang diproses per operasi), bukan jumlah titik frekuensi unik pada hasil akhirnya. Karena sinyal masukan FFT ini bersifat real (bukan kompleks), spektrum hasil FFT 256-titik bersifat simetris — separuh kedua adalah cerminan dari separuh pertama dan tidak membawa informasi baru. Berdasarkan teori DSP standar untuk real FFT (N/2 + 1), jumlah titik frekuensi unik yang dipakai sebagai power spectrum kemungkinan adalah 129 titik (dari 0 Hz sampai 8.000 Hz/Nyquist), bukan 256 titik penuh — dengan resolusi antar titik ≈ 16.000 Hz ÷ 256 ≈ 62,5 Hz.</w:t>
      </w:r>
      <w:r>
        <w:rPr>
          <w:i/>
          <w:iCs/>
          <w:color w:val="666666"/>
        </w:rPr>
        <w:t xml:space="preserve"> Klaim angka 129 ini BELUM diverifikasi langsung dari kode fungsi numpy::power_spectrum() di proyek ini — masih berupa inferensi teori DSP umum, dicantumkan di sini sebagai item untuk ditelusuri lebih lanjut (lihat Bab 7.2).</w:t>
      </w:r>
    </w:p>
    <w:p>
      <w:pPr>
        <w:pStyle w:val="Heading3"/>
        <w:spacing w:after="120" w:before="220"/>
      </w:pPr>
      <w:r>
        <w:t xml:space="preserve">4.3.4 Langkah 4 — Mel Filterbank</w:t>
      </w:r>
    </w:p>
    <w:p>
      <w:pPr>
        <w:spacing w:after="160"/>
        <w:jc w:val="both"/>
      </w:pPr>
      <w:r>
        <w:t xml:space="preserve">Hasil FFT (yang berisi energi per titik frekuensi mentah) kemudian dikelompokkan ke dalam 32 “filter” berbentuk segitiga yang tersebar mengikuti skala Mel — skala yang lebih rapat di frekuensi rendah dan merenggang di frekuensi tinggi, meniru sensitivitas pendengaran manusia. Proses pengelompokan ini dilakukan lewat interpolasi linear sederhana (perhitungan bobot antar titik FFT yang berdekatan), dan pada proyek ini dilakukan murni dengan kode C biasa — </w:t>
      </w:r>
    </w:p>
    <w:p>
      <w:pPr>
        <w:spacing w:after="160"/>
        <w:jc w:val="both"/>
      </w:pPr>
      <w:r>
        <w:rPr>
          <w:b/>
          <w:bCs/>
        </w:rPr>
        <w:t xml:space="preserve">berbeda dengan FFT, langkah Mel filterbank ini TIDAK menggunakan akselerasi CMSIS-DSP.</w:t>
      </w:r>
    </w:p>
    <w:p>
      <w:pPr>
        <w:spacing w:after="160"/>
        <w:jc w:val="both"/>
      </w:pPr>
      <w:r>
        <w:rPr>
          <w:b/>
          <w:bCs/>
        </w:rPr>
        <w:t xml:space="preserve">Detail mekanisme pembobotan: </w:t>
      </w:r>
      <w:r>
        <w:t xml:space="preserve">bentuk segitiga ini adalah fungsi bobot (weight), bukan energi — titik puncak (apex) tiap triangle selalu bernilai 1,0 (bobot penuh), dan menurun linear ke 0 di kedua kaki triangle. Karena triangle-triangle yang bertetangga sengaja dibuat saling tumpang tindih (overlap dengan triangle di kiri dan kanannya), satu titik frekuensi hasil FFT pada umumnya memberi kontribusi ke DUA filter sekaligus (bukan cuma satu), dengan bobot yang berbeda untuk masing-masing filter tergantung posisi relatifnya terhadap puncak kedua triangle tersebut. Energi akhir tiap filter dihitung dengan menjumlahkan seluruh titik power spectrum yang tumpang tindih dengannya, masing-masing dikalikan bobot triangle-nya pada titik itu:</w:t>
      </w:r>
    </w:p>
    <w:p>
      <w:pPr>
        <w:spacing w:after="160"/>
        <w:jc w:val="center"/>
      </w:pPr>
      <w:r>
        <w:rPr>
          <w:i/>
          <w:iCs/>
        </w:rPr>
        <w:t xml:space="preserve">energi_filter[i] = Σ ( bobot_triangle_i(f) × power_spectrum(f) )   untuk semua titik frekuensi f yang tumpang tindih dengan triangle i</w:t>
      </w:r>
    </w:p>
    <w:p>
      <w:pPr>
        <w:pStyle w:val="Heading3"/>
        <w:spacing w:after="120" w:before="220"/>
      </w:pPr>
      <w:r>
        <w:t xml:space="preserve">4.3.5 Langkah 5 — Logaritma dan DCT</w:t>
      </w:r>
    </w:p>
    <w:p>
      <w:pPr>
        <w:spacing w:after="160"/>
        <w:jc w:val="both"/>
      </w:pPr>
      <w:r>
        <w:t xml:space="preserve">Hasil dari Mel filterbank (32 angka energi per frame) diproses lebih lanjut dengan dua operasi matematis:</w:t>
      </w:r>
    </w:p>
    <w:p>
      <w:pPr>
        <w:pStyle w:val="ListParagraph"/>
        <w:numPr>
          <w:ilvl w:val="0"/>
          <w:numId w:val="2"/>
        </w:numPr>
        <w:spacing w:after="100"/>
      </w:pPr>
      <w:r>
        <w:t xml:space="preserve">Logaritma — karena telinga manusia juga merespons volume suara secara logaritmik (mirip cara kerja satuan desibel), bukan linear.</w:t>
      </w:r>
    </w:p>
    <w:p>
      <w:pPr>
        <w:pStyle w:val="ListParagraph"/>
        <w:numPr>
          <w:ilvl w:val="0"/>
          <w:numId w:val="2"/>
        </w:numPr>
        <w:spacing w:after="100"/>
      </w:pPr>
      <w:r>
        <w:t xml:space="preserve">DCT (Discrete Cosine Transform) tipe 2 — mengubah 32 angka hasil log tadi menjadi 13 koefisien akhir yang saling “tidak berkorelasi” satu sama lain, sehingga tiap koefisien membawa informasi yang lebih independen/tidak redundan.</w:t>
      </w:r>
    </w:p>
    <w:p>
      <w:pPr>
        <w:spacing w:after="80"/>
      </w:pPr>
    </w:p>
    <w:p>
      <w:pPr>
        <w:spacing w:after="160"/>
        <w:jc w:val="both"/>
      </w:pPr>
      <w:r>
        <w:rPr>
          <w:b/>
          <w:bCs/>
        </w:rPr>
        <w:t xml:space="preserve">Mengapa logaritma diperlukan (bukan sekadar meniru telinga manusia): </w:t>
      </w:r>
      <w:r>
        <w:t xml:space="preserve">alasan sebenarnya bukan “karena telinga manusia begitu, jadi komputer harus meniru” — melainkan tiga alasan teknis murni. (1) Mengompres rentang dinamis: energi suara bisa bervariasi ratusan hingga ribuan kali lipat antara suara pelan dan keras; logaritma mengubah rentang yang sangat lebar ini menjadi rentang yang jauh lebih sempit dan rata. (2) Mengubah perkalian menjadi penjumlahan: secara matematis, sinyal suara adalah hasil PERKALIAN antara sumber (getaran pita suara) dan saluran (bentuk rongga mulut/kondisi mikrofon). Sifat logaritma log(A×B) = log(A) + log(B) mengubah perkalian ini menjadi penjumlahan, sehingga variasi gain mikrofon (yang bersifat perkalian di domain energi mentah) berubah menjadi sekadar konstanta yang ditambahkan di domain log — konstanta inilah yang kemudian mudah dihilangkan oleh CMVN (Langkah 6) hanya dengan mengurangi rata-rata. Tanpa logaritma, CMVN tidak akan seefektif itu membersihkan variasi gain mikrofon. (3) Cocok untuk model terkuantisasi INT8: rentang data yang sudah dikompres logaritma lebih ramah direpresentasikan dalam rentang angka bulat 8-bit yang terbatas, dibanding energi mentah yang bisa melonjak jauh.</w:t>
      </w:r>
    </w:p>
    <w:p>
      <w:pPr>
        <w:spacing w:after="160"/>
        <w:jc w:val="both"/>
      </w:pPr>
      <w:r>
        <w:rPr>
          <w:b/>
          <w:bCs/>
        </w:rPr>
        <w:t xml:space="preserve">Bagaimana cara kerja DCT: </w:t>
      </w:r>
      <w:r>
        <w:t xml:space="preserve">DCT bekerja mirip FFT — sama-sama memakai fungsi cosine sebagai “alat ukur” — tetapi tujuannya berbeda: bukan mencari kandungan frekuensi sinyal audio, melainkan mengukur seberapa mirip bentuk 32 angka log-energi Mel dengan pola-pola cosine berosilasi berbeda-beda (dari yang paling rata/konstan sampai yang paling berombak cepat). Untuk tiap koefisien ke-k (k = 0 sampai 12), DCT menghitung sebuah proyeksi (dot product) antara data input dengan basis cosine ke-k:</w:t>
      </w:r>
    </w:p>
    <w:p>
      <w:pPr>
        <w:spacing w:after="160"/>
        <w:jc w:val="center"/>
      </w:pPr>
      <w:r>
        <w:rPr>
          <w:i/>
          <w:iCs/>
        </w:rPr>
        <w:t xml:space="preserve">koefisien[k] = Σ ( nilai_input[n] × cos( π/32 × (n+0,5) × k ) )   untuk n = 0 sampai 31</w:t>
      </w:r>
    </w:p>
    <w:p>
      <w:pPr>
        <w:spacing w:after="160"/>
        <w:jc w:val="both"/>
      </w:pPr>
      <w:r>
        <w:t xml:space="preserve">yaitu: kalikan tiap nilai input dengan nilai cosine di posisi yang sama, lalu jumlahkan. Jika bentuk data “searah” dengan pola cosine tersebut, hasilnya besar; jika tidak nyambung sama sekali, hasil positif dan negatif saling membatalkan sehingga totalnya mendekati nol. Karena pola-pola cosine di tiap k bersifat saling ortogonal (secara matematis “tegak lurus”, tidak bisa disusun dari kombinasi k lainnya), 32 angka Mel yang tadinya saling berkorelasi tinggi (karena triangle Mel sengaja dibuat overlap) berubah menjadi koefisien yang jauh lebih independen. Karena bentuk energi suara manusia cenderung berubah secara halus (bukan berisik acak), sebagian besar informasi penting terkonsentrasi di k kecil — sifat ini disebut “energy compaction” pada DCT, dan menjadi alasan memotong hasil 32 koefisien menjadi cuma 13 koefisien pertama sudah cukup menangkap informasi yang relevan.</w:t>
      </w:r>
    </w:p>
    <w:p>
      <w:pPr>
        <w:spacing w:after="160"/>
        <w:jc w:val="both"/>
      </w:pPr>
      <w:r>
        <w:t xml:space="preserve">Koefisien pertama (indeks ke-0) dari hasil DCT kemudian digantikan dengan nilai logaritma dari total energi frame (bukan hasil DCT aslinya) — teknik yang disebut “DC elimination” pada implementasi Edge Impulse.</w:t>
      </w:r>
    </w:p>
    <w:p>
      <w:pPr>
        <w:pStyle w:val="Heading3"/>
        <w:spacing w:after="120" w:before="220"/>
      </w:pPr>
      <w:r>
        <w:t xml:space="preserve">4.3.6 Langkah 6 — CMVN (Normalisasi Akhir)</w:t>
      </w:r>
    </w:p>
    <w:p>
      <w:pPr>
        <w:spacing w:after="160"/>
        <w:jc w:val="both"/>
      </w:pPr>
      <w:r>
        <w:t xml:space="preserve">Setelah didapat matrix 50 frame × 13 koefisien, dilakukan satu langkah normalisasi terakhir bernama CMVN (Cepstral Mean-Variance Normalization) dengan jendela geser sebesar 101 frame:</w:t>
      </w:r>
    </w:p>
    <w:p>
      <w:pPr>
        <w:pStyle w:val="ListParagraph"/>
        <w:numPr>
          <w:ilvl w:val="0"/>
          <w:numId w:val="3"/>
        </w:numPr>
        <w:spacing w:after="100"/>
      </w:pPr>
      <w:r>
        <w:t xml:space="preserve">Setiap frame dikurangi dengan rata-rata (mean) dari jendela 101 frame di sekitarnya, untuk menghilangkan pengaruh “rata-rata lokal” yang bisa disebabkan variasi gain mikrofon/kondisi rekaman.</w:t>
      </w:r>
    </w:p>
    <w:p>
      <w:pPr>
        <w:pStyle w:val="ListParagraph"/>
        <w:numPr>
          <w:ilvl w:val="0"/>
          <w:numId w:val="3"/>
        </w:numPr>
        <w:spacing w:after="100"/>
      </w:pPr>
      <w:r>
        <w:t xml:space="preserve">Setiap frame kemudian dibagi dengan standar deviasi jendela yang sama, untuk menyamakan skala variansi antar waktu.</w:t>
      </w:r>
    </w:p>
    <w:p>
      <w:pPr>
        <w:spacing w:after="80"/>
      </w:pPr>
    </w:p>
    <w:p>
      <w:pPr>
        <w:spacing w:after="160"/>
        <w:jc w:val="both"/>
      </w:pPr>
      <w:r>
        <w:rPr>
          <w:b/>
          <w:bCs/>
        </w:rPr>
        <w:t xml:space="preserve">Mekanisme jendela geser secara rinci: </w:t>
      </w:r>
      <w:r>
        <w:t xml:space="preserve">ukuran jendela 101 frame berasal dari 50 frame ke kiri + 1 frame itu sendiri (posisi t yang sedang dinormalisasi) + 50 frame ke kanan = 101. Untuk tiap posisi frame t, mean lokal dan standar deviasi lokal (std_lokal) dihitung HANYA dari frame-frame di dalam jendela ini (bukan dari seluruh rekaman), lalu:</w:t>
      </w:r>
    </w:p>
    <w:p>
      <w:pPr>
        <w:spacing w:after="160"/>
        <w:jc w:val="center"/>
      </w:pPr>
      <w:r>
        <w:rPr>
          <w:i/>
          <w:iCs/>
        </w:rPr>
        <w:t xml:space="preserve">output[t] = ( nilai[t] − mean_lokal[t] ) / std_lokal[t]</w:t>
      </w:r>
    </w:p>
    <w:p>
      <w:pPr>
        <w:spacing w:after="160"/>
        <w:jc w:val="both"/>
      </w:pPr>
      <w:r>
        <w:t xml:space="preserve">Proses ini diulang secara terpisah untuk masing-masing dari 13 koefisien. Di dekat awal/akhir rekaman, jendela ini tidak bisa penuh 101 frame (data di salah satu sisi sudah habis) — pada implementasi sliding-window CMVN yang umum, jendela di posisi ini otomatis dipotong (clipped) mengikuti frame yang tersedia, bukan diisi nilai kosong/padding.</w:t>
      </w:r>
    </w:p>
    <w:p>
      <w:pPr>
        <w:spacing w:after="160"/>
        <w:jc w:val="both"/>
      </w:pPr>
      <w:r>
        <w:rPr>
          <w:b/>
          <w:bCs/>
        </w:rPr>
        <w:t xml:space="preserve">Catatan penting untuk kasus proyek ini (BELUM diverifikasi dari kode, lihat Bab 7.2): </w:t>
      </w:r>
      <w:r>
        <w:t xml:space="preserve">karena total frame per 1 detik audio proyek ini hanya 50 frame — lebih kecil dari kebutuhan jendela 101 frame (50 kiri + 50 kanan) — pada posisi manapun di dalam 50 frame tersebut, jendela akan selalu terpotong menjadi maksimal 50 frame (seluruh data yang tersedia), tidak pernah mencapai lebar penuh 101. Konsekuensinya, mekanisme “jendela geser lokal/adaptif” ini kemungkinan besar efektif bekerja sama dengan normalisasi global (satu mean dan std dihitung sekali dari seluruh 50 frame) untuk kasus rekaman 1 detik ini — bukan benar-benar adaptif secara lokal terhadap waktu seperti yang dirancang untuk rekaman yang lebih panjang. Klaim ini masih berupa inferensi logis dari ukuran jendela vs jumlah frame yang tersedia, belum diverifikasi langsung dari kode fungsi speechpy::processing::cmvnw() di proyek ini. Implikasi praktis: bila model dispenser final nanti direkam dengan durasi audio lebih panjang dari 1 detik (menghasilkan lebih dari 101 frame), barulah efek adaptif lokal jendela geser ini benar-benar berperan berbeda dari normalisasi global.</w:t>
      </w:r>
    </w:p>
    <w:p>
      <w:pPr>
        <w:spacing w:after="160"/>
        <w:jc w:val="both"/>
      </w:pPr>
      <w:r>
        <w:t xml:space="preserve">Hasil akhir dari seluruh proses DSP ini adalah satu matrix berisi 50 × 13 = 650 angka — inilah yang disebut “fitur” yang selanjutnya diberikan ke neural network.</w:t>
      </w:r>
    </w:p>
    <w:p>
      <w:pPr>
        <w:pStyle w:val="Heading2"/>
        <w:spacing w:after="160" w:before="280"/>
      </w:pPr>
      <w:r>
        <w:t xml:space="preserve">4.4 Ringkasan Fungsi dan Lokasi Kode (Tahap DSP)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rPr>
          <w:tblHeader/>
        </w:trPr>
        <w:tc>
          <w:tcPr>
            <w:tcW w:type="dxa" w:w="2200"/>
            <w:shd w:fill="1F4E5F" w:val="clear"/>
            <w:tcMar>
              <w:top w:type="dxa" w:w="100"/>
              <w:left w:type="dxa" w:w="120"/>
              <w:bottom w:type="dxa" w:w="100"/>
              <w:right w:type="dxa" w:w="120"/>
            </w:tcMar>
          </w:tcPr>
          <w:p>
            <w:r>
              <w:rPr>
                <w:b/>
                <w:bCs/>
                <w:color w:val="FFFFFF"/>
                <w:sz w:val="19"/>
                <w:szCs w:val="19"/>
              </w:rPr>
              <w:t xml:space="preserve">Langkah</w:t>
            </w:r>
          </w:p>
        </w:tc>
        <w:tc>
          <w:tcPr>
            <w:tcW w:type="dxa" w:w="3400"/>
            <w:shd w:fill="1F4E5F" w:val="clear"/>
            <w:tcMar>
              <w:top w:type="dxa" w:w="100"/>
              <w:left w:type="dxa" w:w="120"/>
              <w:bottom w:type="dxa" w:w="100"/>
              <w:right w:type="dxa" w:w="120"/>
            </w:tcMar>
          </w:tcPr>
          <w:p>
            <w:r>
              <w:rPr>
                <w:b/>
                <w:bCs/>
                <w:color w:val="FFFFFF"/>
                <w:sz w:val="19"/>
                <w:szCs w:val="19"/>
              </w:rPr>
              <w:t xml:space="preserve">Nama Fungsi</w:t>
            </w:r>
          </w:p>
        </w:tc>
        <w:tc>
          <w:tcPr>
            <w:tcW w:type="dxa" w:w="3750"/>
            <w:shd w:fill="1F4E5F" w:val="clear"/>
            <w:tcMar>
              <w:top w:type="dxa" w:w="100"/>
              <w:left w:type="dxa" w:w="120"/>
              <w:bottom w:type="dxa" w:w="100"/>
              <w:right w:type="dxa" w:w="120"/>
            </w:tcMar>
          </w:tcPr>
          <w:p>
            <w:r>
              <w:rPr>
                <w:b/>
                <w:bCs/>
                <w:color w:val="FFFFFF"/>
                <w:sz w:val="19"/>
                <w:szCs w:val="19"/>
              </w:rPr>
              <w:t xml:space="preserve">Lokasi File</w:t>
            </w:r>
          </w:p>
        </w:tc>
      </w:tr>
      <w:tr>
        <w:tc>
          <w:tcPr>
            <w:tcW w:type="dxa" w:w="2200"/>
            <w:shd w:fill="FFFFFF" w:val="clear"/>
            <w:tcMar>
              <w:top w:type="dxa" w:w="100"/>
              <w:left w:type="dxa" w:w="120"/>
              <w:bottom w:type="dxa" w:w="100"/>
              <w:right w:type="dxa" w:w="120"/>
            </w:tcMar>
          </w:tcPr>
          <w:p>
            <w:r>
              <w:rPr>
                <w:b w:val="false"/>
                <w:bCs w:val="false"/>
                <w:color w:val="000000"/>
                <w:sz w:val="19"/>
                <w:szCs w:val="19"/>
              </w:rPr>
              <w:t xml:space="preserve">Pintu masuk DSP</w:t>
            </w:r>
          </w:p>
        </w:tc>
        <w:tc>
          <w:tcPr>
            <w:tcW w:type="dxa" w:w="3400"/>
            <w:shd w:fill="FFFFFF" w:val="clear"/>
            <w:tcMar>
              <w:top w:type="dxa" w:w="100"/>
              <w:left w:type="dxa" w:w="120"/>
              <w:bottom w:type="dxa" w:w="100"/>
              <w:right w:type="dxa" w:w="120"/>
            </w:tcMar>
          </w:tcPr>
          <w:p>
            <w:r>
              <w:rPr>
                <w:b w:val="false"/>
                <w:bCs w:val="false"/>
                <w:color w:val="000000"/>
                <w:sz w:val="19"/>
                <w:szCs w:val="19"/>
              </w:rPr>
              <w:t xml:space="preserve">extract_mfcc_features()</w:t>
            </w:r>
          </w:p>
        </w:tc>
        <w:tc>
          <w:tcPr>
            <w:tcW w:type="dxa" w:w="3750"/>
            <w:shd w:fill="FFFFFF" w:val="clear"/>
            <w:tcMar>
              <w:top w:type="dxa" w:w="100"/>
              <w:left w:type="dxa" w:w="120"/>
              <w:bottom w:type="dxa" w:w="100"/>
              <w:right w:type="dxa" w:w="120"/>
            </w:tcMar>
          </w:tcPr>
          <w:p>
            <w:r>
              <w:rPr>
                <w:b w:val="false"/>
                <w:bCs w:val="false"/>
                <w:color w:val="000000"/>
                <w:sz w:val="19"/>
                <w:szCs w:val="19"/>
              </w:rPr>
              <w:t xml:space="preserve">edge-impulse-sdk/classifier/ei_run_dsp.h</w:t>
            </w:r>
          </w:p>
        </w:tc>
      </w:tr>
      <w:tr>
        <w:tc>
          <w:tcPr>
            <w:tcW w:type="dxa" w:w="2200"/>
            <w:shd w:fill="FFFFFF" w:val="clear"/>
            <w:tcMar>
              <w:top w:type="dxa" w:w="100"/>
              <w:left w:type="dxa" w:w="120"/>
              <w:bottom w:type="dxa" w:w="100"/>
              <w:right w:type="dxa" w:w="120"/>
            </w:tcMar>
          </w:tcPr>
          <w:p>
            <w:r>
              <w:rPr>
                <w:b w:val="false"/>
                <w:bCs w:val="false"/>
                <w:color w:val="000000"/>
                <w:sz w:val="19"/>
                <w:szCs w:val="19"/>
              </w:rPr>
              <w:t xml:space="preserve">Orkestrasi MFCC</w:t>
            </w:r>
          </w:p>
        </w:tc>
        <w:tc>
          <w:tcPr>
            <w:tcW w:type="dxa" w:w="3400"/>
            <w:shd w:fill="FFFFFF" w:val="clear"/>
            <w:tcMar>
              <w:top w:type="dxa" w:w="100"/>
              <w:left w:type="dxa" w:w="120"/>
              <w:bottom w:type="dxa" w:w="100"/>
              <w:right w:type="dxa" w:w="120"/>
            </w:tcMar>
          </w:tcPr>
          <w:p>
            <w:r>
              <w:rPr>
                <w:b w:val="false"/>
                <w:bCs w:val="false"/>
                <w:color w:val="000000"/>
                <w:sz w:val="19"/>
                <w:szCs w:val="19"/>
              </w:rPr>
              <w:t xml:space="preserve">speechpy::feature::mfcc()</w:t>
            </w:r>
          </w:p>
        </w:tc>
        <w:tc>
          <w:tcPr>
            <w:tcW w:type="dxa" w:w="3750"/>
            <w:shd w:fill="FFFFFF" w:val="clear"/>
            <w:tcMar>
              <w:top w:type="dxa" w:w="100"/>
              <w:left w:type="dxa" w:w="120"/>
              <w:bottom w:type="dxa" w:w="100"/>
              <w:right w:type="dxa" w:w="120"/>
            </w:tcMar>
          </w:tcPr>
          <w:p>
            <w:r>
              <w:rPr>
                <w:b w:val="false"/>
                <w:bCs w:val="false"/>
                <w:color w:val="000000"/>
                <w:sz w:val="19"/>
                <w:szCs w:val="19"/>
              </w:rPr>
              <w:t xml:space="preserve">edge-impulse-sdk/dsp/speechpy/feature.hpp</w:t>
            </w:r>
          </w:p>
        </w:tc>
      </w:tr>
      <w:tr>
        <w:tc>
          <w:tcPr>
            <w:tcW w:type="dxa" w:w="2200"/>
            <w:shd w:fill="FFFFFF" w:val="clear"/>
            <w:tcMar>
              <w:top w:type="dxa" w:w="100"/>
              <w:left w:type="dxa" w:w="120"/>
              <w:bottom w:type="dxa" w:w="100"/>
              <w:right w:type="dxa" w:w="120"/>
            </w:tcMar>
          </w:tcPr>
          <w:p>
            <w:r>
              <w:rPr>
                <w:b w:val="false"/>
                <w:bCs w:val="false"/>
                <w:color w:val="000000"/>
                <w:sz w:val="19"/>
                <w:szCs w:val="19"/>
              </w:rPr>
              <w:t xml:space="preserve">Pre-emphasis</w:t>
            </w:r>
          </w:p>
        </w:tc>
        <w:tc>
          <w:tcPr>
            <w:tcW w:type="dxa" w:w="3400"/>
            <w:shd w:fill="FFFFFF" w:val="clear"/>
            <w:tcMar>
              <w:top w:type="dxa" w:w="100"/>
              <w:left w:type="dxa" w:w="120"/>
              <w:bottom w:type="dxa" w:w="100"/>
              <w:right w:type="dxa" w:w="120"/>
            </w:tcMar>
          </w:tcPr>
          <w:p>
            <w:r>
              <w:rPr>
                <w:b w:val="false"/>
                <w:bCs w:val="false"/>
                <w:color w:val="000000"/>
                <w:sz w:val="19"/>
                <w:szCs w:val="19"/>
              </w:rPr>
              <w:t xml:space="preserve">class preemphasis</w:t>
            </w:r>
          </w:p>
        </w:tc>
        <w:tc>
          <w:tcPr>
            <w:tcW w:type="dxa" w:w="3750"/>
            <w:shd w:fill="FFFFFF" w:val="clear"/>
            <w:tcMar>
              <w:top w:type="dxa" w:w="100"/>
              <w:left w:type="dxa" w:w="120"/>
              <w:bottom w:type="dxa" w:w="100"/>
              <w:right w:type="dxa" w:w="120"/>
            </w:tcMar>
          </w:tcPr>
          <w:p>
            <w:r>
              <w:rPr>
                <w:b w:val="false"/>
                <w:bCs w:val="false"/>
                <w:color w:val="000000"/>
                <w:sz w:val="19"/>
                <w:szCs w:val="19"/>
              </w:rPr>
              <w:t xml:space="preserve">edge-impulse-sdk/dsp/speechpy/processing.hpp</w:t>
            </w:r>
          </w:p>
        </w:tc>
      </w:tr>
      <w:tr>
        <w:tc>
          <w:tcPr>
            <w:tcW w:type="dxa" w:w="2200"/>
            <w:shd w:fill="FFFFFF" w:val="clear"/>
            <w:tcMar>
              <w:top w:type="dxa" w:w="100"/>
              <w:left w:type="dxa" w:w="120"/>
              <w:bottom w:type="dxa" w:w="100"/>
              <w:right w:type="dxa" w:w="120"/>
            </w:tcMar>
          </w:tcPr>
          <w:p>
            <w:r>
              <w:rPr>
                <w:b w:val="false"/>
                <w:bCs w:val="false"/>
                <w:color w:val="000000"/>
                <w:sz w:val="19"/>
                <w:szCs w:val="19"/>
              </w:rPr>
              <w:t xml:space="preserve">Framing</w:t>
            </w:r>
          </w:p>
        </w:tc>
        <w:tc>
          <w:tcPr>
            <w:tcW w:type="dxa" w:w="3400"/>
            <w:shd w:fill="FFFFFF" w:val="clear"/>
            <w:tcMar>
              <w:top w:type="dxa" w:w="100"/>
              <w:left w:type="dxa" w:w="120"/>
              <w:bottom w:type="dxa" w:w="100"/>
              <w:right w:type="dxa" w:w="120"/>
            </w:tcMar>
          </w:tcPr>
          <w:p>
            <w:r>
              <w:rPr>
                <w:b w:val="false"/>
                <w:bCs w:val="false"/>
                <w:color w:val="000000"/>
                <w:sz w:val="19"/>
                <w:szCs w:val="19"/>
              </w:rPr>
              <w:t xml:space="preserve">processing::stack_frames()</w:t>
            </w:r>
          </w:p>
        </w:tc>
        <w:tc>
          <w:tcPr>
            <w:tcW w:type="dxa" w:w="3750"/>
            <w:shd w:fill="FFFFFF" w:val="clear"/>
            <w:tcMar>
              <w:top w:type="dxa" w:w="100"/>
              <w:left w:type="dxa" w:w="120"/>
              <w:bottom w:type="dxa" w:w="100"/>
              <w:right w:type="dxa" w:w="120"/>
            </w:tcMar>
          </w:tcPr>
          <w:p>
            <w:r>
              <w:rPr>
                <w:b w:val="false"/>
                <w:bCs w:val="false"/>
                <w:color w:val="000000"/>
                <w:sz w:val="19"/>
                <w:szCs w:val="19"/>
              </w:rPr>
              <w:t xml:space="preserve">edge-impulse-sdk/dsp/speechpy/processing.hpp</w:t>
            </w:r>
          </w:p>
        </w:tc>
      </w:tr>
      <w:tr>
        <w:tc>
          <w:tcPr>
            <w:tcW w:type="dxa" w:w="2200"/>
            <w:shd w:fill="FFFFFF" w:val="clear"/>
            <w:tcMar>
              <w:top w:type="dxa" w:w="100"/>
              <w:left w:type="dxa" w:w="120"/>
              <w:bottom w:type="dxa" w:w="100"/>
              <w:right w:type="dxa" w:w="120"/>
            </w:tcMar>
          </w:tcPr>
          <w:p>
            <w:r>
              <w:rPr>
                <w:b w:val="false"/>
                <w:bCs w:val="false"/>
                <w:color w:val="000000"/>
                <w:sz w:val="19"/>
                <w:szCs w:val="19"/>
              </w:rPr>
              <w:t xml:space="preserve">Mel filterbank energy</w:t>
            </w:r>
          </w:p>
        </w:tc>
        <w:tc>
          <w:tcPr>
            <w:tcW w:type="dxa" w:w="3400"/>
            <w:shd w:fill="FFFFFF" w:val="clear"/>
            <w:tcMar>
              <w:top w:type="dxa" w:w="100"/>
              <w:left w:type="dxa" w:w="120"/>
              <w:bottom w:type="dxa" w:w="100"/>
              <w:right w:type="dxa" w:w="120"/>
            </w:tcMar>
          </w:tcPr>
          <w:p>
            <w:r>
              <w:rPr>
                <w:b w:val="false"/>
                <w:bCs w:val="false"/>
                <w:color w:val="000000"/>
                <w:sz w:val="19"/>
                <w:szCs w:val="19"/>
              </w:rPr>
              <w:t xml:space="preserve">speechpy::feature::mfe()</w:t>
            </w:r>
          </w:p>
        </w:tc>
        <w:tc>
          <w:tcPr>
            <w:tcW w:type="dxa" w:w="3750"/>
            <w:shd w:fill="FFFFFF" w:val="clear"/>
            <w:tcMar>
              <w:top w:type="dxa" w:w="100"/>
              <w:left w:type="dxa" w:w="120"/>
              <w:bottom w:type="dxa" w:w="100"/>
              <w:right w:type="dxa" w:w="120"/>
            </w:tcMar>
          </w:tcPr>
          <w:p>
            <w:r>
              <w:rPr>
                <w:b w:val="false"/>
                <w:bCs w:val="false"/>
                <w:color w:val="000000"/>
                <w:sz w:val="19"/>
                <w:szCs w:val="19"/>
              </w:rPr>
              <w:t xml:space="preserve">edge-impulse-sdk/dsp/speechpy/feature.hpp</w:t>
            </w:r>
          </w:p>
        </w:tc>
      </w:tr>
      <w:tr>
        <w:tc>
          <w:tcPr>
            <w:tcW w:type="dxa" w:w="2200"/>
            <w:shd w:fill="FFFFFF" w:val="clear"/>
            <w:tcMar>
              <w:top w:type="dxa" w:w="100"/>
              <w:left w:type="dxa" w:w="120"/>
              <w:bottom w:type="dxa" w:w="100"/>
              <w:right w:type="dxa" w:w="120"/>
            </w:tcMar>
          </w:tcPr>
          <w:p>
            <w:r>
              <w:rPr>
                <w:b w:val="false"/>
                <w:bCs w:val="false"/>
                <w:color w:val="000000"/>
                <w:sz w:val="19"/>
                <w:szCs w:val="19"/>
              </w:rPr>
              <w:t xml:space="preserve">Power spectrum</w:t>
            </w:r>
          </w:p>
        </w:tc>
        <w:tc>
          <w:tcPr>
            <w:tcW w:type="dxa" w:w="3400"/>
            <w:shd w:fill="FFFFFF" w:val="clear"/>
            <w:tcMar>
              <w:top w:type="dxa" w:w="100"/>
              <w:left w:type="dxa" w:w="120"/>
              <w:bottom w:type="dxa" w:w="100"/>
              <w:right w:type="dxa" w:w="120"/>
            </w:tcMar>
          </w:tcPr>
          <w:p>
            <w:r>
              <w:rPr>
                <w:b w:val="false"/>
                <w:bCs w:val="false"/>
                <w:color w:val="000000"/>
                <w:sz w:val="19"/>
                <w:szCs w:val="19"/>
              </w:rPr>
              <w:t xml:space="preserve">numpy::power_spectrum()</w:t>
            </w:r>
          </w:p>
        </w:tc>
        <w:tc>
          <w:tcPr>
            <w:tcW w:type="dxa" w:w="3750"/>
            <w:shd w:fill="FFFFFF" w:val="clear"/>
            <w:tcMar>
              <w:top w:type="dxa" w:w="100"/>
              <w:left w:type="dxa" w:w="120"/>
              <w:bottom w:type="dxa" w:w="100"/>
              <w:right w:type="dxa" w:w="120"/>
            </w:tcMar>
          </w:tcPr>
          <w:p>
            <w:r>
              <w:rPr>
                <w:b w:val="false"/>
                <w:bCs w:val="false"/>
                <w:color w:val="000000"/>
                <w:sz w:val="19"/>
                <w:szCs w:val="19"/>
              </w:rPr>
              <w:t xml:space="preserve">edge-impulse-sdk/dsp/numpy.hpp</w:t>
            </w:r>
          </w:p>
        </w:tc>
      </w:tr>
      <w:tr>
        <w:tc>
          <w:tcPr>
            <w:tcW w:type="dxa" w:w="2200"/>
            <w:shd w:fill="FFFFFF" w:val="clear"/>
            <w:tcMar>
              <w:top w:type="dxa" w:w="100"/>
              <w:left w:type="dxa" w:w="120"/>
              <w:bottom w:type="dxa" w:w="100"/>
              <w:right w:type="dxa" w:w="120"/>
            </w:tcMar>
          </w:tcPr>
          <w:p>
            <w:r>
              <w:rPr>
                <w:b w:val="false"/>
                <w:bCs w:val="false"/>
                <w:color w:val="000000"/>
                <w:sz w:val="19"/>
                <w:szCs w:val="19"/>
              </w:rPr>
              <w:t xml:space="preserve">FFT (hardware)</w:t>
            </w:r>
          </w:p>
        </w:tc>
        <w:tc>
          <w:tcPr>
            <w:tcW w:type="dxa" w:w="3400"/>
            <w:shd w:fill="FFFFFF" w:val="clear"/>
            <w:tcMar>
              <w:top w:type="dxa" w:w="100"/>
              <w:left w:type="dxa" w:w="120"/>
              <w:bottom w:type="dxa" w:w="100"/>
              <w:right w:type="dxa" w:w="120"/>
            </w:tcMar>
          </w:tcPr>
          <w:p>
            <w:r>
              <w:rPr>
                <w:b w:val="false"/>
                <w:bCs w:val="false"/>
                <w:color w:val="000000"/>
                <w:sz w:val="19"/>
                <w:szCs w:val="19"/>
              </w:rPr>
              <w:t xml:space="preserve">arm_rfft_fast_f32()</w:t>
            </w:r>
          </w:p>
        </w:tc>
        <w:tc>
          <w:tcPr>
            <w:tcW w:type="dxa" w:w="3750"/>
            <w:shd w:fill="FFFFFF" w:val="clear"/>
            <w:tcMar>
              <w:top w:type="dxa" w:w="100"/>
              <w:left w:type="dxa" w:w="120"/>
              <w:bottom w:type="dxa" w:w="100"/>
              <w:right w:type="dxa" w:w="120"/>
            </w:tcMar>
          </w:tcPr>
          <w:p>
            <w:r>
              <w:rPr>
                <w:b w:val="false"/>
                <w:bCs w:val="false"/>
                <w:color w:val="000000"/>
                <w:sz w:val="19"/>
                <w:szCs w:val="19"/>
              </w:rPr>
              <w:t xml:space="preserve">CMSIS-DSP (dipanggil dari edge-impulse-sdk/dsp/dsp_engines/ei_arm_cmsis_dsp.h)</w:t>
            </w:r>
          </w:p>
        </w:tc>
      </w:tr>
      <w:tr>
        <w:tc>
          <w:tcPr>
            <w:tcW w:type="dxa" w:w="2200"/>
            <w:shd w:fill="FFFFFF" w:val="clear"/>
            <w:tcMar>
              <w:top w:type="dxa" w:w="100"/>
              <w:left w:type="dxa" w:w="120"/>
              <w:bottom w:type="dxa" w:w="100"/>
              <w:right w:type="dxa" w:w="120"/>
            </w:tcMar>
          </w:tcPr>
          <w:p>
            <w:r>
              <w:rPr>
                <w:b w:val="false"/>
                <w:bCs w:val="false"/>
                <w:color w:val="000000"/>
                <w:sz w:val="19"/>
                <w:szCs w:val="19"/>
              </w:rPr>
              <w:t xml:space="preserve">Normalisasi akhir</w:t>
            </w:r>
          </w:p>
        </w:tc>
        <w:tc>
          <w:tcPr>
            <w:tcW w:type="dxa" w:w="3400"/>
            <w:shd w:fill="FFFFFF" w:val="clear"/>
            <w:tcMar>
              <w:top w:type="dxa" w:w="100"/>
              <w:left w:type="dxa" w:w="120"/>
              <w:bottom w:type="dxa" w:w="100"/>
              <w:right w:type="dxa" w:w="120"/>
            </w:tcMar>
          </w:tcPr>
          <w:p>
            <w:r>
              <w:rPr>
                <w:b w:val="false"/>
                <w:bCs w:val="false"/>
                <w:color w:val="000000"/>
                <w:sz w:val="19"/>
                <w:szCs w:val="19"/>
              </w:rPr>
              <w:t xml:space="preserve">speechpy::processing::cmvnw()</w:t>
            </w:r>
          </w:p>
        </w:tc>
        <w:tc>
          <w:tcPr>
            <w:tcW w:type="dxa" w:w="3750"/>
            <w:shd w:fill="FFFFFF" w:val="clear"/>
            <w:tcMar>
              <w:top w:type="dxa" w:w="100"/>
              <w:left w:type="dxa" w:w="120"/>
              <w:bottom w:type="dxa" w:w="100"/>
              <w:right w:type="dxa" w:w="120"/>
            </w:tcMar>
          </w:tcPr>
          <w:p>
            <w:r>
              <w:rPr>
                <w:b w:val="false"/>
                <w:bCs w:val="false"/>
                <w:color w:val="000000"/>
                <w:sz w:val="19"/>
                <w:szCs w:val="19"/>
              </w:rPr>
              <w:t xml:space="preserve">edge-impulse-sdk/dsp/speechpy/processing.hpp</w:t>
            </w:r>
          </w:p>
        </w:tc>
      </w:tr>
    </w:tbl>
    <w:p>
      <w:r>
        <w:br w:type="page"/>
      </w:r>
    </w:p>
    <w:p>
      <w:pPr>
        <w:pStyle w:val="Heading1"/>
        <w:spacing w:after="200" w:before="360"/>
      </w:pPr>
      <w:r>
        <w:t xml:space="preserve">5. Tahap Neural Network: Dari Fitur Menjadi Keputusan</w:t>
      </w:r>
    </w:p>
    <w:p>
      <w:pPr>
        <w:pStyle w:val="Heading2"/>
        <w:spacing w:after="160" w:before="280"/>
      </w:pPr>
      <w:r>
        <w:t xml:space="preserve">5.1 Konsep Dasar Convolutional Neural Network (CNN), Disederhanakan</w:t>
      </w:r>
    </w:p>
    <w:p>
      <w:pPr>
        <w:spacing w:after="160"/>
        <w:jc w:val="both"/>
      </w:pPr>
      <w:r>
        <w:t xml:space="preserve">Model yang digunakan proyek ini adalah jenis neural network yang disebut CNN (Convolutional Neural Network) berukuran kecil, dirancang khusus untuk keyword spotting. Cara kerja CNN dapat dibayangkan sebagai berikut:</w:t>
      </w:r>
    </w:p>
    <w:p>
      <w:pPr>
        <w:pStyle w:val="ListParagraph"/>
        <w:numPr>
          <w:ilvl w:val="0"/>
          <w:numId w:val="3"/>
        </w:numPr>
        <w:spacing w:after="100"/>
      </w:pPr>
      <w:r>
        <w:rPr>
          <w:b/>
          <w:bCs/>
        </w:rPr>
        <w:t xml:space="preserve">Convolution (Conv2D):</w:t>
      </w:r>
      <w:r>
        <w:t xml:space="preserve"> bayangkan sejumlah “detektor pola” kecil yang digeser ke seluruh bagian data fitur, masing-masing mencari satu bentuk pola tertentu (misalnya “transisi energi naik cepat” yang menjadi ciri konsonan letup, atau “energi stabil di frekuensi rendah” yang menjadi ciri huruf vokal). Setiap detektor menghasilkan satu “peta” yang menunjukkan seberapa kuat pola tersebut muncul di sepanjang waktu.</w:t>
      </w:r>
    </w:p>
    <w:p>
      <w:pPr>
        <w:pStyle w:val="ListParagraph"/>
        <w:numPr>
          <w:ilvl w:val="0"/>
          <w:numId w:val="3"/>
        </w:numPr>
        <w:spacing w:after="100"/>
      </w:pPr>
      <w:r>
        <w:rPr>
          <w:b/>
          <w:bCs/>
        </w:rPr>
        <w:t xml:space="preserve">Pooling (MaxPool2D):</w:t>
      </w:r>
      <w:r>
        <w:t xml:space="preserve"> mengecilkan ukuran data dengan mengambil nilai tertinggi dari tiap pasangan nilai yang berdekatan. Ini membuat model tidak terlalu sensitif terhadap pergeseran waktu kecil (misalnya jika kata “yes” diucapkan sedikit lebih cepat atau lambat).</w:t>
      </w:r>
    </w:p>
    <w:p>
      <w:pPr>
        <w:pStyle w:val="ListParagraph"/>
        <w:numPr>
          <w:ilvl w:val="0"/>
          <w:numId w:val="3"/>
        </w:numPr>
        <w:spacing w:after="100"/>
      </w:pPr>
      <w:r>
        <w:rPr>
          <w:b/>
          <w:bCs/>
        </w:rPr>
        <w:t xml:space="preserve">Fully Connected (Dense):</w:t>
      </w:r>
      <w:r>
        <w:t xml:space="preserve"> pada tahap akhir, seluruh pola yang telah dideteksi digabungkan menjadi keputusan akhir — seberapa cocok kombinasi pola yang ditemukan dengan masing-masing dari 4 label yang mungkin.</w:t>
      </w:r>
    </w:p>
    <w:p>
      <w:pPr>
        <w:pStyle w:val="ListParagraph"/>
        <w:numPr>
          <w:ilvl w:val="0"/>
          <w:numId w:val="3"/>
        </w:numPr>
        <w:spacing w:after="100"/>
      </w:pPr>
      <w:r>
        <w:rPr>
          <w:b/>
          <w:bCs/>
        </w:rPr>
        <w:t xml:space="preserve">Softmax:</w:t>
      </w:r>
      <w:r>
        <w:t xml:space="preserve"> mengubah 4 angka mentah hasil Fully Connected menjadi 4 angka probabilitas yang totalnya selalu 1,0 (100%), sehingga dapat dibaca sebagai “tingkat keyakinan” model terhadap tiap label.</w:t>
      </w:r>
    </w:p>
    <w:p>
      <w:pPr>
        <w:pStyle w:val="Heading2"/>
        <w:spacing w:after="160" w:before="280"/>
      </w:pPr>
      <w:r>
        <w:t xml:space="preserve">5.2 Arsitektur Model yang Digunakan Proyek Ini</w:t>
      </w:r>
    </w:p>
    <w:p>
      <w:pPr>
        <w:spacing w:after="160"/>
        <w:jc w:val="both"/>
      </w:pPr>
      <w:r>
        <w:t xml:space="preserve">Arsitektur berikut direkonstruksi langsung dari file hasil kompilasi model (</w:t>
      </w:r>
      <w:r>
        <w:rPr>
          <w:rFonts w:ascii="Consolas" w:cs="Consolas" w:eastAsia="Consolas" w:hAnsi="Consolas"/>
          <w:color w:val="1F4E5F"/>
          <w:sz w:val="19"/>
          <w:szCs w:val="19"/>
        </w:rPr>
        <w:t xml:space="preserve">tflite_learn_1046205_7_compiled.cpp</w:t>
      </w:r>
      <w:r>
        <w:t xml:space="preserve">), bukan dari dokumentasi umum: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50"/>
      </w:tblGrid>
      <w:tr>
        <w:trPr>
          <w:tblHeader/>
        </w:trPr>
        <w:tc>
          <w:tcPr>
            <w:tcW w:type="dxa" w:w="2400"/>
            <w:shd w:fill="1F4E5F" w:val="clear"/>
            <w:tcMar>
              <w:top w:type="dxa" w:w="100"/>
              <w:left w:type="dxa" w:w="120"/>
              <w:bottom w:type="dxa" w:w="100"/>
              <w:right w:type="dxa" w:w="120"/>
            </w:tcMar>
          </w:tcPr>
          <w:p>
            <w:r>
              <w:rPr>
                <w:b/>
                <w:bCs/>
                <w:color w:val="FFFFFF"/>
                <w:sz w:val="19"/>
                <w:szCs w:val="19"/>
              </w:rPr>
              <w:t xml:space="preserve">Tahap</w:t>
            </w:r>
          </w:p>
        </w:tc>
        <w:tc>
          <w:tcPr>
            <w:tcW w:type="dxa" w:w="2900"/>
            <w:shd w:fill="1F4E5F" w:val="clear"/>
            <w:tcMar>
              <w:top w:type="dxa" w:w="100"/>
              <w:left w:type="dxa" w:w="120"/>
              <w:bottom w:type="dxa" w:w="100"/>
              <w:right w:type="dxa" w:w="120"/>
            </w:tcMar>
          </w:tcPr>
          <w:p>
            <w:r>
              <w:rPr>
                <w:b/>
                <w:bCs/>
                <w:color w:val="FFFFFF"/>
                <w:sz w:val="19"/>
                <w:szCs w:val="19"/>
              </w:rPr>
              <w:t xml:space="preserve">Bentuk Data Keluaran</w:t>
            </w:r>
          </w:p>
        </w:tc>
        <w:tc>
          <w:tcPr>
            <w:tcW w:type="dxa" w:w="4050"/>
            <w:shd w:fill="1F4E5F" w:val="clear"/>
            <w:tcMar>
              <w:top w:type="dxa" w:w="100"/>
              <w:left w:type="dxa" w:w="120"/>
              <w:bottom w:type="dxa" w:w="100"/>
              <w:right w:type="dxa" w:w="120"/>
            </w:tcMar>
          </w:tcPr>
          <w:p>
            <w:r>
              <w:rPr>
                <w:b/>
                <w:bCs/>
                <w:color w:val="FFFFFF"/>
                <w:sz w:val="19"/>
                <w:szCs w:val="19"/>
              </w:rPr>
              <w:t xml:space="preserve">Keterangan</w:t>
            </w:r>
          </w:p>
        </w:tc>
      </w:tr>
      <w:tr>
        <w:tc>
          <w:tcPr>
            <w:tcW w:type="dxa" w:w="2400"/>
            <w:shd w:fill="FFFFFF" w:val="clear"/>
            <w:tcMar>
              <w:top w:type="dxa" w:w="100"/>
              <w:left w:type="dxa" w:w="120"/>
              <w:bottom w:type="dxa" w:w="100"/>
              <w:right w:type="dxa" w:w="120"/>
            </w:tcMar>
          </w:tcPr>
          <w:p>
            <w:r>
              <w:rPr>
                <w:b w:val="false"/>
                <w:bCs w:val="false"/>
                <w:color w:val="000000"/>
                <w:sz w:val="19"/>
                <w:szCs w:val="19"/>
              </w:rPr>
              <w:t xml:space="preserve">Input</w:t>
            </w:r>
          </w:p>
        </w:tc>
        <w:tc>
          <w:tcPr>
            <w:tcW w:type="dxa" w:w="2900"/>
            <w:shd w:fill="FFFFFF" w:val="clear"/>
            <w:tcMar>
              <w:top w:type="dxa" w:w="100"/>
              <w:left w:type="dxa" w:w="120"/>
              <w:bottom w:type="dxa" w:w="100"/>
              <w:right w:type="dxa" w:w="120"/>
            </w:tcMar>
          </w:tcPr>
          <w:p>
            <w:r>
              <w:rPr>
                <w:b w:val="false"/>
                <w:bCs w:val="false"/>
                <w:color w:val="000000"/>
                <w:sz w:val="19"/>
                <w:szCs w:val="19"/>
              </w:rPr>
              <w:t xml:space="preserve">1 × 650</w:t>
            </w:r>
          </w:p>
        </w:tc>
        <w:tc>
          <w:tcPr>
            <w:tcW w:type="dxa" w:w="4050"/>
            <w:shd w:fill="FFFFFF" w:val="clear"/>
            <w:tcMar>
              <w:top w:type="dxa" w:w="100"/>
              <w:left w:type="dxa" w:w="120"/>
              <w:bottom w:type="dxa" w:w="100"/>
              <w:right w:type="dxa" w:w="120"/>
            </w:tcMar>
          </w:tcPr>
          <w:p>
            <w:r>
              <w:rPr>
                <w:b w:val="false"/>
                <w:bCs w:val="false"/>
                <w:color w:val="000000"/>
                <w:sz w:val="19"/>
                <w:szCs w:val="19"/>
              </w:rPr>
              <w:t xml:space="preserve">650 fitur MFCC hasil tahap DSP</w:t>
            </w:r>
          </w:p>
        </w:tc>
      </w:tr>
      <w:tr>
        <w:tc>
          <w:tcPr>
            <w:tcW w:type="dxa" w:w="2400"/>
            <w:shd w:fill="FFFFFF" w:val="clear"/>
            <w:tcMar>
              <w:top w:type="dxa" w:w="100"/>
              <w:left w:type="dxa" w:w="120"/>
              <w:bottom w:type="dxa" w:w="100"/>
              <w:right w:type="dxa" w:w="120"/>
            </w:tcMar>
          </w:tcPr>
          <w:p>
            <w:r>
              <w:rPr>
                <w:b w:val="false"/>
                <w:bCs w:val="false"/>
                <w:color w:val="000000"/>
                <w:sz w:val="19"/>
                <w:szCs w:val="19"/>
              </w:rPr>
              <w:t xml:space="preserve">Reshape</w:t>
            </w:r>
          </w:p>
        </w:tc>
        <w:tc>
          <w:tcPr>
            <w:tcW w:type="dxa" w:w="2900"/>
            <w:shd w:fill="FFFFFF" w:val="clear"/>
            <w:tcMar>
              <w:top w:type="dxa" w:w="100"/>
              <w:left w:type="dxa" w:w="120"/>
              <w:bottom w:type="dxa" w:w="100"/>
              <w:right w:type="dxa" w:w="120"/>
            </w:tcMar>
          </w:tcPr>
          <w:p>
            <w:r>
              <w:rPr>
                <w:b w:val="false"/>
                <w:bCs w:val="false"/>
                <w:color w:val="000000"/>
                <w:sz w:val="19"/>
                <w:szCs w:val="19"/>
              </w:rPr>
              <w:t xml:space="preserve">1 × 1 × 50 × 13</w:t>
            </w:r>
          </w:p>
        </w:tc>
        <w:tc>
          <w:tcPr>
            <w:tcW w:type="dxa" w:w="4050"/>
            <w:shd w:fill="FFFFFF" w:val="clear"/>
            <w:tcMar>
              <w:top w:type="dxa" w:w="100"/>
              <w:left w:type="dxa" w:w="120"/>
              <w:bottom w:type="dxa" w:w="100"/>
              <w:right w:type="dxa" w:w="120"/>
            </w:tcMar>
          </w:tcPr>
          <w:p>
            <w:r>
              <w:rPr>
                <w:b w:val="false"/>
                <w:bCs w:val="false"/>
                <w:color w:val="000000"/>
                <w:sz w:val="19"/>
                <w:szCs w:val="19"/>
              </w:rPr>
              <w:t xml:space="preserve">Ditata ulang jadi bentuk 2D: 50 (waktu) × 13 (koefisien)</w:t>
            </w:r>
          </w:p>
        </w:tc>
      </w:tr>
      <w:tr>
        <w:tc>
          <w:tcPr>
            <w:tcW w:type="dxa" w:w="2400"/>
            <w:shd w:fill="FFFFFF" w:val="clear"/>
            <w:tcMar>
              <w:top w:type="dxa" w:w="100"/>
              <w:left w:type="dxa" w:w="120"/>
              <w:bottom w:type="dxa" w:w="100"/>
              <w:right w:type="dxa" w:w="120"/>
            </w:tcMar>
          </w:tcPr>
          <w:p>
            <w:r>
              <w:rPr>
                <w:b w:val="false"/>
                <w:bCs w:val="false"/>
                <w:color w:val="000000"/>
                <w:sz w:val="19"/>
                <w:szCs w:val="19"/>
              </w:rPr>
              <w:t xml:space="preserve">Conv2D #1</w:t>
            </w:r>
          </w:p>
        </w:tc>
        <w:tc>
          <w:tcPr>
            <w:tcW w:type="dxa" w:w="2900"/>
            <w:shd w:fill="FFFFFF" w:val="clear"/>
            <w:tcMar>
              <w:top w:type="dxa" w:w="100"/>
              <w:left w:type="dxa" w:w="120"/>
              <w:bottom w:type="dxa" w:w="100"/>
              <w:right w:type="dxa" w:w="120"/>
            </w:tcMar>
          </w:tcPr>
          <w:p>
            <w:r>
              <w:rPr>
                <w:b w:val="false"/>
                <w:bCs w:val="false"/>
                <w:color w:val="000000"/>
                <w:sz w:val="19"/>
                <w:szCs w:val="19"/>
              </w:rPr>
              <w:t xml:space="preserve">1 × 50 × 1 × 8</w:t>
            </w:r>
          </w:p>
        </w:tc>
        <w:tc>
          <w:tcPr>
            <w:tcW w:type="dxa" w:w="4050"/>
            <w:shd w:fill="FFFFFF" w:val="clear"/>
            <w:tcMar>
              <w:top w:type="dxa" w:w="100"/>
              <w:left w:type="dxa" w:w="120"/>
              <w:bottom w:type="dxa" w:w="100"/>
              <w:right w:type="dxa" w:w="120"/>
            </w:tcMar>
          </w:tcPr>
          <w:p>
            <w:r>
              <w:rPr>
                <w:b w:val="false"/>
                <w:bCs w:val="false"/>
                <w:color w:val="000000"/>
                <w:sz w:val="19"/>
                <w:szCs w:val="19"/>
              </w:rPr>
              <w:t xml:space="preserve">8 filter/detektor pola, ukuran 3×13, aktivasi ReLU</w:t>
            </w:r>
          </w:p>
        </w:tc>
      </w:tr>
      <w:tr>
        <w:tc>
          <w:tcPr>
            <w:tcW w:type="dxa" w:w="2400"/>
            <w:shd w:fill="FFFFFF" w:val="clear"/>
            <w:tcMar>
              <w:top w:type="dxa" w:w="100"/>
              <w:left w:type="dxa" w:w="120"/>
              <w:bottom w:type="dxa" w:w="100"/>
              <w:right w:type="dxa" w:w="120"/>
            </w:tcMar>
          </w:tcPr>
          <w:p>
            <w:r>
              <w:rPr>
                <w:b w:val="false"/>
                <w:bCs w:val="false"/>
                <w:color w:val="000000"/>
                <w:sz w:val="19"/>
                <w:szCs w:val="19"/>
              </w:rPr>
              <w:t xml:space="preserve">MaxPool #1</w:t>
            </w:r>
          </w:p>
        </w:tc>
        <w:tc>
          <w:tcPr>
            <w:tcW w:type="dxa" w:w="2900"/>
            <w:shd w:fill="FFFFFF" w:val="clear"/>
            <w:tcMar>
              <w:top w:type="dxa" w:w="100"/>
              <w:left w:type="dxa" w:w="120"/>
              <w:bottom w:type="dxa" w:w="100"/>
              <w:right w:type="dxa" w:w="120"/>
            </w:tcMar>
          </w:tcPr>
          <w:p>
            <w:r>
              <w:rPr>
                <w:b w:val="false"/>
                <w:bCs w:val="false"/>
                <w:color w:val="000000"/>
                <w:sz w:val="19"/>
                <w:szCs w:val="19"/>
              </w:rPr>
              <w:t xml:space="preserve">1 × 1 × 25 × 8</w:t>
            </w:r>
          </w:p>
        </w:tc>
        <w:tc>
          <w:tcPr>
            <w:tcW w:type="dxa" w:w="4050"/>
            <w:shd w:fill="FFFFFF" w:val="clear"/>
            <w:tcMar>
              <w:top w:type="dxa" w:w="100"/>
              <w:left w:type="dxa" w:w="120"/>
              <w:bottom w:type="dxa" w:w="100"/>
              <w:right w:type="dxa" w:w="120"/>
            </w:tcMar>
          </w:tcPr>
          <w:p>
            <w:r>
              <w:rPr>
                <w:b w:val="false"/>
                <w:bCs w:val="false"/>
                <w:color w:val="000000"/>
                <w:sz w:val="19"/>
                <w:szCs w:val="19"/>
              </w:rPr>
              <w:t xml:space="preserve">Ukuran waktu diperkecil dari 50 menjadi 25</w:t>
            </w:r>
          </w:p>
        </w:tc>
      </w:tr>
      <w:tr>
        <w:tc>
          <w:tcPr>
            <w:tcW w:type="dxa" w:w="2400"/>
            <w:shd w:fill="FFFFFF" w:val="clear"/>
            <w:tcMar>
              <w:top w:type="dxa" w:w="100"/>
              <w:left w:type="dxa" w:w="120"/>
              <w:bottom w:type="dxa" w:w="100"/>
              <w:right w:type="dxa" w:w="120"/>
            </w:tcMar>
          </w:tcPr>
          <w:p>
            <w:r>
              <w:rPr>
                <w:b w:val="false"/>
                <w:bCs w:val="false"/>
                <w:color w:val="000000"/>
                <w:sz w:val="19"/>
                <w:szCs w:val="19"/>
              </w:rPr>
              <w:t xml:space="preserve">Conv2D #2</w:t>
            </w:r>
          </w:p>
        </w:tc>
        <w:tc>
          <w:tcPr>
            <w:tcW w:type="dxa" w:w="2900"/>
            <w:shd w:fill="FFFFFF" w:val="clear"/>
            <w:tcMar>
              <w:top w:type="dxa" w:w="100"/>
              <w:left w:type="dxa" w:w="120"/>
              <w:bottom w:type="dxa" w:w="100"/>
              <w:right w:type="dxa" w:w="120"/>
            </w:tcMar>
          </w:tcPr>
          <w:p>
            <w:r>
              <w:rPr>
                <w:b w:val="false"/>
                <w:bCs w:val="false"/>
                <w:color w:val="000000"/>
                <w:sz w:val="19"/>
                <w:szCs w:val="19"/>
              </w:rPr>
              <w:t xml:space="preserve">1 × 1 × 25 × 16</w:t>
            </w:r>
          </w:p>
        </w:tc>
        <w:tc>
          <w:tcPr>
            <w:tcW w:type="dxa" w:w="4050"/>
            <w:shd w:fill="FFFFFF" w:val="clear"/>
            <w:tcMar>
              <w:top w:type="dxa" w:w="100"/>
              <w:left w:type="dxa" w:w="120"/>
              <w:bottom w:type="dxa" w:w="100"/>
              <w:right w:type="dxa" w:w="120"/>
            </w:tcMar>
          </w:tcPr>
          <w:p>
            <w:r>
              <w:rPr>
                <w:b w:val="false"/>
                <w:bCs w:val="false"/>
                <w:color w:val="000000"/>
                <w:sz w:val="19"/>
                <w:szCs w:val="19"/>
              </w:rPr>
              <w:t xml:space="preserve">16 filter/detektor pola, aktivasi ReLU</w:t>
            </w:r>
          </w:p>
        </w:tc>
      </w:tr>
      <w:tr>
        <w:tc>
          <w:tcPr>
            <w:tcW w:type="dxa" w:w="2400"/>
            <w:shd w:fill="FFFFFF" w:val="clear"/>
            <w:tcMar>
              <w:top w:type="dxa" w:w="100"/>
              <w:left w:type="dxa" w:w="120"/>
              <w:bottom w:type="dxa" w:w="100"/>
              <w:right w:type="dxa" w:w="120"/>
            </w:tcMar>
          </w:tcPr>
          <w:p>
            <w:r>
              <w:rPr>
                <w:b w:val="false"/>
                <w:bCs w:val="false"/>
                <w:color w:val="000000"/>
                <w:sz w:val="19"/>
                <w:szCs w:val="19"/>
              </w:rPr>
              <w:t xml:space="preserve">MaxPool #2</w:t>
            </w:r>
          </w:p>
        </w:tc>
        <w:tc>
          <w:tcPr>
            <w:tcW w:type="dxa" w:w="2900"/>
            <w:shd w:fill="FFFFFF" w:val="clear"/>
            <w:tcMar>
              <w:top w:type="dxa" w:w="100"/>
              <w:left w:type="dxa" w:w="120"/>
              <w:bottom w:type="dxa" w:w="100"/>
              <w:right w:type="dxa" w:w="120"/>
            </w:tcMar>
          </w:tcPr>
          <w:p>
            <w:r>
              <w:rPr>
                <w:b w:val="false"/>
                <w:bCs w:val="false"/>
                <w:color w:val="000000"/>
                <w:sz w:val="19"/>
                <w:szCs w:val="19"/>
              </w:rPr>
              <w:t xml:space="preserve">1 × 1 × 13 × 16</w:t>
            </w:r>
          </w:p>
        </w:tc>
        <w:tc>
          <w:tcPr>
            <w:tcW w:type="dxa" w:w="4050"/>
            <w:shd w:fill="FFFFFF" w:val="clear"/>
            <w:tcMar>
              <w:top w:type="dxa" w:w="100"/>
              <w:left w:type="dxa" w:w="120"/>
              <w:bottom w:type="dxa" w:w="100"/>
              <w:right w:type="dxa" w:w="120"/>
            </w:tcMar>
          </w:tcPr>
          <w:p>
            <w:r>
              <w:rPr>
                <w:b w:val="false"/>
                <w:bCs w:val="false"/>
                <w:color w:val="000000"/>
                <w:sz w:val="19"/>
                <w:szCs w:val="19"/>
              </w:rPr>
              <w:t xml:space="preserve">Ukuran waktu diperkecil dari 25 menjadi 13</w:t>
            </w:r>
          </w:p>
        </w:tc>
      </w:tr>
      <w:tr>
        <w:tc>
          <w:tcPr>
            <w:tcW w:type="dxa" w:w="2400"/>
            <w:shd w:fill="FFFFFF" w:val="clear"/>
            <w:tcMar>
              <w:top w:type="dxa" w:w="100"/>
              <w:left w:type="dxa" w:w="120"/>
              <w:bottom w:type="dxa" w:w="100"/>
              <w:right w:type="dxa" w:w="120"/>
            </w:tcMar>
          </w:tcPr>
          <w:p>
            <w:r>
              <w:rPr>
                <w:b w:val="false"/>
                <w:bCs w:val="false"/>
                <w:color w:val="000000"/>
                <w:sz w:val="19"/>
                <w:szCs w:val="19"/>
              </w:rPr>
              <w:t xml:space="preserve">Flatten</w:t>
            </w:r>
          </w:p>
        </w:tc>
        <w:tc>
          <w:tcPr>
            <w:tcW w:type="dxa" w:w="2900"/>
            <w:shd w:fill="FFFFFF" w:val="clear"/>
            <w:tcMar>
              <w:top w:type="dxa" w:w="100"/>
              <w:left w:type="dxa" w:w="120"/>
              <w:bottom w:type="dxa" w:w="100"/>
              <w:right w:type="dxa" w:w="120"/>
            </w:tcMar>
          </w:tcPr>
          <w:p>
            <w:r>
              <w:rPr>
                <w:b w:val="false"/>
                <w:bCs w:val="false"/>
                <w:color w:val="000000"/>
                <w:sz w:val="19"/>
                <w:szCs w:val="19"/>
              </w:rPr>
              <w:t xml:space="preserve">1 × 208</w:t>
            </w:r>
          </w:p>
        </w:tc>
        <w:tc>
          <w:tcPr>
            <w:tcW w:type="dxa" w:w="4050"/>
            <w:shd w:fill="FFFFFF" w:val="clear"/>
            <w:tcMar>
              <w:top w:type="dxa" w:w="100"/>
              <w:left w:type="dxa" w:w="120"/>
              <w:bottom w:type="dxa" w:w="100"/>
              <w:right w:type="dxa" w:w="120"/>
            </w:tcMar>
          </w:tcPr>
          <w:p>
            <w:r>
              <w:rPr>
                <w:b w:val="false"/>
                <w:bCs w:val="false"/>
                <w:color w:val="000000"/>
                <w:sz w:val="19"/>
                <w:szCs w:val="19"/>
              </w:rPr>
              <w:t xml:space="preserve">13 × 16 = 208 angka diratakan jadi satu baris</w:t>
            </w:r>
          </w:p>
        </w:tc>
      </w:tr>
      <w:tr>
        <w:tc>
          <w:tcPr>
            <w:tcW w:type="dxa" w:w="2400"/>
            <w:shd w:fill="FFFFFF" w:val="clear"/>
            <w:tcMar>
              <w:top w:type="dxa" w:w="100"/>
              <w:left w:type="dxa" w:w="120"/>
              <w:bottom w:type="dxa" w:w="100"/>
              <w:right w:type="dxa" w:w="120"/>
            </w:tcMar>
          </w:tcPr>
          <w:p>
            <w:r>
              <w:rPr>
                <w:b w:val="false"/>
                <w:bCs w:val="false"/>
                <w:color w:val="000000"/>
                <w:sz w:val="19"/>
                <w:szCs w:val="19"/>
              </w:rPr>
              <w:t xml:space="preserve">Fully Connected</w:t>
            </w:r>
          </w:p>
        </w:tc>
        <w:tc>
          <w:tcPr>
            <w:tcW w:type="dxa" w:w="2900"/>
            <w:shd w:fill="FFFFFF" w:val="clear"/>
            <w:tcMar>
              <w:top w:type="dxa" w:w="100"/>
              <w:left w:type="dxa" w:w="120"/>
              <w:bottom w:type="dxa" w:w="100"/>
              <w:right w:type="dxa" w:w="120"/>
            </w:tcMar>
          </w:tcPr>
          <w:p>
            <w:r>
              <w:rPr>
                <w:b w:val="false"/>
                <w:bCs w:val="false"/>
                <w:color w:val="000000"/>
                <w:sz w:val="19"/>
                <w:szCs w:val="19"/>
              </w:rPr>
              <w:t xml:space="preserve">1 × 4</w:t>
            </w:r>
          </w:p>
        </w:tc>
        <w:tc>
          <w:tcPr>
            <w:tcW w:type="dxa" w:w="4050"/>
            <w:shd w:fill="FFFFFF" w:val="clear"/>
            <w:tcMar>
              <w:top w:type="dxa" w:w="100"/>
              <w:left w:type="dxa" w:w="120"/>
              <w:bottom w:type="dxa" w:w="100"/>
              <w:right w:type="dxa" w:w="120"/>
            </w:tcMar>
          </w:tcPr>
          <w:p>
            <w:r>
              <w:rPr>
                <w:b w:val="false"/>
                <w:bCs w:val="false"/>
                <w:color w:val="000000"/>
                <w:sz w:val="19"/>
                <w:szCs w:val="19"/>
              </w:rPr>
              <w:t xml:space="preserve">208 fitur digabung jadi 4 angka mentah (logits), satu per label</w:t>
            </w:r>
          </w:p>
        </w:tc>
      </w:tr>
      <w:tr>
        <w:tc>
          <w:tcPr>
            <w:tcW w:type="dxa" w:w="2400"/>
            <w:shd w:fill="FFFFFF" w:val="clear"/>
            <w:tcMar>
              <w:top w:type="dxa" w:w="100"/>
              <w:left w:type="dxa" w:w="120"/>
              <w:bottom w:type="dxa" w:w="100"/>
              <w:right w:type="dxa" w:w="120"/>
            </w:tcMar>
          </w:tcPr>
          <w:p>
            <w:r>
              <w:rPr>
                <w:b w:val="false"/>
                <w:bCs w:val="false"/>
                <w:color w:val="000000"/>
                <w:sz w:val="19"/>
                <w:szCs w:val="19"/>
              </w:rPr>
              <w:t xml:space="preserve">Softmax</w:t>
            </w:r>
          </w:p>
        </w:tc>
        <w:tc>
          <w:tcPr>
            <w:tcW w:type="dxa" w:w="2900"/>
            <w:shd w:fill="FFFFFF" w:val="clear"/>
            <w:tcMar>
              <w:top w:type="dxa" w:w="100"/>
              <w:left w:type="dxa" w:w="120"/>
              <w:bottom w:type="dxa" w:w="100"/>
              <w:right w:type="dxa" w:w="120"/>
            </w:tcMar>
          </w:tcPr>
          <w:p>
            <w:r>
              <w:rPr>
                <w:b w:val="false"/>
                <w:bCs w:val="false"/>
                <w:color w:val="000000"/>
                <w:sz w:val="19"/>
                <w:szCs w:val="19"/>
              </w:rPr>
              <w:t xml:space="preserve">1 × 4</w:t>
            </w:r>
          </w:p>
        </w:tc>
        <w:tc>
          <w:tcPr>
            <w:tcW w:type="dxa" w:w="4050"/>
            <w:shd w:fill="FFFFFF" w:val="clear"/>
            <w:tcMar>
              <w:top w:type="dxa" w:w="100"/>
              <w:left w:type="dxa" w:w="120"/>
              <w:bottom w:type="dxa" w:w="100"/>
              <w:right w:type="dxa" w:w="120"/>
            </w:tcMar>
          </w:tcPr>
          <w:p>
            <w:r>
              <w:rPr>
                <w:b w:val="false"/>
                <w:bCs w:val="false"/>
                <w:color w:val="000000"/>
                <w:sz w:val="19"/>
                <w:szCs w:val="19"/>
              </w:rPr>
              <w:t xml:space="preserve">4 logits diubah jadi 4 probabilitas (total = 1,0)</w:t>
            </w:r>
          </w:p>
        </w:tc>
      </w:tr>
    </w:tbl>
    <w:p>
      <w:pPr>
        <w:spacing w:after="160"/>
      </w:pPr>
    </w:p>
    <w:p>
      <w:pPr>
        <w:spacing w:after="160"/>
        <w:jc w:val="both"/>
      </w:pPr>
      <w:r>
        <w:t xml:space="preserve">Model ini juga sudah dikuantisasi penuh menjadi format INT8 (bilangan bulat 8-bit), bukan angka desimal (float) — teknik umum pada edge AI untuk menghemat memori dan mempercepat komputasi di mikrokontroler yang tidak memiliki unit pemrosesan angka desimal berkinerja tinggi.</w:t>
      </w:r>
    </w:p>
    <w:p>
      <w:pPr>
        <w:pStyle w:val="Heading2"/>
        <w:spacing w:after="160" w:before="280"/>
      </w:pPr>
      <w:r>
        <w:t xml:space="preserve">5.3 Rantai Pemanggilan Fungsi Tahap Neural Network</w:t>
      </w:r>
    </w:p>
    <w:p>
      <w:pPr>
        <w:spacing w:after="160"/>
        <w:jc w:val="both"/>
      </w:pPr>
      <w:r>
        <w:t xml:space="preserve">Berikut rantai pemanggilan fungsi yang menjalankan seluruh arsitektur di atas, sudah diverifikasi langsung dari kode SDK:</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process_impulse()</w:t>
            </w:r>
          </w:p>
          <w:p>
            <w:pPr>
              <w:spacing w:after="0"/>
            </w:pPr>
            <w:r>
              <w:rPr>
                <w:rFonts w:ascii="Consolas" w:cs="Consolas" w:eastAsia="Consolas" w:hAnsi="Consolas"/>
                <w:sz w:val="18"/>
                <w:szCs w:val="18"/>
              </w:rPr>
              <w:t xml:space="preserve">  -&gt; run_inference()</w:t>
            </w:r>
          </w:p>
          <w:p>
            <w:pPr>
              <w:spacing w:after="0"/>
            </w:pPr>
            <w:r>
              <w:rPr>
                <w:rFonts w:ascii="Consolas" w:cs="Consolas" w:eastAsia="Consolas" w:hAnsi="Consolas"/>
                <w:sz w:val="18"/>
                <w:szCs w:val="18"/>
              </w:rPr>
              <w:t xml:space="preserve">       -&gt; run_nn_inference()          [inferencing_engines/tflite_eon.h]</w:t>
            </w:r>
          </w:p>
          <w:p>
            <w:pPr>
              <w:spacing w:after="0"/>
            </w:pPr>
            <w:r>
              <w:rPr>
                <w:rFonts w:ascii="Consolas" w:cs="Consolas" w:eastAsia="Consolas" w:hAnsi="Consolas"/>
                <w:sz w:val="18"/>
                <w:szCs w:val="18"/>
              </w:rPr>
              <w:t xml:space="preserve">            -&gt; inference_tflite_setup()      (siapkan memori kerja/tensor arena)</w:t>
            </w:r>
          </w:p>
          <w:p>
            <w:pPr>
              <w:spacing w:after="0"/>
            </w:pPr>
            <w:r>
              <w:rPr>
                <w:rFonts w:ascii="Consolas" w:cs="Consolas" w:eastAsia="Consolas" w:hAnsi="Consolas"/>
                <w:sz w:val="18"/>
                <w:szCs w:val="18"/>
              </w:rPr>
              <w:t xml:space="preserve">            -&gt; fill_input_tensor_from_matrix() (salin 650 fitur ke tensor input)</w:t>
            </w:r>
          </w:p>
          <w:p>
            <w:pPr>
              <w:spacing w:after="0"/>
            </w:pPr>
            <w:r>
              <w:rPr>
                <w:rFonts w:ascii="Consolas" w:cs="Consolas" w:eastAsia="Consolas" w:hAnsi="Consolas"/>
                <w:sz w:val="18"/>
                <w:szCs w:val="18"/>
              </w:rPr>
              <w:t xml:space="preserve">            -&gt; inference_tflite_run()</w:t>
            </w:r>
          </w:p>
          <w:p>
            <w:pPr>
              <w:spacing w:after="0"/>
            </w:pPr>
            <w:r>
              <w:rPr>
                <w:rFonts w:ascii="Consolas" w:cs="Consolas" w:eastAsia="Consolas" w:hAnsi="Consolas"/>
                <w:sz w:val="18"/>
                <w:szCs w:val="18"/>
              </w:rPr>
              <w:t xml:space="preserve">                 -&gt; model_invoke()</w:t>
            </w:r>
          </w:p>
          <w:p>
            <w:pPr>
              <w:spacing w:after="0"/>
            </w:pPr>
            <w:r>
              <w:rPr>
                <w:rFonts w:ascii="Consolas" w:cs="Consolas" w:eastAsia="Consolas" w:hAnsi="Consolas"/>
                <w:sz w:val="18"/>
                <w:szCs w:val="18"/>
              </w:rPr>
              <w:t xml:space="preserve">                    = tflite_learn_1046205_7_invoke()</w:t>
            </w:r>
          </w:p>
          <w:p>
            <w:pPr>
              <w:spacing w:after="0"/>
            </w:pPr>
            <w:r>
              <w:rPr>
                <w:rFonts w:ascii="Consolas" w:cs="Consolas" w:eastAsia="Consolas" w:hAnsi="Consolas"/>
                <w:sz w:val="18"/>
                <w:szCs w:val="18"/>
              </w:rPr>
              <w:t xml:space="preserve">                      [tflite-model/tflite_learn_1046205_7_compiled.cpp]</w:t>
            </w:r>
          </w:p>
          <w:p>
            <w:pPr>
              <w:spacing w:after="0"/>
            </w:pPr>
            <w:r>
              <w:rPr>
                <w:rFonts w:ascii="Consolas" w:cs="Consolas" w:eastAsia="Consolas" w:hAnsi="Consolas"/>
                <w:sz w:val="18"/>
                <w:szCs w:val="18"/>
              </w:rPr>
              <w:t xml:space="preserve">                      -- menjalankan 11 node berurutan: --</w:t>
            </w:r>
          </w:p>
          <w:p>
            <w:pPr>
              <w:spacing w:after="0"/>
            </w:pPr>
            <w:r>
              <w:rPr>
                <w:rFonts w:ascii="Consolas" w:cs="Consolas" w:eastAsia="Consolas" w:hAnsi="Consolas"/>
                <w:sz w:val="18"/>
                <w:szCs w:val="18"/>
              </w:rPr>
              <w:t xml:space="preserve">                      Reshape -&gt; Conv2D -&gt; Reshape -&gt; MaxPool -&gt; Reshape -&gt;</w:t>
            </w:r>
          </w:p>
          <w:p>
            <w:pPr>
              <w:spacing w:after="0"/>
            </w:pPr>
            <w:r>
              <w:rPr>
                <w:rFonts w:ascii="Consolas" w:cs="Consolas" w:eastAsia="Consolas" w:hAnsi="Consolas"/>
                <w:sz w:val="18"/>
                <w:szCs w:val="18"/>
              </w:rPr>
              <w:t xml:space="preserve">                      Conv2D -&gt; Reshape -&gt; MaxPool -&gt; Reshape -&gt;</w:t>
            </w:r>
          </w:p>
          <w:p>
            <w:pPr>
              <w:spacing w:after="0"/>
            </w:pPr>
            <w:r>
              <w:rPr>
                <w:rFonts w:ascii="Consolas" w:cs="Consolas" w:eastAsia="Consolas" w:hAnsi="Consolas"/>
                <w:sz w:val="18"/>
                <w:szCs w:val="18"/>
              </w:rPr>
              <w:t xml:space="preserve">                      FullyConnected -&gt; Softmax</w:t>
            </w:r>
          </w:p>
        </w:tc>
      </w:tr>
    </w:tbl>
    <w:p>
      <w:pPr>
        <w:pStyle w:val="Heading2"/>
        <w:spacing w:after="160" w:before="280"/>
      </w:pPr>
      <w:r>
        <w:t xml:space="preserve">5.4 Peran CMSIS-NN sebagai Akselerator Perangkat Keras</w:t>
      </w:r>
    </w:p>
    <w:p>
      <w:pPr>
        <w:spacing w:after="160"/>
        <w:jc w:val="both"/>
      </w:pPr>
      <w:r>
        <w:t xml:space="preserve">Kedua operasi </w:t>
      </w:r>
      <w:r>
        <w:rPr>
          <w:rFonts w:ascii="Consolas" w:cs="Consolas" w:eastAsia="Consolas" w:hAnsi="Consolas"/>
          <w:color w:val="1F4E5F"/>
          <w:sz w:val="19"/>
          <w:szCs w:val="19"/>
        </w:rPr>
        <w:t xml:space="preserve">Conv2D</w:t>
      </w:r>
      <w:r>
        <w:t xml:space="preserve"> pada arsitektur di atas telah diverifikasi langsung dari kode SDK (</w:t>
      </w:r>
      <w:r>
        <w:rPr>
          <w:rFonts w:ascii="Consolas" w:cs="Consolas" w:eastAsia="Consolas" w:hAnsi="Consolas"/>
          <w:color w:val="1F4E5F"/>
          <w:sz w:val="19"/>
          <w:szCs w:val="19"/>
        </w:rPr>
        <w:t xml:space="preserve">kernels/conv.cpp</w:t>
      </w:r>
      <w:r>
        <w:t xml:space="preserve">) memanggil fungsi </w:t>
      </w:r>
      <w:r>
        <w:rPr>
          <w:rFonts w:ascii="Consolas" w:cs="Consolas" w:eastAsia="Consolas" w:hAnsi="Consolas"/>
          <w:color w:val="1F4E5F"/>
          <w:sz w:val="19"/>
          <w:szCs w:val="19"/>
        </w:rPr>
        <w:t xml:space="preserve">arm_convolve_wrapper_s8()</w:t>
      </w:r>
      <w:r>
        <w:t xml:space="preserve"> — fungsi resmi dari pustaka </w:t>
      </w:r>
      <w:r>
        <w:rPr>
          <w:b/>
          <w:bCs/>
        </w:rPr>
        <w:t xml:space="preserve">CMSIS-NN</w:t>
      </w:r>
      <w:r>
        <w:t xml:space="preserve"> milik ARM yang dioptimalkan khusus untuk data ber-tipe INT8 dan memanfaatkan instruksi SIMD hardware Cortex-M33. Verifikasi dilakukan dengan memeriksa jalur percabangan kondisional (preprocessor) di dalam kode SDK, yang mengonfirmasi jalur ini aktif (bukan jalur cadangan/reference generik) karena konfigurasi proyek mengaktifkan </w:t>
      </w:r>
      <w:r>
        <w:rPr>
          <w:rFonts w:ascii="Consolas" w:cs="Consolas" w:eastAsia="Consolas" w:hAnsi="Consolas"/>
          <w:color w:val="1F4E5F"/>
          <w:sz w:val="19"/>
          <w:szCs w:val="19"/>
        </w:rPr>
        <w:t xml:space="preserve">EI_CLASSIFIER_TFLITE_ENABLE_CMSIS_NN = 1</w:t>
      </w:r>
      <w:r>
        <w:t xml:space="preserve">.</w:t>
      </w:r>
    </w:p>
    <w:p>
      <w:pPr>
        <w:spacing w:after="160"/>
        <w:jc w:val="both"/>
      </w:pPr>
      <w:r>
        <w:t xml:space="preserve">Ini adalah titik akselerasi hardware kedua pada seluruh pipeline (setelah FFT pada tahap DSP), dan menjadi bukti konkret bahwa model AI di proyek ini benar-benar memanfaatkan kemampuan komputasi khusus (SIMD/DSP extension) yang dimiliki prosesor ARM Cortex-M33, bukan berjalan lewat perhitungan software generik yang lebih lambat.</w:t>
      </w:r>
    </w:p>
    <w:p>
      <w:pPr>
        <w:spacing w:after="160"/>
        <w:jc w:val="both"/>
      </w:pPr>
      <w:r>
        <w:t xml:space="default"/>
      </w:r>
    </w:p>
    <w:p>
      <w:pPr>
        <w:pStyle w:val="Heading2"/>
        <w:spacing w:after="160" w:before="280"/>
      </w:pPr>
      <w:r>
        <w:t xml:space="preserve">5.5 Dari Logits ke Label: Kuantisasi dan Dequantization</w:t>
      </w:r>
    </w:p>
    <w:p>
      <w:pPr>
        <w:spacing w:after="160"/>
        <w:jc w:val="both"/>
      </w:pPr>
      <w:r>
        <w:t xml:space="preserve">Karena model bekerja dalam format INT8, hasil akhir Softmax juga berupa angka bulat INT8, bukan langsung berupa probabilitas desimal yang mudah dibaca manusia. Nilai ini kemudian diubah kembali (dequantized) menjadi angka desimal menggunakan dua parameter yang sudah ditentukan saat pelatihan model: zero point (-128) dan scale (0,00390625), dengan rumus konversi standar kuantisasi linear. Hasil akhir inilah yang muncul sebagai angka seperti “yes: 0,91016” pada log UART proyek ini.</w:t>
      </w:r>
    </w:p>
    <w:p>
      <w:r>
        <w:br w:type="page"/>
      </w:r>
    </w:p>
    <w:p>
      <w:pPr>
        <w:pStyle w:val="Heading1"/>
        <w:spacing w:after="200" w:before="360"/>
      </w:pPr>
      <w:r>
        <w:t xml:space="preserve">6. Korelasi Antara AI (Neural Network) dan DSP</w:t>
      </w:r>
    </w:p>
    <w:p>
      <w:pPr>
        <w:spacing w:after="160"/>
        <w:jc w:val="both"/>
      </w:pPr>
      <w:r>
        <w:t xml:space="preserve">Bagian ini merupakan inti dari tujuan kajian pengetahuan ini: menjelaskan secara eksplisit bagaimana “AI” dan “DSP” saling berkorelasi dalam satu sistem yang utuh, sesuatu yang seringkali disamarkan karena keduanya dipanggil lewat satu fungsi tunggal (run_classifier()).</w:t>
      </w:r>
    </w:p>
    <w:p>
      <w:pPr>
        <w:pStyle w:val="Heading2"/>
        <w:spacing w:after="160" w:before="280"/>
      </w:pPr>
      <w:r>
        <w:t xml:space="preserve">6.1 Pembagian Peran yang Jelas</w:t>
      </w:r>
    </w:p>
    <w:p>
      <w:pPr>
        <w:spacing w:after="160"/>
        <w:jc w:val="both"/>
      </w:pPr>
      <w:r>
        <w:t xml:space="preserve">Berdasarkan seluruh penelusuran kode pada Bab 4 dan 5, dapat disimpulkan pembagian peran berikut: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1F4E5F" w:val="clear"/>
            <w:tcMar>
              <w:top w:type="dxa" w:w="100"/>
              <w:left w:type="dxa" w:w="120"/>
              <w:bottom w:type="dxa" w:w="100"/>
              <w:right w:type="dxa" w:w="120"/>
            </w:tcMar>
          </w:tcPr>
          <w:p>
            <w:r>
              <w:rPr>
                <w:b/>
                <w:bCs/>
                <w:color w:val="FFFFFF"/>
                <w:sz w:val="19"/>
                <w:szCs w:val="19"/>
              </w:rPr>
              <w:t xml:space="preserve">Aspek</w:t>
            </w:r>
          </w:p>
        </w:tc>
        <w:tc>
          <w:tcPr>
            <w:tcW w:type="dxa" w:w="3600"/>
            <w:shd w:fill="1F4E5F" w:val="clear"/>
            <w:tcMar>
              <w:top w:type="dxa" w:w="100"/>
              <w:left w:type="dxa" w:w="120"/>
              <w:bottom w:type="dxa" w:w="100"/>
              <w:right w:type="dxa" w:w="120"/>
            </w:tcMar>
          </w:tcPr>
          <w:p>
            <w:r>
              <w:rPr>
                <w:b/>
                <w:bCs/>
                <w:color w:val="FFFFFF"/>
                <w:sz w:val="19"/>
                <w:szCs w:val="19"/>
              </w:rPr>
              <w:t xml:space="preserve">Tahap DSP</w:t>
            </w:r>
          </w:p>
        </w:tc>
        <w:tc>
          <w:tcPr>
            <w:tcW w:type="dxa" w:w="3550"/>
            <w:shd w:fill="1F4E5F" w:val="clear"/>
            <w:tcMar>
              <w:top w:type="dxa" w:w="100"/>
              <w:left w:type="dxa" w:w="120"/>
              <w:bottom w:type="dxa" w:w="100"/>
              <w:right w:type="dxa" w:w="120"/>
            </w:tcMar>
          </w:tcPr>
          <w:p>
            <w:r>
              <w:rPr>
                <w:b/>
                <w:bCs/>
                <w:color w:val="FFFFFF"/>
                <w:sz w:val="19"/>
                <w:szCs w:val="19"/>
              </w:rPr>
              <w:t xml:space="preserve">Tahap Neural Network</w:t>
            </w:r>
          </w:p>
        </w:tc>
      </w:tr>
      <w:tr>
        <w:tc>
          <w:tcPr>
            <w:tcW w:type="dxa" w:w="2200"/>
            <w:shd w:fill="FFFFFF" w:val="clear"/>
            <w:tcMar>
              <w:top w:type="dxa" w:w="100"/>
              <w:left w:type="dxa" w:w="120"/>
              <w:bottom w:type="dxa" w:w="100"/>
              <w:right w:type="dxa" w:w="120"/>
            </w:tcMar>
          </w:tcPr>
          <w:p>
            <w:r>
              <w:rPr>
                <w:b w:val="false"/>
                <w:bCs w:val="false"/>
                <w:color w:val="000000"/>
                <w:sz w:val="19"/>
                <w:szCs w:val="19"/>
              </w:rPr>
              <w:t xml:space="preserve">Input</w:t>
            </w:r>
          </w:p>
        </w:tc>
        <w:tc>
          <w:tcPr>
            <w:tcW w:type="dxa" w:w="3600"/>
            <w:shd w:fill="FFFFFF" w:val="clear"/>
            <w:tcMar>
              <w:top w:type="dxa" w:w="100"/>
              <w:left w:type="dxa" w:w="120"/>
              <w:bottom w:type="dxa" w:w="100"/>
              <w:right w:type="dxa" w:w="120"/>
            </w:tcMar>
          </w:tcPr>
          <w:p>
            <w:r>
              <w:rPr>
                <w:b w:val="false"/>
                <w:bCs w:val="false"/>
                <w:color w:val="000000"/>
                <w:sz w:val="19"/>
                <w:szCs w:val="19"/>
              </w:rPr>
              <w:t xml:space="preserve">16.000 sample audio mentah</w:t>
            </w:r>
          </w:p>
        </w:tc>
        <w:tc>
          <w:tcPr>
            <w:tcW w:type="dxa" w:w="3550"/>
            <w:shd w:fill="FFFFFF" w:val="clear"/>
            <w:tcMar>
              <w:top w:type="dxa" w:w="100"/>
              <w:left w:type="dxa" w:w="120"/>
              <w:bottom w:type="dxa" w:w="100"/>
              <w:right w:type="dxa" w:w="120"/>
            </w:tcMar>
          </w:tcPr>
          <w:p>
            <w:r>
              <w:rPr>
                <w:b w:val="false"/>
                <w:bCs w:val="false"/>
                <w:color w:val="000000"/>
                <w:sz w:val="19"/>
                <w:szCs w:val="19"/>
              </w:rPr>
              <w:t xml:space="preserve">650 fitur MFCC</w:t>
            </w:r>
          </w:p>
        </w:tc>
      </w:tr>
      <w:tr>
        <w:tc>
          <w:tcPr>
            <w:tcW w:type="dxa" w:w="2200"/>
            <w:shd w:fill="FFFFFF" w:val="clear"/>
            <w:tcMar>
              <w:top w:type="dxa" w:w="100"/>
              <w:left w:type="dxa" w:w="120"/>
              <w:bottom w:type="dxa" w:w="100"/>
              <w:right w:type="dxa" w:w="120"/>
            </w:tcMar>
          </w:tcPr>
          <w:p>
            <w:r>
              <w:rPr>
                <w:b w:val="false"/>
                <w:bCs w:val="false"/>
                <w:color w:val="000000"/>
                <w:sz w:val="19"/>
                <w:szCs w:val="19"/>
              </w:rPr>
              <w:t xml:space="preserve">Output</w:t>
            </w:r>
          </w:p>
        </w:tc>
        <w:tc>
          <w:tcPr>
            <w:tcW w:type="dxa" w:w="3600"/>
            <w:shd w:fill="FFFFFF" w:val="clear"/>
            <w:tcMar>
              <w:top w:type="dxa" w:w="100"/>
              <w:left w:type="dxa" w:w="120"/>
              <w:bottom w:type="dxa" w:w="100"/>
              <w:right w:type="dxa" w:w="120"/>
            </w:tcMar>
          </w:tcPr>
          <w:p>
            <w:r>
              <w:rPr>
                <w:b w:val="false"/>
                <w:bCs w:val="false"/>
                <w:color w:val="000000"/>
                <w:sz w:val="19"/>
                <w:szCs w:val="19"/>
              </w:rPr>
              <w:t xml:space="preserve">650 fitur MFCC</w:t>
            </w:r>
          </w:p>
        </w:tc>
        <w:tc>
          <w:tcPr>
            <w:tcW w:type="dxa" w:w="3550"/>
            <w:shd w:fill="FFFFFF" w:val="clear"/>
            <w:tcMar>
              <w:top w:type="dxa" w:w="100"/>
              <w:left w:type="dxa" w:w="120"/>
              <w:bottom w:type="dxa" w:w="100"/>
              <w:right w:type="dxa" w:w="120"/>
            </w:tcMar>
          </w:tcPr>
          <w:p>
            <w:r>
              <w:rPr>
                <w:b w:val="false"/>
                <w:bCs w:val="false"/>
                <w:color w:val="000000"/>
                <w:sz w:val="19"/>
                <w:szCs w:val="19"/>
              </w:rPr>
              <w:t xml:space="preserve">4 probabilitas label</w:t>
            </w:r>
          </w:p>
        </w:tc>
      </w:tr>
      <w:tr>
        <w:tc>
          <w:tcPr>
            <w:tcW w:type="dxa" w:w="2200"/>
            <w:shd w:fill="FFFFFF" w:val="clear"/>
            <w:tcMar>
              <w:top w:type="dxa" w:w="100"/>
              <w:left w:type="dxa" w:w="120"/>
              <w:bottom w:type="dxa" w:w="100"/>
              <w:right w:type="dxa" w:w="120"/>
            </w:tcMar>
          </w:tcPr>
          <w:p>
            <w:r>
              <w:rPr>
                <w:b w:val="false"/>
                <w:bCs w:val="false"/>
                <w:color w:val="000000"/>
                <w:sz w:val="19"/>
                <w:szCs w:val="19"/>
              </w:rPr>
              <w:t xml:space="preserve">Sifat proses</w:t>
            </w:r>
          </w:p>
        </w:tc>
        <w:tc>
          <w:tcPr>
            <w:tcW w:type="dxa" w:w="3600"/>
            <w:shd w:fill="FFFFFF" w:val="clear"/>
            <w:tcMar>
              <w:top w:type="dxa" w:w="100"/>
              <w:left w:type="dxa" w:w="120"/>
              <w:bottom w:type="dxa" w:w="100"/>
              <w:right w:type="dxa" w:w="120"/>
            </w:tcMar>
          </w:tcPr>
          <w:p>
            <w:r>
              <w:rPr>
                <w:b w:val="false"/>
                <w:bCs w:val="false"/>
                <w:color w:val="000000"/>
                <w:sz w:val="19"/>
                <w:szCs w:val="19"/>
              </w:rPr>
              <w:t xml:space="preserve">Deterministik — rumus matematika tetap (FFT, filter, log, DCT), TIDAK ada “pembelajaran” di sini</w:t>
            </w:r>
          </w:p>
        </w:tc>
        <w:tc>
          <w:tcPr>
            <w:tcW w:type="dxa" w:w="3550"/>
            <w:shd w:fill="FFFFFF" w:val="clear"/>
            <w:tcMar>
              <w:top w:type="dxa" w:w="100"/>
              <w:left w:type="dxa" w:w="120"/>
              <w:bottom w:type="dxa" w:w="100"/>
              <w:right w:type="dxa" w:w="120"/>
            </w:tcMar>
          </w:tcPr>
          <w:p>
            <w:r>
              <w:rPr>
                <w:b w:val="false"/>
                <w:bCs w:val="false"/>
                <w:color w:val="000000"/>
                <w:sz w:val="19"/>
                <w:szCs w:val="19"/>
              </w:rPr>
              <w:t xml:space="preserve">Hasil belajar dari data — bobot/weights didapat dari pelatihan, bukan rumus tetap</w:t>
            </w:r>
          </w:p>
        </w:tc>
      </w:tr>
      <w:tr>
        <w:tc>
          <w:tcPr>
            <w:tcW w:type="dxa" w:w="2200"/>
            <w:shd w:fill="FFFFFF" w:val="clear"/>
            <w:tcMar>
              <w:top w:type="dxa" w:w="100"/>
              <w:left w:type="dxa" w:w="120"/>
              <w:bottom w:type="dxa" w:w="100"/>
              <w:right w:type="dxa" w:w="120"/>
            </w:tcMar>
          </w:tcPr>
          <w:p>
            <w:r>
              <w:rPr>
                <w:b w:val="false"/>
                <w:bCs w:val="false"/>
                <w:color w:val="000000"/>
                <w:sz w:val="19"/>
                <w:szCs w:val="19"/>
              </w:rPr>
              <w:t xml:space="preserve">Bisa diubah tanpa re-training?</w:t>
            </w:r>
          </w:p>
        </w:tc>
        <w:tc>
          <w:tcPr>
            <w:tcW w:type="dxa" w:w="3600"/>
            <w:shd w:fill="FFFFFF" w:val="clear"/>
            <w:tcMar>
              <w:top w:type="dxa" w:w="100"/>
              <w:left w:type="dxa" w:w="120"/>
              <w:bottom w:type="dxa" w:w="100"/>
              <w:right w:type="dxa" w:w="120"/>
            </w:tcMar>
          </w:tcPr>
          <w:p>
            <w:r>
              <w:rPr>
                <w:b w:val="false"/>
                <w:bCs w:val="false"/>
                <w:color w:val="000000"/>
                <w:sz w:val="19"/>
                <w:szCs w:val="19"/>
              </w:rPr>
              <w:t xml:space="preserve">Ya — parameter DSP (jumlah filter, ukuran FFT dsb.) bisa diubah manual</w:t>
            </w:r>
          </w:p>
        </w:tc>
        <w:tc>
          <w:tcPr>
            <w:tcW w:type="dxa" w:w="3550"/>
            <w:shd w:fill="FFFFFF" w:val="clear"/>
            <w:tcMar>
              <w:top w:type="dxa" w:w="100"/>
              <w:left w:type="dxa" w:w="120"/>
              <w:bottom w:type="dxa" w:w="100"/>
              <w:right w:type="dxa" w:w="120"/>
            </w:tcMar>
          </w:tcPr>
          <w:p>
            <w:r>
              <w:rPr>
                <w:b w:val="false"/>
                <w:bCs w:val="false"/>
                <w:color w:val="000000"/>
                <w:sz w:val="19"/>
                <w:szCs w:val="19"/>
              </w:rPr>
              <w:t xml:space="preserve">Tidak — bobot model hanya bisa diperbarui lewat pelatihan ulang di Edge Impulse Studio</w:t>
            </w:r>
          </w:p>
        </w:tc>
      </w:tr>
      <w:tr>
        <w:tc>
          <w:tcPr>
            <w:tcW w:type="dxa" w:w="2200"/>
            <w:shd w:fill="FFFFFF" w:val="clear"/>
            <w:tcMar>
              <w:top w:type="dxa" w:w="100"/>
              <w:left w:type="dxa" w:w="120"/>
              <w:bottom w:type="dxa" w:w="100"/>
              <w:right w:type="dxa" w:w="120"/>
            </w:tcMar>
          </w:tcPr>
          <w:p>
            <w:r>
              <w:rPr>
                <w:b w:val="false"/>
                <w:bCs w:val="false"/>
                <w:color w:val="000000"/>
                <w:sz w:val="19"/>
                <w:szCs w:val="19"/>
              </w:rPr>
              <w:t xml:space="preserve">Akselerasi hardware</w:t>
            </w:r>
          </w:p>
        </w:tc>
        <w:tc>
          <w:tcPr>
            <w:tcW w:type="dxa" w:w="3600"/>
            <w:shd w:fill="FFFFFF" w:val="clear"/>
            <w:tcMar>
              <w:top w:type="dxa" w:w="100"/>
              <w:left w:type="dxa" w:w="120"/>
              <w:bottom w:type="dxa" w:w="100"/>
              <w:right w:type="dxa" w:w="120"/>
            </w:tcMar>
          </w:tcPr>
          <w:p>
            <w:r>
              <w:rPr>
                <w:b w:val="false"/>
                <w:bCs w:val="false"/>
                <w:color w:val="000000"/>
                <w:sz w:val="19"/>
                <w:szCs w:val="19"/>
              </w:rPr>
              <w:t xml:space="preserve">CMSIS-DSP, HANYA pada tahap FFT</w:t>
            </w:r>
          </w:p>
        </w:tc>
        <w:tc>
          <w:tcPr>
            <w:tcW w:type="dxa" w:w="3550"/>
            <w:shd w:fill="FFFFFF" w:val="clear"/>
            <w:tcMar>
              <w:top w:type="dxa" w:w="100"/>
              <w:left w:type="dxa" w:w="120"/>
              <w:bottom w:type="dxa" w:w="100"/>
              <w:right w:type="dxa" w:w="120"/>
            </w:tcMar>
          </w:tcPr>
          <w:p>
            <w:r>
              <w:rPr>
                <w:b w:val="false"/>
                <w:bCs w:val="false"/>
                <w:color w:val="000000"/>
                <w:sz w:val="19"/>
                <w:szCs w:val="19"/>
              </w:rPr>
              <w:t xml:space="preserve">CMSIS-NN, pada operasi Conv2D</w:t>
            </w:r>
          </w:p>
        </w:tc>
      </w:tr>
    </w:tbl>
    <w:p>
      <w:pPr>
        <w:spacing w:after="160"/>
      </w:pPr>
    </w:p>
    <w:p>
      <w:pPr>
        <w:pStyle w:val="Heading2"/>
        <w:spacing w:after="160" w:before="280"/>
      </w:pPr>
      <w:r>
        <w:t xml:space="preserve">6.2 Titik Akselerasi Hardware: Tidak Merata di Seluruh Pipeline</w:t>
      </w:r>
    </w:p>
    <w:p>
      <w:pPr>
        <w:spacing w:after="160"/>
        <w:jc w:val="both"/>
      </w:pPr>
      <w:r>
        <w:t xml:space="preserve">Salah satu temuan penting dari penelusuran ini: akselerasi hardware (CMSIS) TIDAK diterapkan secara merata di seluruh pipeline, melainkan hanya pada titik-titik komputasi terberat: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550"/>
        <w:gridCol w:w="2800"/>
      </w:tblGrid>
      <w:tr>
        <w:trPr>
          <w:tblHeader/>
        </w:trPr>
        <w:tc>
          <w:tcPr>
            <w:tcW w:type="dxa" w:w="3000"/>
            <w:shd w:fill="1F4E5F" w:val="clear"/>
            <w:tcMar>
              <w:top w:type="dxa" w:w="100"/>
              <w:left w:type="dxa" w:w="120"/>
              <w:bottom w:type="dxa" w:w="100"/>
              <w:right w:type="dxa" w:w="120"/>
            </w:tcMar>
          </w:tcPr>
          <w:p>
            <w:r>
              <w:rPr>
                <w:b/>
                <w:bCs/>
                <w:color w:val="FFFFFF"/>
                <w:sz w:val="19"/>
                <w:szCs w:val="19"/>
              </w:rPr>
              <w:t xml:space="preserve">Tahap Pemrosesan</w:t>
            </w:r>
          </w:p>
        </w:tc>
        <w:tc>
          <w:tcPr>
            <w:tcW w:type="dxa" w:w="3550"/>
            <w:shd w:fill="1F4E5F" w:val="clear"/>
            <w:tcMar>
              <w:top w:type="dxa" w:w="100"/>
              <w:left w:type="dxa" w:w="120"/>
              <w:bottom w:type="dxa" w:w="100"/>
              <w:right w:type="dxa" w:w="120"/>
            </w:tcMar>
          </w:tcPr>
          <w:p>
            <w:r>
              <w:rPr>
                <w:b/>
                <w:bCs/>
                <w:color w:val="FFFFFF"/>
                <w:sz w:val="19"/>
                <w:szCs w:val="19"/>
              </w:rPr>
              <w:t xml:space="preserve">Menggunakan Akselerasi Hardware?</w:t>
            </w:r>
          </w:p>
        </w:tc>
        <w:tc>
          <w:tcPr>
            <w:tcW w:type="dxa" w:w="2800"/>
            <w:shd w:fill="1F4E5F" w:val="clear"/>
            <w:tcMar>
              <w:top w:type="dxa" w:w="100"/>
              <w:left w:type="dxa" w:w="120"/>
              <w:bottom w:type="dxa" w:w="100"/>
              <w:right w:type="dxa" w:w="120"/>
            </w:tcMar>
          </w:tcPr>
          <w:p>
            <w:r>
              <w:rPr>
                <w:b/>
                <w:bCs/>
                <w:color w:val="FFFFFF"/>
                <w:sz w:val="19"/>
                <w:szCs w:val="19"/>
              </w:rPr>
              <w:t xml:space="preserve">Keterangan</w:t>
            </w:r>
          </w:p>
        </w:tc>
      </w:tr>
      <w:tr>
        <w:tc>
          <w:tcPr>
            <w:tcW w:type="dxa" w:w="3000"/>
            <w:shd w:fill="FFFFFF" w:val="clear"/>
            <w:tcMar>
              <w:top w:type="dxa" w:w="100"/>
              <w:left w:type="dxa" w:w="120"/>
              <w:bottom w:type="dxa" w:w="100"/>
              <w:right w:type="dxa" w:w="120"/>
            </w:tcMar>
          </w:tcPr>
          <w:p>
            <w:r>
              <w:rPr>
                <w:b w:val="false"/>
                <w:bCs w:val="false"/>
                <w:color w:val="000000"/>
                <w:sz w:val="19"/>
                <w:szCs w:val="19"/>
              </w:rPr>
              <w:t xml:space="preserve">Pre-emphasis</w:t>
            </w:r>
          </w:p>
        </w:tc>
        <w:tc>
          <w:tcPr>
            <w:tcW w:type="dxa" w:w="3550"/>
            <w:shd w:fill="FFFFFF" w:val="clear"/>
            <w:tcMar>
              <w:top w:type="dxa" w:w="100"/>
              <w:left w:type="dxa" w:w="120"/>
              <w:bottom w:type="dxa" w:w="100"/>
              <w:right w:type="dxa" w:w="120"/>
            </w:tcMar>
          </w:tcPr>
          <w:p>
            <w:r>
              <w:rPr>
                <w:b w:val="false"/>
                <w:bCs w:val="false"/>
                <w:color w:val="000000"/>
                <w:sz w:val="19"/>
                <w:szCs w:val="19"/>
              </w:rPr>
              <w:t xml:space="preserve">Tidak</w:t>
            </w:r>
          </w:p>
        </w:tc>
        <w:tc>
          <w:tcPr>
            <w:tcW w:type="dxa" w:w="2800"/>
            <w:shd w:fill="FFFFFF" w:val="clear"/>
            <w:tcMar>
              <w:top w:type="dxa" w:w="100"/>
              <w:left w:type="dxa" w:w="120"/>
              <w:bottom w:type="dxa" w:w="100"/>
              <w:right w:type="dxa" w:w="120"/>
            </w:tcMar>
          </w:tcPr>
          <w:p>
            <w:r>
              <w:rPr>
                <w:b w:val="false"/>
                <w:bCs w:val="false"/>
                <w:color w:val="000000"/>
                <w:sz w:val="19"/>
                <w:szCs w:val="19"/>
              </w:rPr>
              <w:t xml:space="preserve">Operasi ringan, per-sample, C murni</w:t>
            </w:r>
          </w:p>
        </w:tc>
      </w:tr>
      <w:tr>
        <w:tc>
          <w:tcPr>
            <w:tcW w:type="dxa" w:w="3000"/>
            <w:shd w:fill="FFFFFF" w:val="clear"/>
            <w:tcMar>
              <w:top w:type="dxa" w:w="100"/>
              <w:left w:type="dxa" w:w="120"/>
              <w:bottom w:type="dxa" w:w="100"/>
              <w:right w:type="dxa" w:w="120"/>
            </w:tcMar>
          </w:tcPr>
          <w:p>
            <w:r>
              <w:rPr>
                <w:b w:val="false"/>
                <w:bCs w:val="false"/>
                <w:color w:val="000000"/>
                <w:sz w:val="19"/>
                <w:szCs w:val="19"/>
              </w:rPr>
              <w:t xml:space="preserve">Framing</w:t>
            </w:r>
          </w:p>
        </w:tc>
        <w:tc>
          <w:tcPr>
            <w:tcW w:type="dxa" w:w="3550"/>
            <w:shd w:fill="FFFFFF" w:val="clear"/>
            <w:tcMar>
              <w:top w:type="dxa" w:w="100"/>
              <w:left w:type="dxa" w:w="120"/>
              <w:bottom w:type="dxa" w:w="100"/>
              <w:right w:type="dxa" w:w="120"/>
            </w:tcMar>
          </w:tcPr>
          <w:p>
            <w:r>
              <w:rPr>
                <w:b w:val="false"/>
                <w:bCs w:val="false"/>
                <w:color w:val="000000"/>
                <w:sz w:val="19"/>
                <w:szCs w:val="19"/>
              </w:rPr>
              <w:t xml:space="preserve">Tidak</w:t>
            </w:r>
          </w:p>
        </w:tc>
        <w:tc>
          <w:tcPr>
            <w:tcW w:type="dxa" w:w="2800"/>
            <w:shd w:fill="FFFFFF" w:val="clear"/>
            <w:tcMar>
              <w:top w:type="dxa" w:w="100"/>
              <w:left w:type="dxa" w:w="120"/>
              <w:bottom w:type="dxa" w:w="100"/>
              <w:right w:type="dxa" w:w="120"/>
            </w:tcMar>
          </w:tcPr>
          <w:p>
            <w:r>
              <w:rPr>
                <w:b w:val="false"/>
                <w:bCs w:val="false"/>
                <w:color w:val="000000"/>
                <w:sz w:val="19"/>
                <w:szCs w:val="19"/>
              </w:rPr>
              <w:t xml:space="preserve">Hanya pengaturan indeks, tanpa komputasi berat</w:t>
            </w:r>
          </w:p>
        </w:tc>
      </w:tr>
      <w:tr>
        <w:tc>
          <w:tcPr>
            <w:tcW w:type="dxa" w:w="3000"/>
            <w:shd w:fill="FFFFFF" w:val="clear"/>
            <w:tcMar>
              <w:top w:type="dxa" w:w="100"/>
              <w:left w:type="dxa" w:w="120"/>
              <w:bottom w:type="dxa" w:w="100"/>
              <w:right w:type="dxa" w:w="120"/>
            </w:tcMar>
          </w:tcPr>
          <w:p>
            <w:r>
              <w:rPr>
                <w:b w:val="false"/>
                <w:bCs w:val="false"/>
                <w:color w:val="000000"/>
                <w:sz w:val="19"/>
                <w:szCs w:val="19"/>
              </w:rPr>
              <w:t xml:space="preserve">FFT</w:t>
            </w:r>
          </w:p>
        </w:tc>
        <w:tc>
          <w:tcPr>
            <w:tcW w:type="dxa" w:w="3550"/>
            <w:shd w:fill="FFFFFF" w:val="clear"/>
            <w:tcMar>
              <w:top w:type="dxa" w:w="100"/>
              <w:left w:type="dxa" w:w="120"/>
              <w:bottom w:type="dxa" w:w="100"/>
              <w:right w:type="dxa" w:w="120"/>
            </w:tcMar>
          </w:tcPr>
          <w:p>
            <w:r>
              <w:rPr>
                <w:b w:val="false"/>
                <w:bCs w:val="false"/>
                <w:color w:val="000000"/>
                <w:sz w:val="19"/>
                <w:szCs w:val="19"/>
              </w:rPr>
              <w:t xml:space="preserve">Ya — CMSIS-DSP (arm_rfft_fast_f32)</w:t>
            </w:r>
          </w:p>
        </w:tc>
        <w:tc>
          <w:tcPr>
            <w:tcW w:type="dxa" w:w="2800"/>
            <w:shd w:fill="FFFFFF" w:val="clear"/>
            <w:tcMar>
              <w:top w:type="dxa" w:w="100"/>
              <w:left w:type="dxa" w:w="120"/>
              <w:bottom w:type="dxa" w:w="100"/>
              <w:right w:type="dxa" w:w="120"/>
            </w:tcMar>
          </w:tcPr>
          <w:p>
            <w:r>
              <w:rPr>
                <w:b w:val="false"/>
                <w:bCs w:val="false"/>
                <w:color w:val="000000"/>
                <w:sz w:val="19"/>
                <w:szCs w:val="19"/>
              </w:rPr>
              <w:t xml:space="preserve">Operasi terberat pada tahap DSP</w:t>
            </w:r>
          </w:p>
        </w:tc>
      </w:tr>
      <w:tr>
        <w:tc>
          <w:tcPr>
            <w:tcW w:type="dxa" w:w="3000"/>
            <w:shd w:fill="FFFFFF" w:val="clear"/>
            <w:tcMar>
              <w:top w:type="dxa" w:w="100"/>
              <w:left w:type="dxa" w:w="120"/>
              <w:bottom w:type="dxa" w:w="100"/>
              <w:right w:type="dxa" w:w="120"/>
            </w:tcMar>
          </w:tcPr>
          <w:p>
            <w:r>
              <w:rPr>
                <w:b w:val="false"/>
                <w:bCs w:val="false"/>
                <w:color w:val="000000"/>
                <w:sz w:val="19"/>
                <w:szCs w:val="19"/>
              </w:rPr>
              <w:t xml:space="preserve">Mel filterbank</w:t>
            </w:r>
          </w:p>
        </w:tc>
        <w:tc>
          <w:tcPr>
            <w:tcW w:type="dxa" w:w="3550"/>
            <w:shd w:fill="FFFFFF" w:val="clear"/>
            <w:tcMar>
              <w:top w:type="dxa" w:w="100"/>
              <w:left w:type="dxa" w:w="120"/>
              <w:bottom w:type="dxa" w:w="100"/>
              <w:right w:type="dxa" w:w="120"/>
            </w:tcMar>
          </w:tcPr>
          <w:p>
            <w:r>
              <w:rPr>
                <w:b w:val="false"/>
                <w:bCs w:val="false"/>
                <w:color w:val="000000"/>
                <w:sz w:val="19"/>
                <w:szCs w:val="19"/>
              </w:rPr>
              <w:t xml:space="preserve">Tidak</w:t>
            </w:r>
          </w:p>
        </w:tc>
        <w:tc>
          <w:tcPr>
            <w:tcW w:type="dxa" w:w="2800"/>
            <w:shd w:fill="FFFFFF" w:val="clear"/>
            <w:tcMar>
              <w:top w:type="dxa" w:w="100"/>
              <w:left w:type="dxa" w:w="120"/>
              <w:bottom w:type="dxa" w:w="100"/>
              <w:right w:type="dxa" w:w="120"/>
            </w:tcMar>
          </w:tcPr>
          <w:p>
            <w:r>
              <w:rPr>
                <w:b w:val="false"/>
                <w:bCs w:val="false"/>
                <w:color w:val="000000"/>
                <w:sz w:val="19"/>
                <w:szCs w:val="19"/>
              </w:rPr>
              <w:t xml:space="preserve">Interpolasi linear sederhana, C murni</w:t>
            </w:r>
          </w:p>
        </w:tc>
      </w:tr>
      <w:tr>
        <w:tc>
          <w:tcPr>
            <w:tcW w:type="dxa" w:w="3000"/>
            <w:shd w:fill="FFFFFF" w:val="clear"/>
            <w:tcMar>
              <w:top w:type="dxa" w:w="100"/>
              <w:left w:type="dxa" w:w="120"/>
              <w:bottom w:type="dxa" w:w="100"/>
              <w:right w:type="dxa" w:w="120"/>
            </w:tcMar>
          </w:tcPr>
          <w:p>
            <w:r>
              <w:rPr>
                <w:b w:val="false"/>
                <w:bCs w:val="false"/>
                <w:color w:val="000000"/>
                <w:sz w:val="19"/>
                <w:szCs w:val="19"/>
              </w:rPr>
              <w:t xml:space="preserve">Log &amp; DCT</w:t>
            </w:r>
          </w:p>
        </w:tc>
        <w:tc>
          <w:tcPr>
            <w:tcW w:type="dxa" w:w="3550"/>
            <w:shd w:fill="FFFFFF" w:val="clear"/>
            <w:tcMar>
              <w:top w:type="dxa" w:w="100"/>
              <w:left w:type="dxa" w:w="120"/>
              <w:bottom w:type="dxa" w:w="100"/>
              <w:right w:type="dxa" w:w="120"/>
            </w:tcMar>
          </w:tcPr>
          <w:p>
            <w:r>
              <w:rPr>
                <w:b w:val="false"/>
                <w:bCs w:val="false"/>
                <w:color w:val="000000"/>
                <w:sz w:val="19"/>
                <w:szCs w:val="19"/>
              </w:rPr>
              <w:t xml:space="preserve">Tidak</w:t>
            </w:r>
          </w:p>
        </w:tc>
        <w:tc>
          <w:tcPr>
            <w:tcW w:type="dxa" w:w="2800"/>
            <w:shd w:fill="FFFFFF" w:val="clear"/>
            <w:tcMar>
              <w:top w:type="dxa" w:w="100"/>
              <w:left w:type="dxa" w:w="120"/>
              <w:bottom w:type="dxa" w:w="100"/>
              <w:right w:type="dxa" w:w="120"/>
            </w:tcMar>
          </w:tcPr>
          <w:p>
            <w:r>
              <w:rPr>
                <w:b w:val="false"/>
                <w:bCs w:val="false"/>
                <w:color w:val="000000"/>
                <w:sz w:val="19"/>
                <w:szCs w:val="19"/>
              </w:rPr>
              <w:t xml:space="preserve">Operasi matematis ringan</w:t>
            </w:r>
          </w:p>
        </w:tc>
      </w:tr>
      <w:tr>
        <w:tc>
          <w:tcPr>
            <w:tcW w:type="dxa" w:w="3000"/>
            <w:shd w:fill="FFFFFF" w:val="clear"/>
            <w:tcMar>
              <w:top w:type="dxa" w:w="100"/>
              <w:left w:type="dxa" w:w="120"/>
              <w:bottom w:type="dxa" w:w="100"/>
              <w:right w:type="dxa" w:w="120"/>
            </w:tcMar>
          </w:tcPr>
          <w:p>
            <w:r>
              <w:rPr>
                <w:b w:val="false"/>
                <w:bCs w:val="false"/>
                <w:color w:val="000000"/>
                <w:sz w:val="19"/>
                <w:szCs w:val="19"/>
              </w:rPr>
              <w:t xml:space="preserve">CMVN</w:t>
            </w:r>
          </w:p>
        </w:tc>
        <w:tc>
          <w:tcPr>
            <w:tcW w:type="dxa" w:w="3550"/>
            <w:shd w:fill="FFFFFF" w:val="clear"/>
            <w:tcMar>
              <w:top w:type="dxa" w:w="100"/>
              <w:left w:type="dxa" w:w="120"/>
              <w:bottom w:type="dxa" w:w="100"/>
              <w:right w:type="dxa" w:w="120"/>
            </w:tcMar>
          </w:tcPr>
          <w:p>
            <w:r>
              <w:rPr>
                <w:b w:val="false"/>
                <w:bCs w:val="false"/>
                <w:color w:val="000000"/>
                <w:sz w:val="19"/>
                <w:szCs w:val="19"/>
              </w:rPr>
              <w:t xml:space="preserve">Tidak</w:t>
            </w:r>
          </w:p>
        </w:tc>
        <w:tc>
          <w:tcPr>
            <w:tcW w:type="dxa" w:w="2800"/>
            <w:shd w:fill="FFFFFF" w:val="clear"/>
            <w:tcMar>
              <w:top w:type="dxa" w:w="100"/>
              <w:left w:type="dxa" w:w="120"/>
              <w:bottom w:type="dxa" w:w="100"/>
              <w:right w:type="dxa" w:w="120"/>
            </w:tcMar>
          </w:tcPr>
          <w:p>
            <w:r>
              <w:rPr>
                <w:b w:val="false"/>
                <w:bCs w:val="false"/>
                <w:color w:val="000000"/>
                <w:sz w:val="19"/>
                <w:szCs w:val="19"/>
              </w:rPr>
              <w:t xml:space="preserve">Operasi rata-rata/standar deviasi sederhana</w:t>
            </w:r>
          </w:p>
        </w:tc>
      </w:tr>
      <w:tr>
        <w:tc>
          <w:tcPr>
            <w:tcW w:type="dxa" w:w="3000"/>
            <w:shd w:fill="FFFFFF" w:val="clear"/>
            <w:tcMar>
              <w:top w:type="dxa" w:w="100"/>
              <w:left w:type="dxa" w:w="120"/>
              <w:bottom w:type="dxa" w:w="100"/>
              <w:right w:type="dxa" w:w="120"/>
            </w:tcMar>
          </w:tcPr>
          <w:p>
            <w:r>
              <w:rPr>
                <w:b w:val="false"/>
                <w:bCs w:val="false"/>
                <w:color w:val="000000"/>
                <w:sz w:val="19"/>
                <w:szCs w:val="19"/>
              </w:rPr>
              <w:t xml:space="preserve">Convolution (Conv2D)</w:t>
            </w:r>
          </w:p>
        </w:tc>
        <w:tc>
          <w:tcPr>
            <w:tcW w:type="dxa" w:w="3550"/>
            <w:shd w:fill="FFFFFF" w:val="clear"/>
            <w:tcMar>
              <w:top w:type="dxa" w:w="100"/>
              <w:left w:type="dxa" w:w="120"/>
              <w:bottom w:type="dxa" w:w="100"/>
              <w:right w:type="dxa" w:w="120"/>
            </w:tcMar>
          </w:tcPr>
          <w:p>
            <w:r>
              <w:rPr>
                <w:b w:val="false"/>
                <w:bCs w:val="false"/>
                <w:color w:val="000000"/>
                <w:sz w:val="19"/>
                <w:szCs w:val="19"/>
              </w:rPr>
              <w:t xml:space="preserve">Ya — CMSIS-NN (arm_convolve_wrapper_s8)</w:t>
            </w:r>
          </w:p>
        </w:tc>
        <w:tc>
          <w:tcPr>
            <w:tcW w:type="dxa" w:w="2800"/>
            <w:shd w:fill="FFFFFF" w:val="clear"/>
            <w:tcMar>
              <w:top w:type="dxa" w:w="100"/>
              <w:left w:type="dxa" w:w="120"/>
              <w:bottom w:type="dxa" w:w="100"/>
              <w:right w:type="dxa" w:w="120"/>
            </w:tcMar>
          </w:tcPr>
          <w:p>
            <w:r>
              <w:rPr>
                <w:b w:val="false"/>
                <w:bCs w:val="false"/>
                <w:color w:val="000000"/>
                <w:sz w:val="19"/>
                <w:szCs w:val="19"/>
              </w:rPr>
              <w:t xml:space="preserve">Operasi terberat pada tahap Neural Network</w:t>
            </w:r>
          </w:p>
        </w:tc>
      </w:tr>
      <w:tr>
        <w:tc>
          <w:tcPr>
            <w:tcW w:type="dxa" w:w="3000"/>
            <w:shd w:fill="FFFFFF" w:val="clear"/>
            <w:tcMar>
              <w:top w:type="dxa" w:w="100"/>
              <w:left w:type="dxa" w:w="120"/>
              <w:bottom w:type="dxa" w:w="100"/>
              <w:right w:type="dxa" w:w="120"/>
            </w:tcMar>
          </w:tcPr>
          <w:p>
            <w:r>
              <w:rPr>
                <w:b w:val="false"/>
                <w:bCs w:val="false"/>
                <w:color w:val="000000"/>
                <w:sz w:val="19"/>
                <w:szCs w:val="19"/>
              </w:rPr>
              <w:t xml:space="preserve">MaxPool, Fully Connected, Softmax</w:t>
            </w:r>
          </w:p>
        </w:tc>
        <w:tc>
          <w:tcPr>
            <w:tcW w:type="dxa" w:w="3550"/>
            <w:shd w:fill="FFFFFF" w:val="clear"/>
            <w:tcMar>
              <w:top w:type="dxa" w:w="100"/>
              <w:left w:type="dxa" w:w="120"/>
              <w:bottom w:type="dxa" w:w="100"/>
              <w:right w:type="dxa" w:w="120"/>
            </w:tcMar>
          </w:tcPr>
          <w:p>
            <w:r>
              <w:rPr>
                <w:b w:val="false"/>
                <w:bCs w:val="false"/>
                <w:color w:val="000000"/>
                <w:sz w:val="19"/>
                <w:szCs w:val="19"/>
              </w:rPr>
              <w:t xml:space="preserve">Belum diverifikasi</w:t>
            </w:r>
          </w:p>
        </w:tc>
        <w:tc>
          <w:tcPr>
            <w:tcW w:type="dxa" w:w="2800"/>
            <w:shd w:fill="FFFFFF" w:val="clear"/>
            <w:tcMar>
              <w:top w:type="dxa" w:w="100"/>
              <w:left w:type="dxa" w:w="120"/>
              <w:bottom w:type="dxa" w:w="100"/>
              <w:right w:type="dxa" w:w="120"/>
            </w:tcMar>
          </w:tcPr>
          <w:p>
            <w:r>
              <w:rPr>
                <w:b w:val="false"/>
                <w:bCs w:val="false"/>
                <w:color w:val="000000"/>
                <w:sz w:val="19"/>
                <w:szCs w:val="19"/>
              </w:rPr>
              <w:t xml:space="preserve">Kemungkinan besar dampak performa kecil (lihat Bab 7)</w:t>
            </w:r>
          </w:p>
        </w:tc>
      </w:tr>
    </w:tbl>
    <w:p>
      <w:pPr>
        <w:spacing w:after="160"/>
      </w:pPr>
    </w:p>
    <w:p>
      <w:pPr>
        <w:pStyle w:val="Heading2"/>
        <w:spacing w:after="160" w:before="280"/>
      </w:pPr>
      <w:r>
        <w:t xml:space="preserve">6.3 Mengapa Pembagian Ini Penting Dipahami</w:t>
      </w:r>
    </w:p>
    <w:p>
      <w:pPr>
        <w:spacing w:after="160"/>
        <w:jc w:val="both"/>
      </w:pPr>
      <w:r>
        <w:t xml:space="preserve">Memahami pembagian ini penting untuk pengembangan proyek selanjutnya, khususnya bila suatu saat perlu dilakukan optimasi performa (misalnya durasi inferensi yang saat ini sekitar 450 ms). Optimasi harus diarahkan ke titik yang tepat:</w:t>
      </w:r>
    </w:p>
    <w:p>
      <w:pPr>
        <w:pStyle w:val="ListParagraph"/>
        <w:numPr>
          <w:ilvl w:val="0"/>
          <w:numId w:val="3"/>
        </w:numPr>
        <w:spacing w:after="100"/>
      </w:pPr>
      <w:r>
        <w:t xml:space="preserve">Bila ingin mempercepat tahap DSP, titik yang paling berpengaruh adalah FFT (karena sudah memakai hardware acceleration, potensi percepatan lebih lanjut terbatas) — sementara Mel filterbank yang murni C manual berpotensi dioptimasi lebih jauh bila terbukti menjadi bottleneck.</w:t>
      </w:r>
    </w:p>
    <w:p>
      <w:pPr>
        <w:pStyle w:val="ListParagraph"/>
        <w:numPr>
          <w:ilvl w:val="0"/>
          <w:numId w:val="3"/>
        </w:numPr>
        <w:spacing w:after="100"/>
      </w:pPr>
      <w:r>
        <w:t xml:space="preserve">Bila ingin mempercepat tahap Neural Network, titik yang paling berpengaruh adalah Conv2D (karena merupakan operasi dominan pada CNN kecil seperti ini), dan ini sudah memakai CMSIS-NN.</w:t>
      </w:r>
    </w:p>
    <w:p>
      <w:pPr>
        <w:pStyle w:val="ListParagraph"/>
        <w:numPr>
          <w:ilvl w:val="0"/>
          <w:numId w:val="3"/>
        </w:numPr>
        <w:spacing w:after="100"/>
      </w:pPr>
      <w:r>
        <w:t xml:space="preserve">Mengganti arsitektur model (misalnya menambah/mengurangi filter Conv2D) akan mengubah kebutuhan komputasi tahap NN, TIDAK memengaruhi tahap DSP sama sekali — karena keduanya independen satu sama lain, terhubung hanya lewat 650 angka fitur di antaranya.</w:t>
      </w:r>
    </w:p>
    <w:p>
      <w:r>
        <w:br w:type="page"/>
      </w:r>
    </w:p>
    <w:p>
      <w:pPr>
        <w:pStyle w:val="Heading1"/>
        <w:spacing w:after="200" w:before="360"/>
      </w:pPr>
      <w:r>
        <w:t xml:space="preserve">7. Status Investigasi dan Bagian yang Belum Ditelusuri</w:t>
      </w:r>
    </w:p>
    <w:p>
      <w:pPr>
        <w:spacing w:after="160"/>
        <w:jc w:val="both"/>
      </w:pPr>
      <w:r>
        <w:t xml:space="preserve">Untuk menjaga integritas dan kejujuran ilmiah dokumen ini, bagian berikut secara eksplisit mencantumkan apa saja yang SUDAH dibuktikan langsung dari kode sumber, dan apa yang BELUM ditelusuri (sehingga pembaca berikutnya dapat melanjutkan dengan metode yang sama: menelusuri kode asli, bukan berasumsi).</w:t>
      </w:r>
    </w:p>
    <w:p>
      <w:pPr>
        <w:pStyle w:val="Heading2"/>
        <w:spacing w:after="160" w:before="280"/>
      </w:pPr>
      <w:r>
        <w:t xml:space="preserve">7.1 Sudah Terbukti Lengkap (Fully Proven)</w:t>
      </w:r>
    </w:p>
    <w:p>
      <w:pPr>
        <w:pStyle w:val="ListParagraph"/>
        <w:numPr>
          <w:ilvl w:val="0"/>
          <w:numId w:val="3"/>
        </w:numPr>
        <w:spacing w:after="100"/>
      </w:pPr>
      <w:r>
        <w:t xml:space="preserve">Seluruh rantai pemanggilan dari main.c sampai extract_mfcc_features() dan run_nn_inference().</w:t>
      </w:r>
    </w:p>
    <w:p>
      <w:pPr>
        <w:pStyle w:val="ListParagraph"/>
        <w:numPr>
          <w:ilvl w:val="0"/>
          <w:numId w:val="3"/>
        </w:numPr>
        <w:spacing w:after="100"/>
      </w:pPr>
      <w:r>
        <w:t xml:space="preserve">Seluruh tahapan DSP: pre-emphasis, framing, FFT, Mel filterbank, log, DCT, CMVN — termasuk parameter konfigurasi persis yang digunakan.</w:t>
      </w:r>
    </w:p>
    <w:p>
      <w:pPr>
        <w:pStyle w:val="ListParagraph"/>
        <w:numPr>
          <w:ilvl w:val="0"/>
          <w:numId w:val="3"/>
        </w:numPr>
        <w:spacing w:after="100"/>
      </w:pPr>
      <w:r>
        <w:t xml:space="preserve">Titik pemanggilan CMSIS-DSP (arm_rfft_fast_f32) pada tahap FFT.</w:t>
      </w:r>
    </w:p>
    <w:p>
      <w:pPr>
        <w:pStyle w:val="ListParagraph"/>
        <w:numPr>
          <w:ilvl w:val="0"/>
          <w:numId w:val="3"/>
        </w:numPr>
        <w:spacing w:after="100"/>
      </w:pPr>
      <w:r>
        <w:t xml:space="preserve">Arsitektur lengkap model neural network (urutan dan bentuk setiap layer).</w:t>
      </w:r>
    </w:p>
    <w:p>
      <w:pPr>
        <w:pStyle w:val="ListParagraph"/>
        <w:numPr>
          <w:ilvl w:val="0"/>
          <w:numId w:val="3"/>
        </w:numPr>
        <w:spacing w:after="100"/>
      </w:pPr>
      <w:r>
        <w:t xml:space="preserve">Titik pemanggilan CMSIS-NN (arm_convolve_wrapper_s8) pada operasi Conv2D.</w:t>
      </w:r>
    </w:p>
    <w:p>
      <w:pPr>
        <w:pStyle w:val="ListParagraph"/>
        <w:numPr>
          <w:ilvl w:val="0"/>
          <w:numId w:val="3"/>
        </w:numPr>
        <w:spacing w:after="100"/>
      </w:pPr>
      <w:r>
        <w:t xml:space="preserve">Rantai pemanggilan dari run_nn_inference() sampai model_invoke().</w:t>
      </w:r>
    </w:p>
    <w:p>
      <w:pPr>
        <w:pStyle w:val="Heading2"/>
        <w:spacing w:after="160" w:before="280"/>
      </w:pPr>
      <w:r>
        <w:t xml:space="preserve">7.2 Belum Ditelusuri (Untuk Pekerjaan Lanjutan, Bila Diperlukan)</w:t>
      </w:r>
    </w:p>
    <w:p>
      <w:pPr>
        <w:pStyle w:val="ListParagraph"/>
        <w:numPr>
          <w:ilvl w:val="0"/>
          <w:numId w:val="3"/>
        </w:numPr>
        <w:spacing w:after="100"/>
      </w:pPr>
      <w:r>
        <w:t xml:space="preserve">Isi detail fungsi inference_tflite_setup() (bagaimana persis tensor arena/memori kerja disiapkan).</w:t>
      </w:r>
    </w:p>
    <w:p>
      <w:pPr>
        <w:pStyle w:val="ListParagraph"/>
        <w:numPr>
          <w:ilvl w:val="0"/>
          <w:numId w:val="3"/>
        </w:numPr>
        <w:spacing w:after="100"/>
      </w:pPr>
      <w:r>
        <w:t xml:space="preserve">Isi detail fungsi fill_input_tensor_from_matrix() (bagaimana 650 fitur MFCC dikonversi/dikuantisasi menjadi tensor input INT8).</w:t>
      </w:r>
    </w:p>
    <w:p>
      <w:pPr>
        <w:pStyle w:val="ListParagraph"/>
        <w:numPr>
          <w:ilvl w:val="0"/>
          <w:numId w:val="3"/>
        </w:numPr>
        <w:spacing w:after="100"/>
      </w:pPr>
      <w:r>
        <w:t xml:space="preserve">Isi kernel Register_RESHAPE(), Register_MAX_POOL_2D(), Register_SOFTMAX() — apakah turut memakai CMSIS-NN atau kode referensi generik.</w:t>
      </w:r>
    </w:p>
    <w:p>
      <w:pPr>
        <w:pStyle w:val="ListParagraph"/>
        <w:numPr>
          <w:ilvl w:val="0"/>
          <w:numId w:val="3"/>
        </w:numPr>
        <w:spacing w:after="100"/>
      </w:pPr>
      <w:r>
        <w:t xml:space="preserve">Isi kernel Register_FULLY_CONNECTED() — prioritas tertinggi untuk ditelusuri lebih lanjut, karena dapat memberi gambaran paralel dengan temuan Conv2D (apakah turut memanggil arm_fully_connected_s8 dari CMSIS-NN).</w:t>
      </w:r>
    </w:p>
    <w:p>
      <w:pPr>
        <w:pStyle w:val="ListParagraph"/>
        <w:numPr>
          <w:ilvl w:val="0"/>
          <w:numId w:val="3"/>
        </w:numPr>
        <w:spacing w:after="100"/>
      </w:pPr>
      <w:r>
        <w:t xml:space="preserve">Isi fungsi run_postprocessing() — tempat dugaan proses dequantization INT8-ke-float benar-benar terjadi (formula pada Bab 5.5 adalah formula kuantisasi standar, namun belum dikonfirmasi persis dari kode fungsi ini).</w:t>
      </w:r>
    </w:p>
    <w:p>
      <w:pPr>
        <w:pStyle w:val="ListParagraph"/>
        <w:numPr>
          <w:ilvl w:val="0"/>
          <w:numId w:val="3"/>
        </w:numPr>
        <w:spacing w:after="100"/>
      </w:pPr>
      <w:r>
        <w:t xml:space="preserve">Perilaku sebenarnya fungsi speechpy::processing::cmvnw() (Bab 4.3.6) untuk kasus jendela 101 frame vs total hanya 50 frame per rekaman: apakah benar-benar dipotong (clipped) mengikuti frame yang tersedia seperti diasumsikan, atau menerapkan strategi lain (misal padding/reflect) — perlu ditelusuri langsung dari isi fungsi di edge-impulse-sdk/dsp/speechpy/processing.hpp. Juga belum diverifikasi: apakah power spectrum hasil FFT 256-titik benar-benar berukuran 129 titik unik (N/2+1) sebagaimana diasumsikan pada Bab 4.3.3, atau ukuran lain — perlu dicek dari fungsi numpy::power_spectrum() di edge-impulse-sdk/dsp/numpy.hpp.</w:t>
      </w:r>
    </w:p>
    <w:p>
      <w:pPr>
        <w:pStyle w:val="Heading2"/>
        <w:spacing w:after="160" w:before="280"/>
      </w:pPr>
      <w:r>
        <w:t xml:space="preserve">7.3 Metode yang Disarankan untuk Melanjutkan Penelusuran</w:t>
      </w:r>
    </w:p>
    <w:p>
      <w:pPr>
        <w:spacing w:after="160"/>
        <w:jc w:val="both"/>
      </w:pPr>
      <w:r>
        <w:t xml:space="preserve">Bagi pembaca yang ingin melengkapi bagian 7.2, metode yang terbukti efektif sepanjang penyusunan dokumen ini adalah:</w:t>
      </w:r>
    </w:p>
    <w:p>
      <w:pPr>
        <w:pStyle w:val="ListParagraph"/>
        <w:numPr>
          <w:ilvl w:val="0"/>
          <w:numId w:val="2"/>
        </w:numPr>
        <w:spacing w:after="100"/>
      </w:pPr>
      <w:r>
        <w:t xml:space="preserve">Cari lokasi file/fungsi menggunakan pencarian teks (contoh perintah PowerShell: Select-String -Path ... -Pattern "nama_fungsi").</w:t>
      </w:r>
    </w:p>
    <w:p>
      <w:pPr>
        <w:pStyle w:val="ListParagraph"/>
        <w:numPr>
          <w:ilvl w:val="0"/>
          <w:numId w:val="2"/>
        </w:numPr>
        <w:spacing w:after="100"/>
      </w:pPr>
      <w:r>
        <w:t xml:space="preserve">Ambil isi fungsi tersebut dari kode sumber secara langsung (bukan menebak berdasarkan nama fungsi atau pengetahuan umum tentang TensorFlow Lite/Edge Impulse).</w:t>
      </w:r>
    </w:p>
    <w:p>
      <w:pPr>
        <w:pStyle w:val="ListParagraph"/>
        <w:numPr>
          <w:ilvl w:val="0"/>
          <w:numId w:val="2"/>
        </w:numPr>
        <w:spacing w:after="100"/>
      </w:pPr>
      <w:r>
        <w:t xml:space="preserve">Verifikasi jalur mana yang benar-benar aktif (banyak file SDK ini punya beberapa jalur alternatif tergantung platform/konfigurasi, dipilih lewat directive preprocessor #if/#elif).</w:t>
      </w:r>
    </w:p>
    <w:p>
      <w:pPr>
        <w:pStyle w:val="ListParagraph"/>
        <w:numPr>
          <w:ilvl w:val="0"/>
          <w:numId w:val="2"/>
        </w:numPr>
        <w:spacing w:after="100"/>
      </w:pPr>
      <w:r>
        <w:t xml:space="preserve">Update dokumen ini dengan temuan baru, sertakan nama file dan baris kode sebagai bukti.</w:t>
      </w:r>
    </w:p>
    <w:p>
      <w:r>
        <w:br w:type="page"/>
      </w:r>
    </w:p>
    <w:p>
      <w:pPr>
        <w:pStyle w:val="Heading1"/>
        <w:spacing w:after="200" w:before="360"/>
      </w:pPr>
      <w:r>
        <w:t xml:space="preserve">8. Glosarium Istilah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5F" w:val="clear"/>
            <w:tcMar>
              <w:top w:type="dxa" w:w="100"/>
              <w:left w:type="dxa" w:w="120"/>
              <w:bottom w:type="dxa" w:w="100"/>
              <w:right w:type="dxa" w:w="120"/>
            </w:tcMar>
          </w:tcPr>
          <w:p>
            <w:r>
              <w:rPr>
                <w:b/>
                <w:bCs/>
                <w:color w:val="FFFFFF"/>
                <w:sz w:val="19"/>
                <w:szCs w:val="19"/>
              </w:rPr>
              <w:t xml:space="preserve">Istilah</w:t>
            </w:r>
          </w:p>
        </w:tc>
        <w:tc>
          <w:tcPr>
            <w:tcW w:type="dxa" w:w="6150"/>
            <w:shd w:fill="1F4E5F" w:val="clear"/>
            <w:tcMar>
              <w:top w:type="dxa" w:w="100"/>
              <w:left w:type="dxa" w:w="120"/>
              <w:bottom w:type="dxa" w:w="100"/>
              <w:right w:type="dxa" w:w="120"/>
            </w:tcMar>
          </w:tcPr>
          <w:p>
            <w:r>
              <w:rPr>
                <w:b/>
                <w:bCs/>
                <w:color w:val="FFFFFF"/>
                <w:sz w:val="19"/>
                <w:szCs w:val="19"/>
              </w:rPr>
              <w:t xml:space="preserve">Penjelasan Singkat</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Edge AI</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Menjalankan model AI langsung di perangkat kecil (bukan di cloud/server).</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Inference</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Proses menggunakan model AI yang sudah dilatih untuk membuat prediksi/klasifikasi.</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KWS (Keyword Spotting)</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Sistem yang mengenali kata kunci tertentu dari aliran audio.</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DSP (Digital Signal Processing)</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Pengolahan sinyal digital menggunakan teknik matematis (FFT, filter, dsb.), tanpa “pembelajaran”.</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MFCC</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Mel-Frequency Cepstral Coefficients, teknik ekstraksi fitur audio yang meniru persepsi pendengaran manusia.</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Mel Filterbank</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Kumpulan filter segitiga tersebar mengikuti skala Mel yang mengelompokkan titik-titik power spectrum menjadi sejumlah kecil angka energi (32 pada proyek ini), lebih rapat di frekuensi rendah dan renggang di frekuensi tinggi.</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DCT (Discrete Cosine Transform)</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Transformasi yang memproyeksikan data ke basis fungsi cosine berbeda frekuensi osilasi, dipakai untuk meringkas 32 angka log-energi Mel yang saling berkorelasi menjadi 13 koefisien yang lebih independen (energy compaction).</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CMVN</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Cepstral Mean-Variance Normalization, langkah terakhir MFCC yang mengurangi mean dan membagi standar deviasi lokal (jendela geser) untuk tiap koefisien, menghilangkan pengaruh gain mikrofon/kondisi rekaman.</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FFT</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Fast Fourier Transform, algoritma untuk mengubah sinyal domain waktu menjadi domain frekuensi.</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CNN (Convolutional Neural Network)</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Jenis neural network yang mendeteksi pola lewat operasi convolution, umum dipakai untuk audio dan gambar.</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Quantization / Kuantisasi</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Teknik mengubah angka desimal (float) menjadi bilangan bulat (INT8) untuk menghemat memori dan mempercepat komputasi.</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CMSIS-DSP</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Pustaka resmi ARM berisi fungsi DSP (termasuk FFT) yang dioptimalkan untuk instruksi hardware prosesor ARM Cortex-M.</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CMSIS-NN</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Pustaka resmi ARM berisi fungsi neural network (convolution, dsb.) yang dioptimalkan untuk instruksi hardware prosesor ARM Cortex-M.</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TFLite Micro (TensorFlow Lite for Microcontrollers)</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Kerangka kerja (framework) untuk menjalankan model neural network pada mikrokontroler dengan sumber daya terbatas.</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EON Compiler</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Kompiler milik Edge Impulse yang mengubah model menjadi kode C++ langsung (bukan file model yang dibaca saat runtime), untuk efisiensi memori.</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Logits</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Angka mentah keluaran neural network sebelum diubah menjadi probabilitas oleh fungsi Softmax.</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Softmax</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Fungsi matematika yang mengubah logits menjadi probabilitas yang jumlahnya selalu 1,0 (100%).</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Argmax</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Operasi memilih indeks/label dengan nilai probabilitas tertinggi.</w:t>
            </w:r>
          </w:p>
        </w:tc>
      </w:tr>
    </w:tbl>
    <w:p>
      <w:r>
        <w:br w:type="page"/>
      </w:r>
    </w:p>
    <w:p>
      <w:pPr>
        <w:pStyle w:val="Heading1"/>
        <w:spacing w:after="200" w:before="360"/>
      </w:pPr>
      <w:r>
        <w:t xml:space="preserve">9. Referensi File Kode Sumber</w:t>
      </w:r>
    </w:p>
    <w:p>
      <w:pPr>
        <w:spacing w:after="160"/>
        <w:jc w:val="both"/>
      </w:pPr>
      <w:r>
        <w:t xml:space="preserve">Berikut adalah daftar seluruh file kode sumber yang menjadi rujukan/bukti dalam penyusunan dokumen ini, untuk memudahkan penelusuran ulang oleh pembaca.</w:t>
      </w:r>
    </w:p>
    <w:p>
      <w:pPr>
        <w:pStyle w:val="Heading2"/>
        <w:spacing w:after="160" w:before="280"/>
      </w:pPr>
      <w:r>
        <w:t xml:space="preserve">9.1 Kode Aplikasi (Buatan Sendiri)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5F" w:val="clear"/>
            <w:tcMar>
              <w:top w:type="dxa" w:w="100"/>
              <w:left w:type="dxa" w:w="120"/>
              <w:bottom w:type="dxa" w:w="100"/>
              <w:right w:type="dxa" w:w="120"/>
            </w:tcMar>
          </w:tcPr>
          <w:p>
            <w:r>
              <w:rPr>
                <w:b/>
                <w:bCs/>
                <w:color w:val="FFFFFF"/>
                <w:sz w:val="19"/>
                <w:szCs w:val="19"/>
              </w:rPr>
              <w:t xml:space="preserve">File</w:t>
            </w:r>
          </w:p>
        </w:tc>
        <w:tc>
          <w:tcPr>
            <w:tcW w:type="dxa" w:w="6150"/>
            <w:shd w:fill="1F4E5F" w:val="clear"/>
            <w:tcMar>
              <w:top w:type="dxa" w:w="100"/>
              <w:left w:type="dxa" w:w="120"/>
              <w:bottom w:type="dxa" w:w="100"/>
              <w:right w:type="dxa" w:w="120"/>
            </w:tcMar>
          </w:tcPr>
          <w:p>
            <w:r>
              <w:rPr>
                <w:b/>
                <w:bCs/>
                <w:color w:val="FFFFFF"/>
                <w:sz w:val="19"/>
                <w:szCs w:val="19"/>
              </w:rPr>
              <w:t xml:space="preserve">Peran</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main.c</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Loop utama, akuisisi audio, pemanggilan inferensi, keputusan aksi (LED)</w:t>
            </w:r>
          </w:p>
        </w:tc>
      </w:tr>
      <w:tr>
        <w:tc>
          <w:tcPr>
            <w:tcW w:type="dxa" w:w="3200"/>
            <w:shd w:fill="FFFFFF" w:val="clear"/>
            <w:tcMar>
              <w:top w:type="dxa" w:w="100"/>
              <w:left w:type="dxa" w:w="120"/>
              <w:bottom w:type="dxa" w:w="100"/>
              <w:right w:type="dxa" w:w="120"/>
            </w:tcMar>
          </w:tcPr>
          <w:p>
            <w:r>
              <w:rPr>
                <w:b w:val="false"/>
                <w:bCs w:val="false"/>
                <w:color w:val="000000"/>
                <w:sz w:val="19"/>
                <w:szCs w:val="19"/>
              </w:rPr>
              <w:t xml:space="preserve">kws_inference.hpp / .cpp</w:t>
            </w:r>
          </w:p>
        </w:tc>
        <w:tc>
          <w:tcPr>
            <w:tcW w:type="dxa" w:w="6150"/>
            <w:shd w:fill="FFFFFF" w:val="clear"/>
            <w:tcMar>
              <w:top w:type="dxa" w:w="100"/>
              <w:left w:type="dxa" w:w="120"/>
              <w:bottom w:type="dxa" w:w="100"/>
              <w:right w:type="dxa" w:w="120"/>
            </w:tcMar>
          </w:tcPr>
          <w:p>
            <w:r>
              <w:rPr>
                <w:b w:val="false"/>
                <w:bCs w:val="false"/>
                <w:color w:val="000000"/>
                <w:sz w:val="19"/>
                <w:szCs w:val="19"/>
              </w:rPr>
              <w:t xml:space="preserve">Wrapper C++ penghubung antara main.c (C) dan SDK Edge Impulse (C++)</w:t>
            </w:r>
          </w:p>
        </w:tc>
      </w:tr>
    </w:tbl>
    <w:p>
      <w:pPr>
        <w:spacing w:after="160"/>
      </w:pPr>
    </w:p>
    <w:p>
      <w:pPr>
        <w:pStyle w:val="Heading2"/>
        <w:spacing w:after="160" w:before="280"/>
      </w:pPr>
      <w:r>
        <w:t xml:space="preserve">9.2 Konfigurasi Model (Ter-generate Otomatis oleh Edge Impulse Studio)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4E5F" w:val="clear"/>
            <w:tcMar>
              <w:top w:type="dxa" w:w="100"/>
              <w:left w:type="dxa" w:w="120"/>
              <w:bottom w:type="dxa" w:w="100"/>
              <w:right w:type="dxa" w:w="120"/>
            </w:tcMar>
          </w:tcPr>
          <w:p>
            <w:r>
              <w:rPr>
                <w:b/>
                <w:bCs/>
                <w:color w:val="FFFFFF"/>
                <w:sz w:val="19"/>
                <w:szCs w:val="19"/>
              </w:rPr>
              <w:t xml:space="preserve">File</w:t>
            </w:r>
          </w:p>
        </w:tc>
        <w:tc>
          <w:tcPr>
            <w:tcW w:type="dxa" w:w="5150"/>
            <w:shd w:fill="1F4E5F" w:val="clear"/>
            <w:tcMar>
              <w:top w:type="dxa" w:w="100"/>
              <w:left w:type="dxa" w:w="120"/>
              <w:bottom w:type="dxa" w:w="100"/>
              <w:right w:type="dxa" w:w="120"/>
            </w:tcMar>
          </w:tcPr>
          <w:p>
            <w:r>
              <w:rPr>
                <w:b/>
                <w:bCs/>
                <w:color w:val="FFFFFF"/>
                <w:sz w:val="19"/>
                <w:szCs w:val="19"/>
              </w:rPr>
              <w:t xml:space="preserve">Isi</w:t>
            </w:r>
          </w:p>
        </w:tc>
      </w:tr>
      <w:tr>
        <w:tc>
          <w:tcPr>
            <w:tcW w:type="dxa" w:w="4200"/>
            <w:shd w:fill="FFFFFF" w:val="clear"/>
            <w:tcMar>
              <w:top w:type="dxa" w:w="100"/>
              <w:left w:type="dxa" w:w="120"/>
              <w:bottom w:type="dxa" w:w="100"/>
              <w:right w:type="dxa" w:w="120"/>
            </w:tcMar>
          </w:tcPr>
          <w:p>
            <w:r>
              <w:rPr>
                <w:b w:val="false"/>
                <w:bCs w:val="false"/>
                <w:color w:val="000000"/>
                <w:sz w:val="19"/>
                <w:szCs w:val="19"/>
              </w:rPr>
              <w:t xml:space="preserve">model-parameters/model_metadata.h</w:t>
            </w:r>
          </w:p>
        </w:tc>
        <w:tc>
          <w:tcPr>
            <w:tcW w:type="dxa" w:w="5150"/>
            <w:shd w:fill="FFFFFF" w:val="clear"/>
            <w:tcMar>
              <w:top w:type="dxa" w:w="100"/>
              <w:left w:type="dxa" w:w="120"/>
              <w:bottom w:type="dxa" w:w="100"/>
              <w:right w:type="dxa" w:w="120"/>
            </w:tcMar>
          </w:tcPr>
          <w:p>
            <w:r>
              <w:rPr>
                <w:b w:val="false"/>
                <w:bCs w:val="false"/>
                <w:color w:val="000000"/>
                <w:sz w:val="19"/>
                <w:szCs w:val="19"/>
              </w:rPr>
              <w:t xml:space="preserve">Metadata model: jumlah label, ukuran input, engine inferensi, dsb.</w:t>
            </w:r>
          </w:p>
        </w:tc>
      </w:tr>
      <w:tr>
        <w:tc>
          <w:tcPr>
            <w:tcW w:type="dxa" w:w="4200"/>
            <w:shd w:fill="FFFFFF" w:val="clear"/>
            <w:tcMar>
              <w:top w:type="dxa" w:w="100"/>
              <w:left w:type="dxa" w:w="120"/>
              <w:bottom w:type="dxa" w:w="100"/>
              <w:right w:type="dxa" w:w="120"/>
            </w:tcMar>
          </w:tcPr>
          <w:p>
            <w:r>
              <w:rPr>
                <w:b w:val="false"/>
                <w:bCs w:val="false"/>
                <w:color w:val="000000"/>
                <w:sz w:val="19"/>
                <w:szCs w:val="19"/>
              </w:rPr>
              <w:t xml:space="preserve">model-parameters/model_variables.h</w:t>
            </w:r>
          </w:p>
        </w:tc>
        <w:tc>
          <w:tcPr>
            <w:tcW w:type="dxa" w:w="5150"/>
            <w:shd w:fill="FFFFFF" w:val="clear"/>
            <w:tcMar>
              <w:top w:type="dxa" w:w="100"/>
              <w:left w:type="dxa" w:w="120"/>
              <w:bottom w:type="dxa" w:w="100"/>
              <w:right w:type="dxa" w:w="120"/>
            </w:tcMar>
          </w:tcPr>
          <w:p>
            <w:r>
              <w:rPr>
                <w:b w:val="false"/>
                <w:bCs w:val="false"/>
                <w:color w:val="000000"/>
                <w:sz w:val="19"/>
                <w:szCs w:val="19"/>
              </w:rPr>
              <w:t xml:space="preserve">Konfigurasi detail: parameter DSP (MFCC), pointer fungsi DSP &amp; NN, konfigurasi kuantisasi</w:t>
            </w:r>
          </w:p>
        </w:tc>
      </w:tr>
      <w:tr>
        <w:tc>
          <w:tcPr>
            <w:tcW w:type="dxa" w:w="4200"/>
            <w:shd w:fill="FFFFFF" w:val="clear"/>
            <w:tcMar>
              <w:top w:type="dxa" w:w="100"/>
              <w:left w:type="dxa" w:w="120"/>
              <w:bottom w:type="dxa" w:w="100"/>
              <w:right w:type="dxa" w:w="120"/>
            </w:tcMar>
          </w:tcPr>
          <w:p>
            <w:r>
              <w:rPr>
                <w:b w:val="false"/>
                <w:bCs w:val="false"/>
                <w:color w:val="000000"/>
                <w:sz w:val="19"/>
                <w:szCs w:val="19"/>
              </w:rPr>
              <w:t xml:space="preserve">tflite-model/tflite_learn_1046205_7_compiled.cpp/.h</w:t>
            </w:r>
          </w:p>
        </w:tc>
        <w:tc>
          <w:tcPr>
            <w:tcW w:type="dxa" w:w="5150"/>
            <w:shd w:fill="FFFFFF" w:val="clear"/>
            <w:tcMar>
              <w:top w:type="dxa" w:w="100"/>
              <w:left w:type="dxa" w:w="120"/>
              <w:bottom w:type="dxa" w:w="100"/>
              <w:right w:type="dxa" w:w="120"/>
            </w:tcMar>
          </w:tcPr>
          <w:p>
            <w:r>
              <w:rPr>
                <w:b w:val="false"/>
                <w:bCs w:val="false"/>
                <w:color w:val="000000"/>
                <w:sz w:val="19"/>
                <w:szCs w:val="19"/>
              </w:rPr>
              <w:t xml:space="preserve">Definisi graph model (tensor, bobot, urutan node) hasil EON Compiler</w:t>
            </w:r>
          </w:p>
        </w:tc>
      </w:tr>
      <w:tr>
        <w:tc>
          <w:tcPr>
            <w:tcW w:type="dxa" w:w="4200"/>
            <w:shd w:fill="FFFFFF" w:val="clear"/>
            <w:tcMar>
              <w:top w:type="dxa" w:w="100"/>
              <w:left w:type="dxa" w:w="120"/>
              <w:bottom w:type="dxa" w:w="100"/>
              <w:right w:type="dxa" w:w="120"/>
            </w:tcMar>
          </w:tcPr>
          <w:p>
            <w:r>
              <w:rPr>
                <w:b w:val="false"/>
                <w:bCs w:val="false"/>
                <w:color w:val="000000"/>
                <w:sz w:val="19"/>
                <w:szCs w:val="19"/>
              </w:rPr>
              <w:t xml:space="preserve">tflite-model/trained_model_ops_define.h</w:t>
            </w:r>
          </w:p>
        </w:tc>
        <w:tc>
          <w:tcPr>
            <w:tcW w:type="dxa" w:w="5150"/>
            <w:shd w:fill="FFFFFF" w:val="clear"/>
            <w:tcMar>
              <w:top w:type="dxa" w:w="100"/>
              <w:left w:type="dxa" w:w="120"/>
              <w:bottom w:type="dxa" w:w="100"/>
              <w:right w:type="dxa" w:w="120"/>
            </w:tcMar>
          </w:tcPr>
          <w:p>
            <w:r>
              <w:rPr>
                <w:b w:val="false"/>
                <w:bCs w:val="false"/>
                <w:color w:val="000000"/>
                <w:sz w:val="19"/>
                <w:szCs w:val="19"/>
              </w:rPr>
              <w:t xml:space="preserve">Daftar operasi (ops) yang digunakan model</w:t>
            </w:r>
          </w:p>
        </w:tc>
      </w:tr>
    </w:tbl>
    <w:p>
      <w:pPr>
        <w:spacing w:after="160"/>
      </w:pPr>
    </w:p>
    <w:p>
      <w:pPr>
        <w:pStyle w:val="Heading2"/>
        <w:spacing w:after="160" w:before="280"/>
      </w:pPr>
      <w:r>
        <w:t xml:space="preserve">9.3 SDK Edge Impulse — Orkestrasi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rPr>
          <w:tblHeader/>
        </w:trPr>
        <w:tc>
          <w:tcPr>
            <w:tcW w:type="dxa" w:w="4500"/>
            <w:shd w:fill="1F4E5F" w:val="clear"/>
            <w:tcMar>
              <w:top w:type="dxa" w:w="100"/>
              <w:left w:type="dxa" w:w="120"/>
              <w:bottom w:type="dxa" w:w="100"/>
              <w:right w:type="dxa" w:w="120"/>
            </w:tcMar>
          </w:tcPr>
          <w:p>
            <w:r>
              <w:rPr>
                <w:b/>
                <w:bCs/>
                <w:color w:val="FFFFFF"/>
                <w:sz w:val="19"/>
                <w:szCs w:val="19"/>
              </w:rPr>
              <w:t xml:space="preserve">File</w:t>
            </w:r>
          </w:p>
        </w:tc>
        <w:tc>
          <w:tcPr>
            <w:tcW w:type="dxa" w:w="4850"/>
            <w:shd w:fill="1F4E5F" w:val="clear"/>
            <w:tcMar>
              <w:top w:type="dxa" w:w="100"/>
              <w:left w:type="dxa" w:w="120"/>
              <w:bottom w:type="dxa" w:w="100"/>
              <w:right w:type="dxa" w:w="120"/>
            </w:tcMar>
          </w:tcPr>
          <w:p>
            <w:r>
              <w:rPr>
                <w:b/>
                <w:bCs/>
                <w:color w:val="FFFFFF"/>
                <w:sz w:val="19"/>
                <w:szCs w:val="19"/>
              </w:rPr>
              <w:t xml:space="preserve">Isi</w:t>
            </w:r>
          </w:p>
        </w:tc>
      </w:tr>
      <w:tr>
        <w:tc>
          <w:tcPr>
            <w:tcW w:type="dxa" w:w="4500"/>
            <w:shd w:fill="FFFFFF" w:val="clear"/>
            <w:tcMar>
              <w:top w:type="dxa" w:w="100"/>
              <w:left w:type="dxa" w:w="120"/>
              <w:bottom w:type="dxa" w:w="100"/>
              <w:right w:type="dxa" w:w="120"/>
            </w:tcMar>
          </w:tcPr>
          <w:p>
            <w:r>
              <w:rPr>
                <w:b w:val="false"/>
                <w:bCs w:val="false"/>
                <w:color w:val="000000"/>
                <w:sz w:val="19"/>
                <w:szCs w:val="19"/>
              </w:rPr>
              <w:t xml:space="preserve">edge-impulse-sdk/classifier/ei_classifier_config.h</w:t>
            </w:r>
          </w:p>
        </w:tc>
        <w:tc>
          <w:tcPr>
            <w:tcW w:type="dxa" w:w="4850"/>
            <w:shd w:fill="FFFFFF" w:val="clear"/>
            <w:tcMar>
              <w:top w:type="dxa" w:w="100"/>
              <w:left w:type="dxa" w:w="120"/>
              <w:bottom w:type="dxa" w:w="100"/>
              <w:right w:type="dxa" w:w="120"/>
            </w:tcMar>
          </w:tcPr>
          <w:p>
            <w:r>
              <w:rPr>
                <w:b w:val="false"/>
                <w:bCs w:val="false"/>
                <w:color w:val="000000"/>
                <w:sz w:val="19"/>
                <w:szCs w:val="19"/>
              </w:rPr>
              <w:t xml:space="preserve">Konfigurasi aktivasi CMSIS-NN</w:t>
            </w:r>
          </w:p>
        </w:tc>
      </w:tr>
      <w:tr>
        <w:tc>
          <w:tcPr>
            <w:tcW w:type="dxa" w:w="4500"/>
            <w:shd w:fill="FFFFFF" w:val="clear"/>
            <w:tcMar>
              <w:top w:type="dxa" w:w="100"/>
              <w:left w:type="dxa" w:w="120"/>
              <w:bottom w:type="dxa" w:w="100"/>
              <w:right w:type="dxa" w:w="120"/>
            </w:tcMar>
          </w:tcPr>
          <w:p>
            <w:r>
              <w:rPr>
                <w:b w:val="false"/>
                <w:bCs w:val="false"/>
                <w:color w:val="000000"/>
                <w:sz w:val="19"/>
                <w:szCs w:val="19"/>
              </w:rPr>
              <w:t xml:space="preserve">edge-impulse-sdk/classifier/ei_run_classifier.h</w:t>
            </w:r>
          </w:p>
        </w:tc>
        <w:tc>
          <w:tcPr>
            <w:tcW w:type="dxa" w:w="4850"/>
            <w:shd w:fill="FFFFFF" w:val="clear"/>
            <w:tcMar>
              <w:top w:type="dxa" w:w="100"/>
              <w:left w:type="dxa" w:w="120"/>
              <w:bottom w:type="dxa" w:w="100"/>
              <w:right w:type="dxa" w:w="120"/>
            </w:tcMar>
          </w:tcPr>
          <w:p>
            <w:r>
              <w:rPr>
                <w:b w:val="false"/>
                <w:bCs w:val="false"/>
                <w:color w:val="000000"/>
                <w:sz w:val="19"/>
                <w:szCs w:val="19"/>
              </w:rPr>
              <w:t xml:space="preserve">run_classifier(), process_impulse() — orkestrator utama</w:t>
            </w:r>
          </w:p>
        </w:tc>
      </w:tr>
      <w:tr>
        <w:tc>
          <w:tcPr>
            <w:tcW w:type="dxa" w:w="4500"/>
            <w:shd w:fill="FFFFFF" w:val="clear"/>
            <w:tcMar>
              <w:top w:type="dxa" w:w="100"/>
              <w:left w:type="dxa" w:w="120"/>
              <w:bottom w:type="dxa" w:w="100"/>
              <w:right w:type="dxa" w:w="120"/>
            </w:tcMar>
          </w:tcPr>
          <w:p>
            <w:r>
              <w:rPr>
                <w:b w:val="false"/>
                <w:bCs w:val="false"/>
                <w:color w:val="000000"/>
                <w:sz w:val="19"/>
                <w:szCs w:val="19"/>
              </w:rPr>
              <w:t xml:space="preserve">edge-impulse-sdk/classifier/ei_run_dsp.h</w:t>
            </w:r>
          </w:p>
        </w:tc>
        <w:tc>
          <w:tcPr>
            <w:tcW w:type="dxa" w:w="4850"/>
            <w:shd w:fill="FFFFFF" w:val="clear"/>
            <w:tcMar>
              <w:top w:type="dxa" w:w="100"/>
              <w:left w:type="dxa" w:w="120"/>
              <w:bottom w:type="dxa" w:w="100"/>
              <w:right w:type="dxa" w:w="120"/>
            </w:tcMar>
          </w:tcPr>
          <w:p>
            <w:r>
              <w:rPr>
                <w:b w:val="false"/>
                <w:bCs w:val="false"/>
                <w:color w:val="000000"/>
                <w:sz w:val="19"/>
                <w:szCs w:val="19"/>
              </w:rPr>
              <w:t xml:space="preserve">extract_mfcc_features()</w:t>
            </w:r>
          </w:p>
        </w:tc>
      </w:tr>
      <w:tr>
        <w:tc>
          <w:tcPr>
            <w:tcW w:type="dxa" w:w="4500"/>
            <w:shd w:fill="FFFFFF" w:val="clear"/>
            <w:tcMar>
              <w:top w:type="dxa" w:w="100"/>
              <w:left w:type="dxa" w:w="120"/>
              <w:bottom w:type="dxa" w:w="100"/>
              <w:right w:type="dxa" w:w="120"/>
            </w:tcMar>
          </w:tcPr>
          <w:p>
            <w:r>
              <w:rPr>
                <w:b w:val="false"/>
                <w:bCs w:val="false"/>
                <w:color w:val="000000"/>
                <w:sz w:val="19"/>
                <w:szCs w:val="19"/>
              </w:rPr>
              <w:t xml:space="preserve">edge-impulse-sdk/classifier/inferencing_engines/engines.h</w:t>
            </w:r>
          </w:p>
        </w:tc>
        <w:tc>
          <w:tcPr>
            <w:tcW w:type="dxa" w:w="4850"/>
            <w:shd w:fill="FFFFFF" w:val="clear"/>
            <w:tcMar>
              <w:top w:type="dxa" w:w="100"/>
              <w:left w:type="dxa" w:w="120"/>
              <w:bottom w:type="dxa" w:w="100"/>
              <w:right w:type="dxa" w:w="120"/>
            </w:tcMar>
          </w:tcPr>
          <w:p>
            <w:r>
              <w:rPr>
                <w:b w:val="false"/>
                <w:bCs w:val="false"/>
                <w:color w:val="000000"/>
                <w:sz w:val="19"/>
                <w:szCs w:val="19"/>
              </w:rPr>
              <w:t xml:space="preserve">Deklarasi forward seluruh fungsi inferensi</w:t>
            </w:r>
          </w:p>
        </w:tc>
      </w:tr>
      <w:tr>
        <w:tc>
          <w:tcPr>
            <w:tcW w:type="dxa" w:w="4500"/>
            <w:shd w:fill="FFFFFF" w:val="clear"/>
            <w:tcMar>
              <w:top w:type="dxa" w:w="100"/>
              <w:left w:type="dxa" w:w="120"/>
              <w:bottom w:type="dxa" w:w="100"/>
              <w:right w:type="dxa" w:w="120"/>
            </w:tcMar>
          </w:tcPr>
          <w:p>
            <w:r>
              <w:rPr>
                <w:b w:val="false"/>
                <w:bCs w:val="false"/>
                <w:color w:val="000000"/>
                <w:sz w:val="19"/>
                <w:szCs w:val="19"/>
              </w:rPr>
              <w:t xml:space="preserve">edge-impulse-sdk/classifier/inferencing_engines/tflite_eon.h</w:t>
            </w:r>
          </w:p>
        </w:tc>
        <w:tc>
          <w:tcPr>
            <w:tcW w:type="dxa" w:w="4850"/>
            <w:shd w:fill="FFFFFF" w:val="clear"/>
            <w:tcMar>
              <w:top w:type="dxa" w:w="100"/>
              <w:left w:type="dxa" w:w="120"/>
              <w:bottom w:type="dxa" w:w="100"/>
              <w:right w:type="dxa" w:w="120"/>
            </w:tcMar>
          </w:tcPr>
          <w:p>
            <w:r>
              <w:rPr>
                <w:b w:val="false"/>
                <w:bCs w:val="false"/>
                <w:color w:val="000000"/>
                <w:sz w:val="19"/>
                <w:szCs w:val="19"/>
              </w:rPr>
              <w:t xml:space="preserve">run_nn_inference(), inference_tflite_run() — khusus model EON-compiled</w:t>
            </w:r>
          </w:p>
        </w:tc>
      </w:tr>
    </w:tbl>
    <w:p>
      <w:pPr>
        <w:spacing w:after="160"/>
      </w:pPr>
    </w:p>
    <w:p>
      <w:pPr>
        <w:pStyle w:val="Heading2"/>
        <w:spacing w:after="160" w:before="280"/>
      </w:pPr>
      <w:r>
        <w:t xml:space="preserve">9.4 SDK Edge Impulse — DSP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shd w:fill="1F4E5F" w:val="clear"/>
            <w:tcMar>
              <w:top w:type="dxa" w:w="100"/>
              <w:left w:type="dxa" w:w="120"/>
              <w:bottom w:type="dxa" w:w="100"/>
              <w:right w:type="dxa" w:w="120"/>
            </w:tcMar>
          </w:tcPr>
          <w:p>
            <w:r>
              <w:rPr>
                <w:b/>
                <w:bCs/>
                <w:color w:val="FFFFFF"/>
                <w:sz w:val="19"/>
                <w:szCs w:val="19"/>
              </w:rPr>
              <w:t xml:space="preserve">File</w:t>
            </w:r>
          </w:p>
        </w:tc>
        <w:tc>
          <w:tcPr>
            <w:tcW w:type="dxa" w:w="4650"/>
            <w:shd w:fill="1F4E5F" w:val="clear"/>
            <w:tcMar>
              <w:top w:type="dxa" w:w="100"/>
              <w:left w:type="dxa" w:w="120"/>
              <w:bottom w:type="dxa" w:w="100"/>
              <w:right w:type="dxa" w:w="120"/>
            </w:tcMar>
          </w:tcPr>
          <w:p>
            <w:r>
              <w:rPr>
                <w:b/>
                <w:bCs/>
                <w:color w:val="FFFFFF"/>
                <w:sz w:val="19"/>
                <w:szCs w:val="19"/>
              </w:rPr>
              <w:t xml:space="preserve">Isi</w:t>
            </w:r>
          </w:p>
        </w:tc>
      </w:tr>
      <w:tr>
        <w:tc>
          <w:tcPr>
            <w:tcW w:type="dxa" w:w="4700"/>
            <w:shd w:fill="FFFFFF" w:val="clear"/>
            <w:tcMar>
              <w:top w:type="dxa" w:w="100"/>
              <w:left w:type="dxa" w:w="120"/>
              <w:bottom w:type="dxa" w:w="100"/>
              <w:right w:type="dxa" w:w="120"/>
            </w:tcMar>
          </w:tcPr>
          <w:p>
            <w:r>
              <w:rPr>
                <w:b w:val="false"/>
                <w:bCs w:val="false"/>
                <w:color w:val="000000"/>
                <w:sz w:val="19"/>
                <w:szCs w:val="19"/>
              </w:rPr>
              <w:t xml:space="preserve">edge-impulse-sdk/dsp/config.hpp (EIDSP config)</w:t>
            </w:r>
          </w:p>
        </w:tc>
        <w:tc>
          <w:tcPr>
            <w:tcW w:type="dxa" w:w="4650"/>
            <w:shd w:fill="FFFFFF" w:val="clear"/>
            <w:tcMar>
              <w:top w:type="dxa" w:w="100"/>
              <w:left w:type="dxa" w:w="120"/>
              <w:bottom w:type="dxa" w:w="100"/>
              <w:right w:type="dxa" w:w="120"/>
            </w:tcMar>
          </w:tcPr>
          <w:p>
            <w:r>
              <w:rPr>
                <w:b w:val="false"/>
                <w:bCs w:val="false"/>
                <w:color w:val="000000"/>
                <w:sz w:val="19"/>
                <w:szCs w:val="19"/>
              </w:rPr>
              <w:t xml:space="preserve">Konfigurasi aktivasi CMSIS-DSP</w:t>
            </w:r>
          </w:p>
        </w:tc>
      </w:tr>
      <w:tr>
        <w:tc>
          <w:tcPr>
            <w:tcW w:type="dxa" w:w="4700"/>
            <w:shd w:fill="FFFFFF" w:val="clear"/>
            <w:tcMar>
              <w:top w:type="dxa" w:w="100"/>
              <w:left w:type="dxa" w:w="120"/>
              <w:bottom w:type="dxa" w:w="100"/>
              <w:right w:type="dxa" w:w="120"/>
            </w:tcMar>
          </w:tcPr>
          <w:p>
            <w:r>
              <w:rPr>
                <w:b w:val="false"/>
                <w:bCs w:val="false"/>
                <w:color w:val="000000"/>
                <w:sz w:val="19"/>
                <w:szCs w:val="19"/>
              </w:rPr>
              <w:t xml:space="preserve">edge-impulse-sdk/dsp/speechpy/feature.hpp</w:t>
            </w:r>
          </w:p>
        </w:tc>
        <w:tc>
          <w:tcPr>
            <w:tcW w:type="dxa" w:w="4650"/>
            <w:shd w:fill="FFFFFF" w:val="clear"/>
            <w:tcMar>
              <w:top w:type="dxa" w:w="100"/>
              <w:left w:type="dxa" w:w="120"/>
              <w:bottom w:type="dxa" w:w="100"/>
              <w:right w:type="dxa" w:w="120"/>
            </w:tcMar>
          </w:tcPr>
          <w:p>
            <w:r>
              <w:rPr>
                <w:b w:val="false"/>
                <w:bCs w:val="false"/>
                <w:color w:val="000000"/>
                <w:sz w:val="19"/>
                <w:szCs w:val="19"/>
              </w:rPr>
              <w:t xml:space="preserve">mfcc(), mfe() — orkestrasi ekstraksi fitur</w:t>
            </w:r>
          </w:p>
        </w:tc>
      </w:tr>
      <w:tr>
        <w:tc>
          <w:tcPr>
            <w:tcW w:type="dxa" w:w="4700"/>
            <w:shd w:fill="FFFFFF" w:val="clear"/>
            <w:tcMar>
              <w:top w:type="dxa" w:w="100"/>
              <w:left w:type="dxa" w:w="120"/>
              <w:bottom w:type="dxa" w:w="100"/>
              <w:right w:type="dxa" w:w="120"/>
            </w:tcMar>
          </w:tcPr>
          <w:p>
            <w:r>
              <w:rPr>
                <w:b w:val="false"/>
                <w:bCs w:val="false"/>
                <w:color w:val="000000"/>
                <w:sz w:val="19"/>
                <w:szCs w:val="19"/>
              </w:rPr>
              <w:t xml:space="preserve">edge-impulse-sdk/dsp/speechpy/processing.hpp</w:t>
            </w:r>
          </w:p>
        </w:tc>
        <w:tc>
          <w:tcPr>
            <w:tcW w:type="dxa" w:w="4650"/>
            <w:shd w:fill="FFFFFF" w:val="clear"/>
            <w:tcMar>
              <w:top w:type="dxa" w:w="100"/>
              <w:left w:type="dxa" w:w="120"/>
              <w:bottom w:type="dxa" w:w="100"/>
              <w:right w:type="dxa" w:w="120"/>
            </w:tcMar>
          </w:tcPr>
          <w:p>
            <w:r>
              <w:rPr>
                <w:b w:val="false"/>
                <w:bCs w:val="false"/>
                <w:color w:val="000000"/>
                <w:sz w:val="19"/>
                <w:szCs w:val="19"/>
              </w:rPr>
              <w:t xml:space="preserve">preemphasis, stack_frames(), cmvnw()</w:t>
            </w:r>
          </w:p>
        </w:tc>
      </w:tr>
      <w:tr>
        <w:tc>
          <w:tcPr>
            <w:tcW w:type="dxa" w:w="4700"/>
            <w:shd w:fill="FFFFFF" w:val="clear"/>
            <w:tcMar>
              <w:top w:type="dxa" w:w="100"/>
              <w:left w:type="dxa" w:w="120"/>
              <w:bottom w:type="dxa" w:w="100"/>
              <w:right w:type="dxa" w:w="120"/>
            </w:tcMar>
          </w:tcPr>
          <w:p>
            <w:r>
              <w:rPr>
                <w:b w:val="false"/>
                <w:bCs w:val="false"/>
                <w:color w:val="000000"/>
                <w:sz w:val="19"/>
                <w:szCs w:val="19"/>
              </w:rPr>
              <w:t xml:space="preserve">edge-impulse-sdk/dsp/numpy.hpp</w:t>
            </w:r>
          </w:p>
        </w:tc>
        <w:tc>
          <w:tcPr>
            <w:tcW w:type="dxa" w:w="4650"/>
            <w:shd w:fill="FFFFFF" w:val="clear"/>
            <w:tcMar>
              <w:top w:type="dxa" w:w="100"/>
              <w:left w:type="dxa" w:w="120"/>
              <w:bottom w:type="dxa" w:w="100"/>
              <w:right w:type="dxa" w:w="120"/>
            </w:tcMar>
          </w:tcPr>
          <w:p>
            <w:r>
              <w:rPr>
                <w:b w:val="false"/>
                <w:bCs w:val="false"/>
                <w:color w:val="000000"/>
                <w:sz w:val="19"/>
                <w:szCs w:val="19"/>
              </w:rPr>
              <w:t xml:space="preserve">power_spectrum(), rfft() — penghubung ke CMSIS-DSP</w:t>
            </w:r>
          </w:p>
        </w:tc>
      </w:tr>
      <w:tr>
        <w:tc>
          <w:tcPr>
            <w:tcW w:type="dxa" w:w="4700"/>
            <w:shd w:fill="FFFFFF" w:val="clear"/>
            <w:tcMar>
              <w:top w:type="dxa" w:w="100"/>
              <w:left w:type="dxa" w:w="120"/>
              <w:bottom w:type="dxa" w:w="100"/>
              <w:right w:type="dxa" w:w="120"/>
            </w:tcMar>
          </w:tcPr>
          <w:p>
            <w:r>
              <w:rPr>
                <w:b w:val="false"/>
                <w:bCs w:val="false"/>
                <w:color w:val="000000"/>
                <w:sz w:val="19"/>
                <w:szCs w:val="19"/>
              </w:rPr>
              <w:t xml:space="preserve">edge-impulse-sdk/dsp/dsp_engines/ei_arm_cmsis_dsp.h</w:t>
            </w:r>
          </w:p>
        </w:tc>
        <w:tc>
          <w:tcPr>
            <w:tcW w:type="dxa" w:w="4650"/>
            <w:shd w:fill="FFFFFF" w:val="clear"/>
            <w:tcMar>
              <w:top w:type="dxa" w:w="100"/>
              <w:left w:type="dxa" w:w="120"/>
              <w:bottom w:type="dxa" w:w="100"/>
              <w:right w:type="dxa" w:w="120"/>
            </w:tcMar>
          </w:tcPr>
          <w:p>
            <w:r>
              <w:rPr>
                <w:b w:val="false"/>
                <w:bCs w:val="false"/>
                <w:color w:val="000000"/>
                <w:sz w:val="19"/>
                <w:szCs w:val="19"/>
              </w:rPr>
              <w:t xml:space="preserve">arm_rfft(), hw_r2c_fft() — pemanggilan langsung arm_rfft_fast_f32()</w:t>
            </w:r>
          </w:p>
        </w:tc>
      </w:tr>
    </w:tbl>
    <w:p>
      <w:pPr>
        <w:spacing w:after="160"/>
      </w:pPr>
    </w:p>
    <w:p>
      <w:pPr>
        <w:pStyle w:val="Heading2"/>
        <w:spacing w:after="160" w:before="280"/>
      </w:pPr>
      <w:r>
        <w:t xml:space="preserve">9.5 SDK Edge Impulse — Neural Network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700"/>
        <w:gridCol w:w="3650"/>
      </w:tblGrid>
      <w:tr>
        <w:trPr>
          <w:tblHeader/>
        </w:trPr>
        <w:tc>
          <w:tcPr>
            <w:tcW w:type="dxa" w:w="5700"/>
            <w:shd w:fill="1F4E5F" w:val="clear"/>
            <w:tcMar>
              <w:top w:type="dxa" w:w="100"/>
              <w:left w:type="dxa" w:w="120"/>
              <w:bottom w:type="dxa" w:w="100"/>
              <w:right w:type="dxa" w:w="120"/>
            </w:tcMar>
          </w:tcPr>
          <w:p>
            <w:r>
              <w:rPr>
                <w:b/>
                <w:bCs/>
                <w:color w:val="FFFFFF"/>
                <w:sz w:val="19"/>
                <w:szCs w:val="19"/>
              </w:rPr>
              <w:t xml:space="preserve">File</w:t>
            </w:r>
          </w:p>
        </w:tc>
        <w:tc>
          <w:tcPr>
            <w:tcW w:type="dxa" w:w="3650"/>
            <w:shd w:fill="1F4E5F" w:val="clear"/>
            <w:tcMar>
              <w:top w:type="dxa" w:w="100"/>
              <w:left w:type="dxa" w:w="120"/>
              <w:bottom w:type="dxa" w:w="100"/>
              <w:right w:type="dxa" w:w="120"/>
            </w:tcMar>
          </w:tcPr>
          <w:p>
            <w:r>
              <w:rPr>
                <w:b/>
                <w:bCs/>
                <w:color w:val="FFFFFF"/>
                <w:sz w:val="19"/>
                <w:szCs w:val="19"/>
              </w:rPr>
              <w:t xml:space="preserve">Isi</w:t>
            </w:r>
          </w:p>
        </w:tc>
      </w:tr>
      <w:tr>
        <w:tc>
          <w:tcPr>
            <w:tcW w:type="dxa" w:w="5700"/>
            <w:shd w:fill="FFFFFF" w:val="clear"/>
            <w:tcMar>
              <w:top w:type="dxa" w:w="100"/>
              <w:left w:type="dxa" w:w="120"/>
              <w:bottom w:type="dxa" w:w="100"/>
              <w:right w:type="dxa" w:w="120"/>
            </w:tcMar>
          </w:tcPr>
          <w:p>
            <w:r>
              <w:rPr>
                <w:b w:val="false"/>
                <w:bCs w:val="false"/>
                <w:color w:val="000000"/>
                <w:sz w:val="19"/>
                <w:szCs w:val="19"/>
              </w:rPr>
              <w:t xml:space="preserve">edge-impulse-sdk/tensorflow/lite/micro/kernels/conv.cpp</w:t>
            </w:r>
          </w:p>
        </w:tc>
        <w:tc>
          <w:tcPr>
            <w:tcW w:type="dxa" w:w="3650"/>
            <w:shd w:fill="FFFFFF" w:val="clear"/>
            <w:tcMar>
              <w:top w:type="dxa" w:w="100"/>
              <w:left w:type="dxa" w:w="120"/>
              <w:bottom w:type="dxa" w:w="100"/>
              <w:right w:type="dxa" w:w="120"/>
            </w:tcMar>
          </w:tcPr>
          <w:p>
            <w:r>
              <w:rPr>
                <w:b w:val="false"/>
                <w:bCs w:val="false"/>
                <w:color w:val="000000"/>
                <w:sz w:val="19"/>
                <w:szCs w:val="19"/>
              </w:rPr>
              <w:t xml:space="preserve">Register_CONV_2D() — pemanggilan arm_convolve_wrapper_s8()</w:t>
            </w:r>
          </w:p>
        </w:tc>
      </w:tr>
      <w:tr>
        <w:tc>
          <w:tcPr>
            <w:tcW w:type="dxa" w:w="5700"/>
            <w:shd w:fill="FFFFFF" w:val="clear"/>
            <w:tcMar>
              <w:top w:type="dxa" w:w="100"/>
              <w:left w:type="dxa" w:w="120"/>
              <w:bottom w:type="dxa" w:w="100"/>
              <w:right w:type="dxa" w:w="120"/>
            </w:tcMar>
          </w:tcPr>
          <w:p>
            <w:r>
              <w:rPr>
                <w:b w:val="false"/>
                <w:bCs w:val="false"/>
                <w:color w:val="000000"/>
                <w:sz w:val="19"/>
                <w:szCs w:val="19"/>
              </w:rPr>
              <w:t xml:space="preserve">edge-impulse-sdk/tensorflow/lite/micro/kernels/pooling.cpp*</w:t>
            </w:r>
          </w:p>
        </w:tc>
        <w:tc>
          <w:tcPr>
            <w:tcW w:type="dxa" w:w="3650"/>
            <w:shd w:fill="FFFFFF" w:val="clear"/>
            <w:tcMar>
              <w:top w:type="dxa" w:w="100"/>
              <w:left w:type="dxa" w:w="120"/>
              <w:bottom w:type="dxa" w:w="100"/>
              <w:right w:type="dxa" w:w="120"/>
            </w:tcMar>
          </w:tcPr>
          <w:p>
            <w:r>
              <w:rPr>
                <w:b w:val="false"/>
                <w:bCs w:val="false"/>
                <w:color w:val="000000"/>
                <w:sz w:val="19"/>
                <w:szCs w:val="19"/>
              </w:rPr>
              <w:t xml:space="preserve">Register_MAX_POOL_2D() (*belum ditelusuri isinya)</w:t>
            </w:r>
          </w:p>
        </w:tc>
      </w:tr>
      <w:tr>
        <w:tc>
          <w:tcPr>
            <w:tcW w:type="dxa" w:w="5700"/>
            <w:shd w:fill="FFFFFF" w:val="clear"/>
            <w:tcMar>
              <w:top w:type="dxa" w:w="100"/>
              <w:left w:type="dxa" w:w="120"/>
              <w:bottom w:type="dxa" w:w="100"/>
              <w:right w:type="dxa" w:w="120"/>
            </w:tcMar>
          </w:tcPr>
          <w:p>
            <w:r>
              <w:rPr>
                <w:b w:val="false"/>
                <w:bCs w:val="false"/>
                <w:color w:val="000000"/>
                <w:sz w:val="19"/>
                <w:szCs w:val="19"/>
              </w:rPr>
              <w:t xml:space="preserve">edge-impulse-sdk/tensorflow/lite/micro/kernels/fully_connected.cpp*</w:t>
            </w:r>
          </w:p>
        </w:tc>
        <w:tc>
          <w:tcPr>
            <w:tcW w:type="dxa" w:w="3650"/>
            <w:shd w:fill="FFFFFF" w:val="clear"/>
            <w:tcMar>
              <w:top w:type="dxa" w:w="100"/>
              <w:left w:type="dxa" w:w="120"/>
              <w:bottom w:type="dxa" w:w="100"/>
              <w:right w:type="dxa" w:w="120"/>
            </w:tcMar>
          </w:tcPr>
          <w:p>
            <w:r>
              <w:rPr>
                <w:b w:val="false"/>
                <w:bCs w:val="false"/>
                <w:color w:val="000000"/>
                <w:sz w:val="19"/>
                <w:szCs w:val="19"/>
              </w:rPr>
              <w:t xml:space="preserve">Register_FULLY_CONNECTED() (*belum ditelusuri isinya)</w:t>
            </w:r>
          </w:p>
        </w:tc>
      </w:tr>
      <w:tr>
        <w:tc>
          <w:tcPr>
            <w:tcW w:type="dxa" w:w="5700"/>
            <w:shd w:fill="FFFFFF" w:val="clear"/>
            <w:tcMar>
              <w:top w:type="dxa" w:w="100"/>
              <w:left w:type="dxa" w:w="120"/>
              <w:bottom w:type="dxa" w:w="100"/>
              <w:right w:type="dxa" w:w="120"/>
            </w:tcMar>
          </w:tcPr>
          <w:p>
            <w:r>
              <w:rPr>
                <w:b w:val="false"/>
                <w:bCs w:val="false"/>
                <w:color w:val="000000"/>
                <w:sz w:val="19"/>
                <w:szCs w:val="19"/>
              </w:rPr>
              <w:t xml:space="preserve">edge-impulse-sdk/tensorflow/lite/micro/kernels/softmax.cpp*</w:t>
            </w:r>
          </w:p>
        </w:tc>
        <w:tc>
          <w:tcPr>
            <w:tcW w:type="dxa" w:w="3650"/>
            <w:shd w:fill="FFFFFF" w:val="clear"/>
            <w:tcMar>
              <w:top w:type="dxa" w:w="100"/>
              <w:left w:type="dxa" w:w="120"/>
              <w:bottom w:type="dxa" w:w="100"/>
              <w:right w:type="dxa" w:w="120"/>
            </w:tcMar>
          </w:tcPr>
          <w:p>
            <w:r>
              <w:rPr>
                <w:b w:val="false"/>
                <w:bCs w:val="false"/>
                <w:color w:val="000000"/>
                <w:sz w:val="19"/>
                <w:szCs w:val="19"/>
              </w:rPr>
              <w:t xml:space="preserve">Register_SOFTMAX() (*belum ditelusuri isinya)</w:t>
            </w:r>
          </w:p>
        </w:tc>
      </w:tr>
    </w:tbl>
    <w:p>
      <w:pPr>
        <w:spacing w:after="80"/>
      </w:pPr>
    </w:p>
    <w:p>
      <w:pPr>
        <w:spacing w:after="160"/>
        <w:jc w:val="both"/>
      </w:pPr>
      <w:r>
        <w:t xml:space="defaul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Halaman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Kajian Pengetahuan — KWS Edge AI &amp; DSP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5F"/>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1F4E5F"/>
      <w:sz w:val="25"/>
      <w:szCs w:val="25"/>
    </w:rPr>
  </w:style>
  <w:style w:type="paragraph" w:styleId="Heading3">
    <w:name w:val="Heading 3"/>
    <w:basedOn w:val="Normal"/>
    <w:next w:val="Normal"/>
    <w:qFormat/>
    <w:pPr>
      <w:spacing w:after="120" w:before="220"/>
      <w:outlineLvl w:val="2"/>
    </w:pPr>
    <w:rPr>
      <w:rFonts w:ascii="Calibri" w:cs="Calibri" w:eastAsia="Calibri" w:hAnsi="Calibri"/>
      <w:b/>
      <w:bCs/>
      <w:i w:val="false"/>
      <w:iCs w:val="false"/>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2026-07-07T03:03:18.467Z</dcterms:created>
  <dcterms:modified xsi:type="dcterms:W3CDTF">2026-07-07T03:03:18.467Z</dcterms:modified>
</cp:coreProperties>
</file>

<file path=docProps/custom.xml><?xml version="1.0" encoding="utf-8"?>
<Properties xmlns="http://schemas.openxmlformats.org/officeDocument/2006/custom-properties" xmlns:vt="http://schemas.openxmlformats.org/officeDocument/2006/docPropsVTypes"/>
</file>