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in every case, so what</w:t>
      </w:r>
      <w:r>
        <w:t xml:space="preserve"> </w:t>
      </w:r>
      <w:r>
        <w:t xml:space="preserve">remains is the sequence — conventionally established by counting downward from C2, the reference standard for</w:t>
      </w:r>
      <w:r>
        <w:t xml:space="preserve"> </w:t>
      </w:r>
      <w:r>
        <w:t xml:space="preserve">numeration </w:t>
      </w:r>
      <w:r>
        <w:t xml:space="preserve">, and 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2026-09-03T13:11:06Z</dcterms:created>
  <dcterms:modified xsi:type="dcterms:W3CDTF">2026-09-03T13:11:06Z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