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8157EB" w:rsidR="00594AD8" w:rsidP="00EF501D" w:rsidRDefault="00594AD8" w14:paraId="53B19C52" wp14:textId="77777777">
      <w:pPr>
        <w:spacing w:line="360" w:lineRule="auto"/>
        <w:ind w:left="2836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594AD8" w:rsidR="007F6E90" w:rsidP="007F6E90" w:rsidRDefault="00594AD8" w14:paraId="4C7B504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F501D">
        <w:rPr>
          <w:b/>
          <w:color w:val="FF0000"/>
          <w:sz w:val="28"/>
          <w:szCs w:val="28"/>
        </w:rPr>
        <w:t>Физики</w:t>
      </w:r>
    </w:p>
    <w:p xmlns:wp14="http://schemas.microsoft.com/office/word/2010/wordml" w:rsidRPr="00BE4534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xmlns:wp14="http://schemas.microsoft.com/office/word/2010/wordml" w:rsidR="00905D49" w:rsidP="00905D49" w:rsidRDefault="00905D49" w14:paraId="270DEA96" wp14:textId="77777777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Pr="00327488" w:rsidR="00B27337">
        <w:rPr>
          <w:b/>
          <w:sz w:val="28"/>
          <w:szCs w:val="28"/>
        </w:rPr>
        <w:t>лабораторной</w:t>
      </w:r>
      <w:r w:rsidRPr="00327488" w:rsidR="00C37E0D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№</w:t>
      </w:r>
      <w:r w:rsidR="00EF501D">
        <w:rPr>
          <w:b/>
          <w:color w:val="FF0000"/>
          <w:sz w:val="28"/>
          <w:szCs w:val="28"/>
        </w:rPr>
        <w:t>1</w:t>
      </w:r>
    </w:p>
    <w:p xmlns:wp14="http://schemas.microsoft.com/office/word/2010/wordml" w:rsidRPr="00594AD8" w:rsidR="00B27337" w:rsidP="00905D49" w:rsidRDefault="00B27337" w14:paraId="168B4B37" wp14:textId="7777777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EF501D">
        <w:rPr>
          <w:b/>
          <w:color w:val="FF0000"/>
          <w:sz w:val="28"/>
          <w:szCs w:val="28"/>
        </w:rPr>
        <w:t>Физика</w:t>
      </w:r>
      <w:r w:rsidRPr="006D44B7">
        <w:rPr>
          <w:b/>
          <w:color w:val="000000"/>
          <w:sz w:val="28"/>
          <w:szCs w:val="28"/>
        </w:rPr>
        <w:t>»</w:t>
      </w:r>
    </w:p>
    <w:p xmlns:wp14="http://schemas.microsoft.com/office/word/2010/wordml" w:rsidR="00A34642" w:rsidP="00905D49" w:rsidRDefault="00905D49" w14:paraId="5E96B831" wp14:textId="77777777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F501D">
        <w:rPr>
          <w:rStyle w:val="aff"/>
          <w:smallCaps w:val="0"/>
          <w:color w:val="FF0000"/>
          <w:sz w:val="28"/>
          <w:szCs w:val="28"/>
        </w:rPr>
        <w:t>Исследование динамики колебательного и вращательного движения</w:t>
      </w:r>
    </w:p>
    <w:p xmlns:wp14="http://schemas.microsoft.com/office/word/2010/wordml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040050" w:rsidP="007F6E90" w:rsidRDefault="00040050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040050" w:rsidP="007F6E90" w:rsidRDefault="00040050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4B94D5A5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3DEEC669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RPr="00BE4534" w:rsidR="007F6E90" w:rsidTr="27AEF5B8" w14:paraId="1E54B545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007F6E90" w:rsidRDefault="007F6E90" w14:paraId="3708F622" wp14:textId="77777777">
            <w:pPr>
              <w:rPr>
                <w:sz w:val="28"/>
                <w:szCs w:val="28"/>
              </w:rPr>
            </w:pPr>
            <w:bookmarkStart w:name="_Hlk84085740" w:id="0"/>
            <w:r w:rsidRPr="006A4BCC">
              <w:rPr>
                <w:sz w:val="28"/>
                <w:szCs w:val="28"/>
              </w:rPr>
              <w:t>Студент</w:t>
            </w:r>
            <w:r w:rsidRPr="006A4BCC" w:rsidR="00594AD8">
              <w:rPr>
                <w:sz w:val="28"/>
                <w:szCs w:val="28"/>
              </w:rPr>
              <w:t xml:space="preserve"> гр. </w:t>
            </w:r>
            <w:r w:rsidR="00EF501D">
              <w:rPr>
                <w:sz w:val="28"/>
                <w:szCs w:val="28"/>
              </w:rPr>
              <w:t>1302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A4BCC" w:rsidR="007F6E90" w:rsidP="27AEF5B8" w:rsidRDefault="00EF501D" w14:paraId="53D0D3A1" wp14:textId="4BB83365">
            <w:pPr>
              <w:pStyle w:val="a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27AEF5B8" w:rsidR="27AEF5B8">
              <w:rPr>
                <w:color w:val="FF0000"/>
                <w:sz w:val="28"/>
                <w:szCs w:val="28"/>
              </w:rPr>
              <w:t>Новиков Г.В.</w:t>
            </w:r>
          </w:p>
        </w:tc>
      </w:tr>
      <w:bookmarkEnd w:id="0"/>
      <w:tr xmlns:wp14="http://schemas.microsoft.com/office/word/2010/wordml" w:rsidRPr="00BE4534" w:rsidR="007F6E90" w:rsidTr="27AEF5B8" w14:paraId="18A5A421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45FB0818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A4BCC" w:rsidR="007F6E90" w:rsidP="006A4BCC" w:rsidRDefault="00EF501D" w14:paraId="1831BEC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Попов</w:t>
            </w:r>
            <w:r w:rsidRPr="006A4BCC" w:rsidR="007F6E90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Ю</w:t>
            </w:r>
            <w:r w:rsidRPr="006A4BCC" w:rsidR="007F6E90">
              <w:rPr>
                <w:color w:val="FF0000"/>
                <w:sz w:val="28"/>
                <w:szCs w:val="28"/>
              </w:rPr>
              <w:t>.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 w:rsidR="007F6E90">
              <w:rPr>
                <w:color w:val="FF0000"/>
                <w:sz w:val="28"/>
                <w:szCs w:val="28"/>
              </w:rPr>
              <w:t>И.</w:t>
            </w:r>
          </w:p>
        </w:tc>
      </w:tr>
    </w:tbl>
    <w:p xmlns:wp14="http://schemas.microsoft.com/office/word/2010/wordml" w:rsidRPr="00BE4534" w:rsidR="00706E41" w:rsidP="00EF501D" w:rsidRDefault="00EF501D" w14:paraId="29D6B04F" wp14:textId="77777777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xmlns:wp14="http://schemas.microsoft.com/office/word/2010/wordml" w:rsidRPr="00BE4534" w:rsidR="00706E41" w:rsidP="00EF501D" w:rsidRDefault="00EF501D" w14:paraId="6F4E3A51" wp14:textId="77777777">
      <w:pPr>
        <w:spacing w:line="360" w:lineRule="auto"/>
        <w:ind w:left="354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Pr="00BE4534" w:rsidR="00706E41">
        <w:rPr>
          <w:bCs/>
          <w:sz w:val="28"/>
          <w:szCs w:val="28"/>
        </w:rPr>
        <w:t>Санкт-Петербург</w:t>
      </w:r>
    </w:p>
    <w:p xmlns:wp14="http://schemas.microsoft.com/office/word/2010/wordml" w:rsidRPr="00BE4534" w:rsidR="00E12A69" w:rsidP="16E231A5" w:rsidRDefault="006B3A13" w14:paraId="022AE731" wp14:textId="27A1DEDD">
      <w:pPr>
        <w:spacing w:line="360" w:lineRule="auto"/>
        <w:jc w:val="center"/>
        <w:rPr>
          <w:b w:val="1"/>
          <w:bCs w:val="1"/>
          <w:caps w:val="1"/>
          <w:sz w:val="28"/>
          <w:szCs w:val="28"/>
          <w:highlight w:val="yellow"/>
        </w:rPr>
      </w:pPr>
      <w:r w:rsidRPr="16E231A5" w:rsidR="16E231A5">
        <w:rPr>
          <w:color w:val="FF0000"/>
          <w:sz w:val="28"/>
          <w:szCs w:val="28"/>
        </w:rPr>
        <w:t>2021</w:t>
      </w:r>
    </w:p>
    <w:p xmlns:wp14="http://schemas.microsoft.com/office/word/2010/wordml" w:rsidRPr="00B27337" w:rsidR="00B27337" w:rsidP="00B27337" w:rsidRDefault="007C1173" w14:paraId="5BC69DB6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 w:rsidR="00B27337">
        <w:rPr>
          <w:b/>
          <w:sz w:val="28"/>
          <w:szCs w:val="28"/>
        </w:rPr>
        <w:t>Ц</w:t>
      </w:r>
      <w:r w:rsidR="00B27337">
        <w:rPr>
          <w:b/>
          <w:sz w:val="28"/>
          <w:szCs w:val="28"/>
        </w:rPr>
        <w:t>ель работы.</w:t>
      </w:r>
    </w:p>
    <w:p xmlns:wp14="http://schemas.microsoft.com/office/word/2010/wordml" w:rsidR="00B27337" w:rsidP="00EF501D" w:rsidRDefault="00EF501D" w14:paraId="4FFAE855" wp14:textId="7777777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Pr="00EF501D">
        <w:rPr>
          <w:sz w:val="28"/>
          <w:szCs w:val="28"/>
        </w:rPr>
        <w:t>сследование динамики колебательного движения на примере крутильного маятника, определение момента инерции маятника, модуля сдвига материала его подвеса и характеристик колебательной системы с затуханием (логарифмического декремента затухания и добротности колебательной системы).</w:t>
      </w:r>
    </w:p>
    <w:p xmlns:wp14="http://schemas.microsoft.com/office/word/2010/wordml" w:rsidR="00EF501D" w:rsidP="00EF501D" w:rsidRDefault="00EF501D" w14:paraId="67BA5D34" wp14:textId="77777777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Приборы и принадлежности.</w:t>
      </w:r>
    </w:p>
    <w:p xmlns:wp14="http://schemas.microsoft.com/office/word/2010/wordml" w:rsidR="00EF501D" w:rsidP="00790BA6" w:rsidRDefault="00EF501D" w14:paraId="796F1EDC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EF501D">
        <w:rPr>
          <w:sz w:val="28"/>
          <w:szCs w:val="28"/>
        </w:rPr>
        <w:t>рутильный маятник, секундомер, масштабная линейка, микрометр. Применяемый в работе крутильный маятник (рис. 3.1) представляет собой диск 1, закрепленный на упругой стальной проволоке 2, свободный конец которой зажат в неподвижном кронштейне 3. На кронштейне расположено кольцо 4, масса которого известна. Кольцо 4 можно положить сверху на диск 1, изменив тем самым момент инерции маятника. Для отсчета значений угла поворота маятника служит градуированная шкала 5, помещенная на панели прибора снизу от диска 1.</w:t>
      </w:r>
    </w:p>
    <w:p xmlns:wp14="http://schemas.microsoft.com/office/word/2010/wordml" w:rsidR="00790BA6" w:rsidP="00790BA6" w:rsidRDefault="00E71248" w14:paraId="049F31CB" wp14:textId="77777777">
      <w:pPr>
        <w:keepNext/>
        <w:spacing w:line="360" w:lineRule="auto"/>
        <w:ind w:firstLine="709"/>
        <w:jc w:val="center"/>
      </w:pPr>
      <w:r w:rsidRPr="00790BA6"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20F0B0FB" wp14:editId="7777777">
            <wp:extent cx="2076450" cy="2829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90BA6" w:rsidP="00790BA6" w:rsidRDefault="00790BA6" w14:paraId="3955F41F" wp14:textId="4585C913">
      <w:pPr>
        <w:pStyle w:val="afc"/>
        <w:jc w:val="center"/>
        <w:rPr>
          <w:sz w:val="28"/>
          <w:szCs w:val="28"/>
        </w:rPr>
      </w:pPr>
      <w:r w:rsidR="20E33911">
        <w:rPr/>
        <w:t>Рисунок 3.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20E33911" w:rsidR="20E33911">
        <w:rPr>
          <w:noProof/>
        </w:rPr>
        <w:t>1</w:t>
      </w:r>
      <w:r>
        <w:fldChar w:fldCharType="end"/>
      </w:r>
    </w:p>
    <w:p xmlns:wp14="http://schemas.microsoft.com/office/word/2010/wordml" w:rsidRPr="00EF501D" w:rsidR="00790BA6" w:rsidP="00EF501D" w:rsidRDefault="00790BA6" w14:paraId="53128261" wp14:textId="77777777">
      <w:pPr>
        <w:spacing w:line="360" w:lineRule="auto"/>
        <w:ind w:firstLine="709"/>
        <w:rPr>
          <w:b/>
          <w:bCs/>
          <w:sz w:val="28"/>
          <w:szCs w:val="28"/>
        </w:rPr>
      </w:pPr>
    </w:p>
    <w:p xmlns:wp14="http://schemas.microsoft.com/office/word/2010/wordml" w:rsidR="00B27337" w:rsidP="20E33911" w:rsidRDefault="00B27337" w14:paraId="436350A5" wp14:textId="77777777">
      <w:pPr>
        <w:spacing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20E33911" w:rsidR="20E33911">
        <w:rPr>
          <w:rFonts w:ascii="Arial" w:hAnsi="Arial" w:eastAsia="Arial" w:cs="Arial"/>
          <w:b w:val="1"/>
          <w:bCs w:val="1"/>
          <w:sz w:val="28"/>
          <w:szCs w:val="28"/>
        </w:rPr>
        <w:t>Основные теоретические положения.</w:t>
      </w:r>
    </w:p>
    <w:p xmlns:wp14="http://schemas.microsoft.com/office/word/2010/wordml" w:rsidR="00B27337" w:rsidP="20E33911" w:rsidRDefault="00790BA6" w14:paraId="5A439C09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8"/>
          <w:szCs w:val="28"/>
        </w:rPr>
      </w:pPr>
      <w:r w:rsidRPr="20E33911" w:rsidR="20E33911">
        <w:rPr>
          <w:rFonts w:ascii="Arial" w:hAnsi="Arial" w:eastAsia="Arial" w:cs="Arial"/>
          <w:sz w:val="28"/>
          <w:szCs w:val="28"/>
        </w:rPr>
        <w:t>Момент инерции крутильного маятника Момент инерции (аналог инертной массы тела при его поступательном движении) – физическая величина, характеризующая инертные свойства твердого тела при его вращении. В соответствии с одной из формулировок основного уравнения динамики вращательного движения</w:t>
      </w:r>
    </w:p>
    <w:p xmlns:wp14="http://schemas.microsoft.com/office/word/2010/wordml" w:rsidR="00790BA6" w:rsidP="00790BA6" w:rsidRDefault="00E71248" w14:paraId="62486C05" wp14:textId="77777777">
      <w:pPr>
        <w:spacing w:line="360" w:lineRule="auto"/>
        <w:ind w:firstLine="709"/>
        <w:jc w:val="center"/>
        <w:rPr>
          <w:noProof/>
          <w:color w:val="FF0000"/>
          <w:sz w:val="28"/>
          <w:szCs w:val="28"/>
        </w:rPr>
      </w:pPr>
      <w:r w:rsidRPr="00790BA6">
        <w:rPr>
          <w:noProof/>
          <w:color w:val="FF0000"/>
          <w:sz w:val="28"/>
          <w:szCs w:val="28"/>
        </w:rPr>
        <w:drawing>
          <wp:inline xmlns:wp14="http://schemas.microsoft.com/office/word/2010/wordprocessingDrawing" distT="0" distB="0" distL="0" distR="0" wp14:anchorId="31A321EF" wp14:editId="7777777">
            <wp:extent cx="866775" cy="3333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90BA6" w:rsidP="20E33911" w:rsidRDefault="00790BA6" w14:paraId="1AA950FE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где момент инерции I связывает угловое ускорение тела 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e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и момент сил M, действующих на него.</w:t>
      </w:r>
    </w:p>
    <w:p xmlns:wp14="http://schemas.microsoft.com/office/word/2010/wordml" w:rsidR="00790BA6" w:rsidP="20E33911" w:rsidRDefault="00790BA6" w14:paraId="2E92E92E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Если твердое тело вращается вокруг неподвижной оси, то момент инерции относительно этой оси вычисляется как сумма произведений элементарных масс </w:t>
      </w:r>
      <w:proofErr w:type="spellStart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D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m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, составляющих тело, на квадраты их расстояний </w:t>
      </w:r>
      <w:proofErr w:type="spellStart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r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  <w:vertAlign w:val="subscript"/>
        </w:rPr>
        <w:t>i</w:t>
      </w:r>
      <w:proofErr w:type="spellEnd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до оси вращения, т.е.</w:t>
      </w:r>
    </w:p>
    <w:p xmlns:wp14="http://schemas.microsoft.com/office/word/2010/wordml" w:rsidR="00790BA6" w:rsidP="20E33911" w:rsidRDefault="00E71248" w14:paraId="4101652C" wp14:textId="77777777">
      <w:pPr>
        <w:spacing w:line="360" w:lineRule="auto"/>
        <w:ind w:firstLine="709"/>
        <w:jc w:val="center"/>
        <w:rPr>
          <w:rFonts w:ascii="Arial" w:hAnsi="Arial" w:eastAsia="Arial" w:cs="Arial"/>
          <w:noProof/>
          <w:color w:val="FF0000"/>
          <w:sz w:val="24"/>
          <w:szCs w:val="24"/>
        </w:rPr>
      </w:pPr>
      <w:r>
        <w:drawing>
          <wp:inline xmlns:wp14="http://schemas.microsoft.com/office/word/2010/wordprocessingDrawing" wp14:editId="72F5E658" wp14:anchorId="392ACA5A">
            <wp:extent cx="2705735" cy="714375"/>
            <wp:effectExtent l="0" t="0" r="0" b="0"/>
            <wp:docPr id="3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ada0aec1aed4458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7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0BA6" w:rsidP="20E33911" w:rsidRDefault="00790BA6" w14:paraId="2F3E7383" wp14:textId="77777777">
      <w:pPr>
        <w:spacing w:line="360" w:lineRule="auto"/>
        <w:ind w:firstLine="709"/>
        <w:rPr>
          <w:rFonts w:ascii="Arial" w:hAnsi="Arial" w:eastAsia="Arial" w:cs="Arial"/>
          <w:sz w:val="28"/>
          <w:szCs w:val="28"/>
        </w:rPr>
      </w:pPr>
      <w:r w:rsidRPr="20E33911" w:rsidR="20E33911">
        <w:rPr>
          <w:rFonts w:ascii="Arial" w:hAnsi="Arial" w:eastAsia="Arial" w:cs="Arial"/>
          <w:sz w:val="28"/>
          <w:szCs w:val="28"/>
        </w:rPr>
        <w:t xml:space="preserve">где </w:t>
      </w:r>
      <w:r w:rsidRPr="20E33911" w:rsidR="20E33911">
        <w:rPr>
          <w:rFonts w:ascii="Arial" w:hAnsi="Arial" w:eastAsia="Arial" w:cs="Arial"/>
          <w:sz w:val="28"/>
          <w:szCs w:val="28"/>
        </w:rPr>
        <w:t>r</w:t>
      </w:r>
      <w:r w:rsidRPr="20E33911" w:rsidR="20E33911">
        <w:rPr>
          <w:rFonts w:ascii="Arial" w:hAnsi="Arial" w:eastAsia="Arial" w:cs="Arial"/>
          <w:sz w:val="28"/>
          <w:szCs w:val="28"/>
        </w:rPr>
        <w:t xml:space="preserve"> – плотность тела, </w:t>
      </w:r>
      <w:proofErr w:type="spellStart"/>
      <w:r w:rsidRPr="20E33911" w:rsidR="20E33911">
        <w:rPr>
          <w:rFonts w:ascii="Arial" w:hAnsi="Arial" w:eastAsia="Arial" w:cs="Arial"/>
          <w:sz w:val="28"/>
          <w:szCs w:val="28"/>
        </w:rPr>
        <w:t>D</w:t>
      </w:r>
      <w:r w:rsidRPr="20E33911" w:rsidR="20E33911">
        <w:rPr>
          <w:rFonts w:ascii="Arial" w:hAnsi="Arial" w:eastAsia="Arial" w:cs="Arial"/>
          <w:sz w:val="28"/>
          <w:szCs w:val="28"/>
        </w:rPr>
        <w:t>V</w:t>
      </w:r>
      <w:r w:rsidRPr="20E33911" w:rsidR="20E33911">
        <w:rPr>
          <w:rFonts w:ascii="Arial" w:hAnsi="Arial" w:eastAsia="Arial" w:cs="Arial"/>
          <w:sz w:val="28"/>
          <w:szCs w:val="28"/>
          <w:vertAlign w:val="subscript"/>
        </w:rPr>
        <w:t>i</w:t>
      </w:r>
      <w:proofErr w:type="spellEnd"/>
      <w:r w:rsidRPr="20E33911" w:rsidR="20E33911">
        <w:rPr>
          <w:rFonts w:ascii="Arial" w:hAnsi="Arial" w:eastAsia="Arial" w:cs="Arial"/>
          <w:sz w:val="28"/>
          <w:szCs w:val="28"/>
          <w:vertAlign w:val="subscript"/>
        </w:rPr>
        <w:t xml:space="preserve"> </w:t>
      </w:r>
      <w:r w:rsidRPr="20E33911" w:rsidR="20E33911">
        <w:rPr>
          <w:rFonts w:ascii="Arial" w:hAnsi="Arial" w:eastAsia="Arial" w:cs="Arial"/>
          <w:sz w:val="28"/>
          <w:szCs w:val="28"/>
        </w:rPr>
        <w:t>– элементы объема. Таким образом, момент инерции является аддитивной величиной.</w:t>
      </w:r>
    </w:p>
    <w:p xmlns:wp14="http://schemas.microsoft.com/office/word/2010/wordml" w:rsidRPr="00790BA6" w:rsidR="0045505F" w:rsidP="20E33911" w:rsidRDefault="0045505F" w14:paraId="062B01CB" wp14:textId="77777777">
      <w:pPr>
        <w:spacing w:line="360" w:lineRule="auto"/>
        <w:ind w:firstLine="709"/>
        <w:rPr>
          <w:rFonts w:ascii="Arial" w:hAnsi="Arial" w:eastAsia="Arial" w:cs="Arial"/>
          <w:color w:val="FF0000"/>
          <w:sz w:val="28"/>
          <w:szCs w:val="28"/>
        </w:rPr>
      </w:pPr>
      <w:r w:rsidRPr="20E33911" w:rsidR="20E33911">
        <w:rPr>
          <w:rFonts w:ascii="Arial" w:hAnsi="Arial" w:eastAsia="Arial" w:cs="Arial"/>
          <w:sz w:val="28"/>
          <w:szCs w:val="28"/>
        </w:rPr>
        <w:t>В случае сплошного тела сумма в определении момента инерции пере</w:t>
      </w:r>
      <w:r w:rsidRPr="20E33911" w:rsidR="20E33911">
        <w:rPr>
          <w:rFonts w:ascii="Arial" w:hAnsi="Arial" w:eastAsia="Arial" w:cs="Arial"/>
          <w:sz w:val="28"/>
          <w:szCs w:val="28"/>
        </w:rPr>
        <w:t>ходит в интеграл:</w:t>
      </w:r>
    </w:p>
    <w:p xmlns:wp14="http://schemas.microsoft.com/office/word/2010/wordml" w:rsidR="00D430A6" w:rsidP="20E33911" w:rsidRDefault="00E71248" w14:paraId="4B99056E" wp14:textId="77777777">
      <w:pPr>
        <w:pStyle w:val="aff2"/>
        <w:jc w:val="center"/>
        <w:rPr>
          <w:rFonts w:ascii="Arial" w:hAnsi="Arial" w:eastAsia="Arial" w:cs="Arial"/>
          <w:noProof/>
          <w:sz w:val="28"/>
          <w:szCs w:val="28"/>
        </w:rPr>
      </w:pPr>
      <w:r>
        <w:drawing>
          <wp:inline xmlns:wp14="http://schemas.microsoft.com/office/word/2010/wordprocessingDrawing" wp14:editId="2AA2E5AB" wp14:anchorId="1002162C">
            <wp:extent cx="2448560" cy="733425"/>
            <wp:effectExtent l="0" t="0" r="0" b="0"/>
            <wp:docPr id="4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8cde9bcd454a474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856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505F" w:rsidP="20E33911" w:rsidRDefault="0045505F" w14:paraId="32931E08" wp14:textId="6D90B4F2">
      <w:pPr>
        <w:pStyle w:val="a0"/>
        <w:ind w:firstLine="709"/>
        <w:rPr>
          <w:rFonts w:ascii="Arial" w:hAnsi="Arial" w:eastAsia="Arial" w:cs="Arial"/>
          <w:sz w:val="28"/>
          <w:szCs w:val="28"/>
        </w:rPr>
      </w:pPr>
      <w:r w:rsidRPr="20E33911" w:rsidR="4297CCBB">
        <w:rPr>
          <w:rFonts w:ascii="Arial" w:hAnsi="Arial" w:eastAsia="Arial" w:cs="Arial"/>
          <w:sz w:val="28"/>
          <w:szCs w:val="28"/>
        </w:rPr>
        <w:t xml:space="preserve">Крутильный маятник совершает вращательное колебательное движение вокруг оси, совпадающей с направлением стальной проволоки. Используя основное уравнение динамики вращательного движения, можно определить момент инерции маятника, а также физические величины, описывающие вращательное движение. </w:t>
      </w: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EA3DA9E" wp14:anchorId="3722C58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924175" cy="2857500"/>
            <wp:wrapSquare wrapText="bothSides"/>
            <wp:effectExtent l="0" t="0" r="0" b="0"/>
            <wp:docPr id="346716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63501e750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297CCBB" w:rsidP="20E33911" w:rsidRDefault="4297CCBB" w14:paraId="0E13C2D5" w14:textId="296873FD">
      <w:pPr>
        <w:pStyle w:val="a0"/>
        <w:ind w:firstLine="709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45505F" w:rsidP="20E33911" w:rsidRDefault="0045505F" w14:paraId="164EE56A" wp14:textId="3499B7A6">
      <w:pPr>
        <w:ind w:firstLine="709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20E33911" w:rsidR="20E33911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Уравнение движения крутильного маятника. 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При повороте тела, закрепленного на упругом подвесе, в результате деформации сдвига возникает вращающий момент упругих сил 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=-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  <w:lang w:val="en-US"/>
        </w:rPr>
        <w:t>k</w:t>
      </w:r>
      <w:proofErr w:type="gramStart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j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,</w:t>
      </w:r>
      <w:proofErr w:type="gramEnd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где k – коэффициент кручения, зависящий от упругих свойств материала подвеса, его размеров и формы, 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j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- угол поворота диска маятника. Без учета сил трения в подвесе уравнение движения тела имеет вид</w:t>
      </w:r>
    </w:p>
    <w:p xmlns:wp14="http://schemas.microsoft.com/office/word/2010/wordml" w:rsidR="0045505F" w:rsidP="20E33911" w:rsidRDefault="00E71248" w14:paraId="1299C43A" wp14:textId="77777777">
      <w:pPr>
        <w:jc w:val="center"/>
        <w:rPr>
          <w:rFonts w:ascii="Times New Roman" w:hAnsi="Times New Roman" w:eastAsia="Times New Roman" w:cs="Times New Roman"/>
          <w:noProof/>
          <w:sz w:val="28"/>
          <w:szCs w:val="28"/>
        </w:rPr>
      </w:pPr>
      <w:r>
        <w:drawing>
          <wp:inline xmlns:wp14="http://schemas.microsoft.com/office/word/2010/wordprocessingDrawing" wp14:editId="07B7D178" wp14:anchorId="7488A858">
            <wp:extent cx="4201160" cy="676275"/>
            <wp:effectExtent l="0" t="0" r="0" b="0"/>
            <wp:docPr id="5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bce355a72249419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116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505F" w:rsidP="20E33911" w:rsidRDefault="0045505F" w14:paraId="5AE20556" wp14:textId="2362C413">
      <w:pPr>
        <w:rPr>
          <w:rFonts w:ascii="Times New Roman" w:hAnsi="Times New Roman" w:eastAsia="Times New Roman" w:cs="Times New Roman"/>
          <w:sz w:val="28"/>
          <w:szCs w:val="28"/>
        </w:rPr>
      </w:pP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которое является уравнением гармонического осциллятора с частотой собственных колебаний w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0 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= √(k/I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),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I – момент инерции диска крутильного маятника.</w:t>
      </w:r>
    </w:p>
    <w:p xmlns:wp14="http://schemas.microsoft.com/office/word/2010/wordml" w:rsidR="0045505F" w:rsidP="20E33911" w:rsidRDefault="0045505F" w14:paraId="39FDAF16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Трение в подвесе создает тормозящий момент, пропорциональный скорости движения маятника, M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>R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= -</w:t>
      </w:r>
      <w:proofErr w:type="spellStart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Rd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j</w:t>
      </w:r>
      <w:proofErr w:type="spellEnd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dt</w:t>
      </w:r>
      <w:proofErr w:type="spellEnd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=</w:t>
      </w:r>
      <w:proofErr w:type="spellStart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R</w:t>
      </w:r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>j</w:t>
      </w:r>
      <w:proofErr w:type="spellEnd"/>
      <w:r w:rsidRPr="20E33911" w:rsidR="20E33911">
        <w:rPr>
          <w:rFonts w:ascii="Times New Roman" w:hAnsi="Times New Roman" w:eastAsia="Times New Roman" w:cs="Times New Roman"/>
          <w:sz w:val="28"/>
          <w:szCs w:val="28"/>
        </w:rPr>
        <w:t xml:space="preserve"> , где R – коэффициент сопротивления. С учетом сил трения уравнение движения маятника принимает вид</w:t>
      </w:r>
    </w:p>
    <w:p xmlns:wp14="http://schemas.microsoft.com/office/word/2010/wordml" w:rsidRPr="0045505F" w:rsidR="00CF42B3" w:rsidP="20E33911" w:rsidRDefault="00E71248" w14:paraId="4DDBEF00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32CAC29E" wp14:anchorId="40DEC4F2">
            <wp:extent cx="5601336" cy="1047750"/>
            <wp:effectExtent l="0" t="0" r="0" b="0"/>
            <wp:docPr id="6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092f4518080441b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133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334BE6E6" w14:textId="5F1F699A">
      <w:pPr>
        <w:pStyle w:val="a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котором коэффициент β = R/2I называют коэффициентом затухания. Последнее уравнение является уравнением гармонического осциллятора с затуханием. Решение этого уравнения при w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β</w:t>
      </w:r>
      <w:proofErr w:type="gram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 xml:space="preserve">2 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  <w:t xml:space="preserve"> &gt;</w:t>
      </w:r>
      <w:proofErr w:type="gram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  <w:t xml:space="preserve"> 0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 xml:space="preserve"> 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описывает затухающие колебания маятника и имеет вид (при условии, что диск повернут относительно положения равновесия и отпущен без толчка)</w:t>
      </w:r>
      <w:r>
        <w:drawing>
          <wp:inline wp14:editId="50E83525" wp14:anchorId="58434870">
            <wp:extent cx="3133725" cy="800100"/>
            <wp:effectExtent l="0" t="0" r="0" b="0"/>
            <wp:docPr id="721735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dc30ff727f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503FA0E2" w14:textId="73F5B0B1">
      <w:pPr>
        <w:pStyle w:val="a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vertAlign w:val="baseline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где A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начальная амплитуда колебаний маятника, измеряемая в радианах, </w:t>
      </w: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 = 1/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β – время затухания колебаний, определяющее скорость убывания амплитуды A(t) колебаний маятника, численно равное времени, за которое амплитуда колебаний убывает в e раз A(</w:t>
      </w: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</w:t>
      </w:r>
      <w:r w:rsidRPr="20E33911" w:rsidR="20E339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) = A</w:t>
      </w:r>
      <w:r w:rsidRPr="20E33911" w:rsidR="20E339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vertAlign w:val="subscript"/>
          <w:lang w:val="ru-RU"/>
        </w:rPr>
        <w:t>0</w:t>
      </w:r>
      <w:r w:rsidRPr="20E33911" w:rsidR="20E339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vertAlign w:val="baseline"/>
          <w:lang w:val="ru-RU"/>
        </w:rPr>
        <w:t xml:space="preserve">/e, w – частота колебаний осциллятора с затуханием, связанная с собственной частотой соотношением w = </w:t>
      </w:r>
      <w:r w:rsidRPr="20E33911" w:rsidR="20E33911">
        <w:rPr>
          <w:rFonts w:ascii="Arial" w:hAnsi="Arial" w:eastAsia="Arial" w:cs="Arial"/>
          <w:sz w:val="28"/>
          <w:szCs w:val="28"/>
        </w:rPr>
        <w:t>√(w</w:t>
      </w:r>
      <w:r w:rsidRPr="20E33911" w:rsidR="20E33911">
        <w:rPr>
          <w:rFonts w:ascii="Arial" w:hAnsi="Arial" w:eastAsia="Arial" w:cs="Arial"/>
          <w:sz w:val="28"/>
          <w:szCs w:val="28"/>
          <w:vertAlign w:val="subscript"/>
        </w:rPr>
        <w:t>0</w:t>
      </w:r>
      <w:r w:rsidRPr="20E33911" w:rsidR="20E33911">
        <w:rPr>
          <w:rFonts w:ascii="Arial" w:hAnsi="Arial" w:eastAsia="Arial" w:cs="Arial"/>
          <w:sz w:val="28"/>
          <w:szCs w:val="28"/>
          <w:vertAlign w:val="superscript"/>
        </w:rPr>
        <w:t xml:space="preserve">2 </w:t>
      </w:r>
      <w:r w:rsidRPr="20E33911" w:rsidR="20E33911">
        <w:rPr>
          <w:rFonts w:ascii="Arial" w:hAnsi="Arial" w:eastAsia="Arial" w:cs="Arial"/>
          <w:sz w:val="28"/>
          <w:szCs w:val="28"/>
          <w:vertAlign w:val="baseline"/>
        </w:rPr>
        <w:t>- 1/</w:t>
      </w:r>
      <w:r w:rsidRPr="20E33911" w:rsidR="20E33911">
        <w:rPr>
          <w:rFonts w:ascii="Arial" w:hAnsi="Arial" w:eastAsia="Arial" w:cs="Arial"/>
          <w:i w:val="1"/>
          <w:iCs w:val="1"/>
          <w:sz w:val="28"/>
          <w:szCs w:val="28"/>
          <w:vertAlign w:val="baseline"/>
        </w:rPr>
        <w:t>t</w:t>
      </w:r>
      <w:r w:rsidRPr="20E33911" w:rsidR="20E33911">
        <w:rPr>
          <w:rFonts w:ascii="Arial" w:hAnsi="Arial" w:eastAsia="Arial" w:cs="Arial"/>
          <w:i w:val="1"/>
          <w:iCs w:val="1"/>
          <w:sz w:val="28"/>
          <w:szCs w:val="28"/>
          <w:vertAlign w:val="superscript"/>
        </w:rPr>
        <w:t>2</w:t>
      </w:r>
      <w:r w:rsidRPr="20E33911" w:rsidR="20E33911">
        <w:rPr>
          <w:rFonts w:ascii="Arial" w:hAnsi="Arial" w:eastAsia="Arial" w:cs="Arial"/>
          <w:i w:val="1"/>
          <w:iCs w:val="1"/>
          <w:sz w:val="28"/>
          <w:szCs w:val="28"/>
          <w:vertAlign w:val="baseline"/>
        </w:rPr>
        <w:t>)</w:t>
      </w:r>
      <w:r w:rsidRPr="20E33911" w:rsidR="20E339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vertAlign w:val="baseline"/>
          <w:lang w:val="ru-RU"/>
        </w:rPr>
        <w:t xml:space="preserve">. Время затухания колебаний </w:t>
      </w: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vertAlign w:val="baseline"/>
          <w:lang w:val="ru-RU"/>
        </w:rPr>
        <w:t>t</w:t>
      </w:r>
      <w:r w:rsidRPr="20E33911" w:rsidR="20E339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vertAlign w:val="baseline"/>
          <w:lang w:val="ru-RU"/>
        </w:rPr>
        <w:t xml:space="preserve"> выражается через момент инерции I и коэффициент сопротивления R материала подвеса маятника </w:t>
      </w: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vertAlign w:val="baseline"/>
          <w:lang w:val="ru-RU"/>
        </w:rPr>
        <w:t>t = 1/</w:t>
      </w:r>
      <w:r w:rsidRPr="20E33911" w:rsidR="20E339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vertAlign w:val="baseline"/>
          <w:lang w:val="ru-RU"/>
        </w:rPr>
        <w:t>β = 2I/R.</w:t>
      </w:r>
    </w:p>
    <w:p w:rsidR="20E33911" w:rsidP="20E33911" w:rsidRDefault="20E33911" w14:paraId="5767C3DC" w14:textId="34B66220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Исследуемый в работе крутильный маятник представляет собой сложную систему (диск с различными креплениями, прикрепленный к проволочному подвесу) с неизвестным моментом инерции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д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который представляет собой постоянную часть исследуемой системы. Если на диск маятника положить тело с известным моментом инерции - кольцо с моментом инерции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к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то момент инерции маятника станет равным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д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к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Коэффициент кручения материала подвеса маятника при этом не изменяется: k = w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0д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д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w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0к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д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к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=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где w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0д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w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0к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собственные частоты крутильных колебаний «диска» маятника без кольца и с кольцом. Отсюда можно найти неизвестный момент инерции диска маятника</w:t>
      </w:r>
    </w:p>
    <w:p w:rsidR="20E33911" w:rsidP="20E33911" w:rsidRDefault="20E33911" w14:paraId="050981D7" w14:textId="33BDB366">
      <w:pPr>
        <w:pStyle w:val="a0"/>
        <w:ind w:firstLine="709"/>
        <w:jc w:val="left"/>
        <w:rPr>
          <w:sz w:val="28"/>
          <w:szCs w:val="28"/>
        </w:rPr>
      </w:pPr>
      <w:r>
        <w:drawing>
          <wp:inline wp14:editId="54883D04" wp14:anchorId="52364A63">
            <wp:extent cx="1771650" cy="1257300"/>
            <wp:effectExtent l="0" t="0" r="0" b="0"/>
            <wp:docPr id="667926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844d519ee4f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13C3CAFA" w14:textId="6FC5DFD8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где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к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(m/</w:t>
      </w:r>
      <w:proofErr w:type="gram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8)(</w:t>
      </w:r>
      <w:proofErr w:type="gram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ex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D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in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– момент инерции кольца,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ex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in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 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внешний и внутренний диаметры кольца, m – его масса. </w:t>
      </w:r>
    </w:p>
    <w:p w:rsidR="20E33911" w:rsidP="20E33911" w:rsidRDefault="20E33911" w14:paraId="4DA9F734" w14:textId="103B4AD9">
      <w:pPr>
        <w:pStyle w:val="a0"/>
        <w:ind w:firstLine="709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Крутильный маятник как диссипативная система </w:t>
      </w:r>
    </w:p>
    <w:p w:rsidR="20E33911" w:rsidP="20E33911" w:rsidRDefault="20E33911" w14:paraId="25B6AED1" w14:textId="4DB1405E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Полная энергия колебаний маятника убывает со временем по закону</w:t>
      </w:r>
    </w:p>
    <w:p w:rsidR="20E33911" w:rsidP="20E33911" w:rsidRDefault="20E33911" w14:paraId="03C34DA9" w14:textId="14B29133">
      <w:pPr>
        <w:pStyle w:val="a0"/>
        <w:ind w:firstLine="709"/>
        <w:jc w:val="left"/>
        <w:rPr>
          <w:sz w:val="28"/>
          <w:szCs w:val="28"/>
        </w:rPr>
      </w:pPr>
      <w:r>
        <w:drawing>
          <wp:inline wp14:editId="5EA6D3A0" wp14:anchorId="737F0265">
            <wp:extent cx="1895475" cy="571500"/>
            <wp:effectExtent l="0" t="0" r="0" b="0"/>
            <wp:docPr id="759918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60805be9c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55484A32" w14:textId="1A1AE7AB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где W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kA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/2 – начальная энергия колебаний. Убывание энергии происходит за счет совершения работы против сил трения. Энергия при этом превращается в тепло. Скорость диссипации энергии (мощность потерь) может быть найдена как:</w:t>
      </w:r>
    </w:p>
    <w:p w:rsidR="20E33911" w:rsidP="20E33911" w:rsidRDefault="20E33911" w14:paraId="36BB160C" w14:textId="2E6FDA7C">
      <w:pPr>
        <w:pStyle w:val="a0"/>
        <w:ind w:firstLine="709"/>
        <w:jc w:val="left"/>
        <w:rPr>
          <w:sz w:val="28"/>
          <w:szCs w:val="28"/>
        </w:rPr>
      </w:pPr>
      <w:r>
        <w:drawing>
          <wp:inline wp14:editId="18C59A55" wp14:anchorId="48E25EFF">
            <wp:extent cx="1704975" cy="638175"/>
            <wp:effectExtent l="0" t="0" r="0" b="0"/>
            <wp:docPr id="1747316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ae77a7f3c9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03F038F7" w14:textId="5AC97E82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Помимо коэффициента затухания β (или времени затухания </w:t>
      </w: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и мощности потерь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d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колебательная диссипативная система характеризуется также добротностью Q, позволяющей судить о способности системы сохранять энергию. Добротность определяется отношением запасенной системой энергии к потерям энергии за время T/2π = 1/w, что соответствует изменению фазы колебания на 1 радиан. Из этого определения следует, что</w:t>
      </w:r>
    </w:p>
    <w:p w:rsidR="20E33911" w:rsidP="20E33911" w:rsidRDefault="20E33911" w14:paraId="40EC5ECC" w14:textId="6E27190F">
      <w:pPr>
        <w:pStyle w:val="a0"/>
        <w:ind w:firstLine="709"/>
        <w:jc w:val="left"/>
        <w:rPr>
          <w:sz w:val="28"/>
          <w:szCs w:val="28"/>
        </w:rPr>
      </w:pPr>
      <w:r>
        <w:drawing>
          <wp:inline wp14:editId="1E52DC46" wp14:anchorId="28C77DFD">
            <wp:extent cx="2657475" cy="552450"/>
            <wp:effectExtent l="0" t="0" r="0" b="0"/>
            <wp:docPr id="898342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2f5403f7c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176545A4" w14:textId="59472305">
      <w:pPr>
        <w:pStyle w:val="a0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т. е. добротность численно равна числу колебаний за время t = π</w:t>
      </w: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За это время амплитуда колебаний уменьшается в e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π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~23 раза, а энергия колебаний в e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2π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~ 535 раз, иными словами, за это время колебания практически затухают. Часто также используется параметр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e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r w:rsidRPr="20E33911" w:rsidR="20E3391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</w:t>
      </w: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/T – число колебаний, за которое амплитуда колебаний уменьшается в e раз.</w:t>
      </w:r>
    </w:p>
    <w:p w:rsidR="20E33911" w:rsidP="20E33911" w:rsidRDefault="20E33911" w14:paraId="2F17734B" w14:textId="207AD5AD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технике для характеристики колебательных систем с затуханием вводят декремент затухания Δ, равный отношению амплитуд колебаний, отличающихся на период колебаний, и его логарифм – логарифмический декремент затухания õ = </w:t>
      </w:r>
      <w:proofErr w:type="spell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lnΔ</w:t>
      </w:r>
      <w:proofErr w:type="spell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откуда</w:t>
      </w:r>
      <w:r>
        <w:drawing>
          <wp:inline wp14:editId="54DC6A67" wp14:anchorId="7FDF1A2F">
            <wp:extent cx="1905000" cy="1552575"/>
            <wp:effectExtent l="0" t="0" r="0" b="0"/>
            <wp:docPr id="1630335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bf5c58ac0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385CBE31" w14:textId="6C0F38F9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Определение модуля сдвига. Методом крутильных колебаний пользуются для косвенного измерения модуля сдвига G материала подвеса. Модуль сдвига характеризует упругие свойства материала и в случае малых деформаций равен силе, действующей на единицу площади S при единичном угле сдвига ¥ </w:t>
      </w:r>
      <w:proofErr w:type="gramStart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касательно сдвигу</w:t>
      </w:r>
      <w:proofErr w:type="gramEnd"/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слоев вещества в месте определения модуля G.</w:t>
      </w:r>
    </w:p>
    <w:p w:rsidR="20E33911" w:rsidP="20E33911" w:rsidRDefault="20E33911" w14:paraId="7399E88C" w14:textId="4DB45224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drawing>
          <wp:inline wp14:editId="118231F1" wp14:anchorId="549E9CD8">
            <wp:extent cx="3228975" cy="1752600"/>
            <wp:effectExtent l="0" t="0" r="0" b="0"/>
            <wp:docPr id="143215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d3ff20b0b48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2543A9C2" w14:textId="473B85AA">
      <w:pPr>
        <w:pStyle w:val="a0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E33911" w:rsidR="20E339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подвеса из стальной проволоки модуль сдвига определяется из соотношения</w:t>
      </w:r>
    </w:p>
    <w:p w:rsidR="20E33911" w:rsidP="20E33911" w:rsidRDefault="20E33911" w14:paraId="79BC3D0F" w14:textId="4FB2C36C">
      <w:pPr>
        <w:pStyle w:val="a0"/>
        <w:ind w:firstLine="709"/>
        <w:jc w:val="left"/>
        <w:rPr>
          <w:sz w:val="28"/>
          <w:szCs w:val="28"/>
        </w:rPr>
      </w:pPr>
      <w:r>
        <w:drawing>
          <wp:inline wp14:editId="23C3A0C7" wp14:anchorId="72760592">
            <wp:extent cx="1504950" cy="666750"/>
            <wp:effectExtent l="0" t="0" r="0" b="0"/>
            <wp:docPr id="124214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3e53f86f749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33911" w:rsidP="20E33911" w:rsidRDefault="20E33911" w14:paraId="4F862060" w14:textId="1E301886">
      <w:pPr>
        <w:pStyle w:val="a0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E231A5" w:rsidR="16E231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где l – длина подвеса, d – его диаметр, k – его коэффициент кручения. Модуль сдвига G связан с модулем Юнга, характеризующим сопротивление материала сжатию или растяжению, соотношением E = 2</w:t>
      </w:r>
      <w:r w:rsidRPr="16E231A5" w:rsidR="16E231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G(</w:t>
      </w:r>
      <w:r w:rsidRPr="16E231A5" w:rsidR="16E231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 + </w:t>
      </w:r>
      <w:r w:rsidRPr="16E231A5" w:rsidR="16E231A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v</w:t>
      </w:r>
      <w:r w:rsidRPr="16E231A5" w:rsidR="16E231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Коэффициент Пуассона </w:t>
      </w:r>
      <w:r w:rsidRPr="16E231A5" w:rsidR="16E231A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  <w:r>
        <w:drawing>
          <wp:inline wp14:editId="68F4DEEC" wp14:anchorId="7F062B1B">
            <wp:extent cx="752475" cy="200025"/>
            <wp:effectExtent l="0" t="0" r="0" b="0"/>
            <wp:docPr id="1935340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7c139470445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E231A5" w:rsidR="16E231A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  <w:r w:rsidRPr="16E231A5" w:rsidR="16E231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отношение поперечной и продольной относительной деформации образца материала и для металлов близок к 0.3.</w:t>
      </w:r>
    </w:p>
    <w:p xmlns:wp14="http://schemas.microsoft.com/office/word/2010/wordml" w:rsidR="00B27337" w:rsidP="20E33911" w:rsidRDefault="00B27337" w14:paraId="6C0C1ACB" wp14:textId="77777777">
      <w:pPr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20E33911" w:rsidR="20E33911">
        <w:rPr>
          <w:b w:val="1"/>
          <w:bCs w:val="1"/>
          <w:sz w:val="28"/>
          <w:szCs w:val="28"/>
        </w:rPr>
        <w:t>Выводы.</w:t>
      </w:r>
    </w:p>
    <w:p xmlns:wp14="http://schemas.microsoft.com/office/word/2010/wordml" w:rsidR="00416255" w:rsidP="20E33911" w:rsidRDefault="00B27337" w14:paraId="0A9A9287" wp14:textId="4C3718F7">
      <w:pPr>
        <w:pStyle w:val="a0"/>
        <w:spacing w:line="360" w:lineRule="auto"/>
        <w:ind w:firstLine="709"/>
        <w:jc w:val="both"/>
        <w:rPr>
          <w:rStyle w:val="aff"/>
          <w:caps w:val="1"/>
        </w:rPr>
      </w:pPr>
      <w:r w:rsidRPr="20E33911" w:rsidR="20E339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Результаты расчетов соответствуют теоретическим данным. Работа показывает, что колебательная система дает малую потерю мощности.</w:t>
      </w:r>
      <w:bookmarkStart w:name="_GoBack" w:id="1"/>
      <w:bookmarkEnd w:id="1"/>
      <w:r>
        <w:br w:type="page"/>
      </w:r>
    </w:p>
    <w:sectPr w:rsidR="00416255" w:rsidSect="0059669B">
      <w:headerReference w:type="default" r:id="rId14"/>
      <w:footerReference w:type="default" r:id="rId15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42C56" w:rsidP="0098338E" w:rsidRDefault="00342C56" w14:paraId="1FC39945" wp14:textId="77777777">
      <w:r>
        <w:separator/>
      </w:r>
    </w:p>
  </w:endnote>
  <w:endnote w:type="continuationSeparator" w:id="0">
    <w:p xmlns:wp14="http://schemas.microsoft.com/office/word/2010/wordml" w:rsidR="00342C56" w:rsidP="0098338E" w:rsidRDefault="00342C56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9669B" w:rsidP="0059669B" w:rsidRDefault="00DE2125" w14:paraId="7D7F6B08" wp14:textId="77777777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xmlns:wp14="http://schemas.microsoft.com/office/word/2010/wordml" w:rsidR="0059669B" w:rsidRDefault="0059669B" w14:paraId="6D98A12B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42C56" w:rsidP="0098338E" w:rsidRDefault="00342C56" w14:paraId="34CE0A41" wp14:textId="77777777">
      <w:r>
        <w:separator/>
      </w:r>
    </w:p>
  </w:footnote>
  <w:footnote w:type="continuationSeparator" w:id="0">
    <w:p xmlns:wp14="http://schemas.microsoft.com/office/word/2010/wordml" w:rsidR="00342C56" w:rsidP="0098338E" w:rsidRDefault="00342C56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33A0D" w:rsidP="00B26317" w:rsidRDefault="0059669B" w14:paraId="207CCF61" wp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4FD3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C5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05F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2DD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0BA6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3CC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2B3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0A6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248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501D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16E231A5"/>
    <w:rsid w:val="20E33911"/>
    <w:rsid w:val="27AEF5B8"/>
    <w:rsid w:val="4297C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39EC8140"/>
  <w15:chartTrackingRefBased/>
  <w15:docId w15:val="{026E2E91-F29A-489C-832A-CEE3C90EE7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styleId="24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1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eastAsia="ru-RU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eastAsia="ru-RU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eastAsia="ru-RU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aff1">
    <w:name w:val="Emphasis"/>
    <w:qFormat/>
    <w:rsid w:val="00034FD3"/>
    <w:rPr>
      <w:i/>
      <w:iCs/>
    </w:rPr>
  </w:style>
  <w:style w:type="paragraph" w:styleId="aff2">
    <w:name w:val="TOC Heading"/>
    <w:basedOn w:val="1"/>
    <w:next w:val="a0"/>
    <w:uiPriority w:val="39"/>
    <w:unhideWhenUsed/>
    <w:qFormat/>
    <w:rsid w:val="00D430A6"/>
    <w:pPr>
      <w:keepLines/>
      <w:spacing w:before="240" w:line="259" w:lineRule="auto"/>
      <w:jc w:val="left"/>
      <w:outlineLvl w:val="9"/>
    </w:pPr>
    <w:rPr>
      <w:rFonts w:ascii="Calibri Light" w:hAnsi="Calibri Light"/>
      <w:i w:val="0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Relationship Type="http://schemas.openxmlformats.org/officeDocument/2006/relationships/image" Target="/media/image7.png" Id="R91c63501e75044a6" /><Relationship Type="http://schemas.openxmlformats.org/officeDocument/2006/relationships/image" Target="/media/image8.png" Id="Rada0aec1aed44580" /><Relationship Type="http://schemas.openxmlformats.org/officeDocument/2006/relationships/image" Target="/media/image9.png" Id="R8cde9bcd454a474d" /><Relationship Type="http://schemas.openxmlformats.org/officeDocument/2006/relationships/image" Target="/media/imagea.png" Id="Rbce355a722494195" /><Relationship Type="http://schemas.openxmlformats.org/officeDocument/2006/relationships/image" Target="/media/imageb.png" Id="R092f4518080441b4" /><Relationship Type="http://schemas.openxmlformats.org/officeDocument/2006/relationships/image" Target="/media/imagec.png" Id="R14dc30ff727f4adc" /><Relationship Type="http://schemas.openxmlformats.org/officeDocument/2006/relationships/image" Target="/media/imaged.png" Id="Rf76844d519ee4f1c" /><Relationship Type="http://schemas.openxmlformats.org/officeDocument/2006/relationships/image" Target="/media/imagee.png" Id="R7a160805be9c480f" /><Relationship Type="http://schemas.openxmlformats.org/officeDocument/2006/relationships/image" Target="/media/imagef.png" Id="R65ae77a7f3c9467e" /><Relationship Type="http://schemas.openxmlformats.org/officeDocument/2006/relationships/image" Target="/media/image10.png" Id="R40b2f5403f7c41f7" /><Relationship Type="http://schemas.openxmlformats.org/officeDocument/2006/relationships/image" Target="/media/image11.png" Id="R2dfbf5c58ac04039" /><Relationship Type="http://schemas.openxmlformats.org/officeDocument/2006/relationships/image" Target="/media/image12.png" Id="R37bd3ff20b0b487c" /><Relationship Type="http://schemas.openxmlformats.org/officeDocument/2006/relationships/image" Target="/media/image13.png" Id="R1783e53f86f74951" /><Relationship Type="http://schemas.openxmlformats.org/officeDocument/2006/relationships/image" Target="/media/image15.png" Id="R6b47c139470445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Novikov Grigory</lastModifiedBy>
  <revision>10</revision>
  <lastPrinted>2015-07-17T19:06:00.0000000Z</lastPrinted>
  <dcterms:created xsi:type="dcterms:W3CDTF">2021-10-10T18:30:00.0000000Z</dcterms:created>
  <dcterms:modified xsi:type="dcterms:W3CDTF">2021-10-11T07:21:42.3224752Z</dcterms:modified>
</coreProperties>
</file>