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6FC" w:rsidRDefault="003926FC"/>
    <w:tbl>
      <w:tblPr>
        <w:tblW w:w="1119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9"/>
        <w:gridCol w:w="3010"/>
      </w:tblGrid>
      <w:tr w:rsidR="00476930" w:rsidTr="00476930">
        <w:trPr>
          <w:trHeight w:val="798"/>
        </w:trPr>
        <w:tc>
          <w:tcPr>
            <w:tcW w:w="8364" w:type="dxa"/>
          </w:tcPr>
          <w:p w:rsidR="00476930" w:rsidRPr="00476930" w:rsidRDefault="00476930" w:rsidP="00476930">
            <w:pPr>
              <w:jc w:val="center"/>
              <w:rPr>
                <w:b/>
              </w:rPr>
            </w:pPr>
            <w:r w:rsidRPr="00476930">
              <w:rPr>
                <w:b/>
              </w:rPr>
              <w:t>Описание поиска</w:t>
            </w:r>
          </w:p>
        </w:tc>
        <w:tc>
          <w:tcPr>
            <w:tcW w:w="2835" w:type="dxa"/>
          </w:tcPr>
          <w:p w:rsidR="00476930" w:rsidRPr="00476930" w:rsidRDefault="00476930" w:rsidP="00476930">
            <w:pPr>
              <w:jc w:val="center"/>
              <w:rPr>
                <w:b/>
              </w:rPr>
            </w:pPr>
            <w:r w:rsidRPr="00476930">
              <w:rPr>
                <w:b/>
              </w:rPr>
              <w:t>Запрос</w:t>
            </w:r>
          </w:p>
        </w:tc>
      </w:tr>
      <w:tr w:rsidR="00476930" w:rsidTr="00476930">
        <w:trPr>
          <w:trHeight w:val="798"/>
        </w:trPr>
        <w:tc>
          <w:tcPr>
            <w:tcW w:w="8364" w:type="dxa"/>
          </w:tcPr>
          <w:p w:rsidR="00476930" w:rsidRDefault="00476930" w:rsidP="00476930">
            <w:pPr>
              <w:ind w:firstLine="708"/>
            </w:pPr>
            <w:r>
              <w:t>Данные о журнале</w:t>
            </w:r>
            <w:proofErr w:type="gramStart"/>
            <w:r>
              <w:t xml:space="preserve"> В</w:t>
            </w:r>
            <w:proofErr w:type="gramEnd"/>
            <w:r>
              <w:t>округ света или о журнале Хакер за август 2021, исключив синонимы к названиям журналов на страницах результатов поиска</w:t>
            </w:r>
          </w:p>
        </w:tc>
        <w:tc>
          <w:tcPr>
            <w:tcW w:w="2835" w:type="dxa"/>
          </w:tcPr>
          <w:p w:rsidR="00476930" w:rsidRPr="000A7949" w:rsidRDefault="004B5020" w:rsidP="00693CA9">
            <w:r>
              <w:t xml:space="preserve"> </w:t>
            </w:r>
            <w:r w:rsidR="00693CA9">
              <w:t>Ж</w:t>
            </w:r>
            <w:r>
              <w:t>урна</w:t>
            </w:r>
            <w:proofErr w:type="gramStart"/>
            <w:r>
              <w:t>л</w:t>
            </w:r>
            <w:r w:rsidR="00693CA9" w:rsidRPr="00693CA9">
              <w:t>(</w:t>
            </w:r>
            <w:proofErr w:type="gramEnd"/>
            <w:r w:rsidR="000A7949" w:rsidRPr="000A7949">
              <w:t>“</w:t>
            </w:r>
            <w:r w:rsidR="000A7949">
              <w:t>Вокруг свет</w:t>
            </w:r>
            <w:r w:rsidR="000A7949" w:rsidRPr="000A7949">
              <w:t>”</w:t>
            </w:r>
            <w:r w:rsidR="00A97935" w:rsidRPr="00A97935">
              <w:t xml:space="preserve"> </w:t>
            </w:r>
            <w:r w:rsidR="00A97935">
              <w:rPr>
                <w:lang w:val="en-US"/>
              </w:rPr>
              <w:t>OR</w:t>
            </w:r>
            <w:r>
              <w:t xml:space="preserve"> о </w:t>
            </w:r>
            <w:r w:rsidR="000A7949" w:rsidRPr="000A7949">
              <w:t>“</w:t>
            </w:r>
            <w:r>
              <w:t>Хакер</w:t>
            </w:r>
            <w:r w:rsidR="000A7949" w:rsidRPr="000A7949">
              <w:t>”</w:t>
            </w:r>
            <w:r w:rsidR="00693CA9" w:rsidRPr="00693CA9">
              <w:t>)</w:t>
            </w:r>
            <w:r>
              <w:t xml:space="preserve"> за август 2021</w:t>
            </w:r>
          </w:p>
        </w:tc>
      </w:tr>
      <w:tr w:rsidR="00476930" w:rsidTr="00476930">
        <w:trPr>
          <w:trHeight w:val="798"/>
        </w:trPr>
        <w:tc>
          <w:tcPr>
            <w:tcW w:w="8364" w:type="dxa"/>
          </w:tcPr>
          <w:p w:rsidR="00476930" w:rsidRDefault="00476930">
            <w:r>
              <w:t xml:space="preserve">Данные о стипендиях </w:t>
            </w:r>
            <w:proofErr w:type="spellStart"/>
            <w:r>
              <w:t>СПбГАСУ</w:t>
            </w:r>
            <w:proofErr w:type="spellEnd"/>
            <w:r>
              <w:t>, обеспечить выдачу результатов только с сайта вуза</w:t>
            </w:r>
          </w:p>
        </w:tc>
        <w:tc>
          <w:tcPr>
            <w:tcW w:w="2835" w:type="dxa"/>
          </w:tcPr>
          <w:p w:rsidR="00476930" w:rsidRPr="000A7949" w:rsidRDefault="000A7949">
            <w:r>
              <w:t xml:space="preserve">Данные о стипендиях </w:t>
            </w:r>
            <w:proofErr w:type="spellStart"/>
            <w:r>
              <w:t>СПбГАСУ</w:t>
            </w:r>
            <w:proofErr w:type="spellEnd"/>
            <w:r w:rsidRPr="000A7949">
              <w:t xml:space="preserve"> (</w:t>
            </w:r>
            <w:r>
              <w:rPr>
                <w:lang w:val="en-US"/>
              </w:rPr>
              <w:t>site</w:t>
            </w:r>
            <w:r w:rsidRPr="000A7949">
              <w:t>:</w:t>
            </w:r>
            <w:proofErr w:type="spellStart"/>
            <w:r w:rsidRPr="000A7949">
              <w:t>https</w:t>
            </w:r>
            <w:proofErr w:type="spellEnd"/>
            <w:r w:rsidRPr="000A7949">
              <w:t>://www.spbgasu.ru/)</w:t>
            </w:r>
          </w:p>
        </w:tc>
      </w:tr>
      <w:tr w:rsidR="00064EDC" w:rsidTr="00476930">
        <w:trPr>
          <w:trHeight w:val="798"/>
        </w:trPr>
        <w:tc>
          <w:tcPr>
            <w:tcW w:w="8364" w:type="dxa"/>
          </w:tcPr>
          <w:p w:rsidR="00064EDC" w:rsidRDefault="00064EDC" w:rsidP="00064EDC">
            <w:r>
              <w:t xml:space="preserve">Недорогие точки питания рядом с </w:t>
            </w:r>
            <w:proofErr w:type="spellStart"/>
            <w:r>
              <w:t>СПбГАСУ</w:t>
            </w:r>
            <w:proofErr w:type="spellEnd"/>
            <w:r>
              <w:t xml:space="preserve">, исключая </w:t>
            </w:r>
            <w:proofErr w:type="spellStart"/>
            <w:r>
              <w:t>шаверма</w:t>
            </w:r>
            <w:proofErr w:type="spellEnd"/>
            <w:r>
              <w:t xml:space="preserve"> (</w:t>
            </w:r>
            <w:proofErr w:type="spellStart"/>
            <w:r>
              <w:t>шаурма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:rsidR="00064EDC" w:rsidRDefault="00064EDC" w:rsidP="00064EDC">
            <w:r w:rsidRPr="00064EDC">
              <w:t xml:space="preserve">Недорогие точки питания рядом с </w:t>
            </w:r>
            <w:proofErr w:type="spellStart"/>
            <w:r w:rsidRPr="00064EDC">
              <w:t>СПбГАСУ</w:t>
            </w:r>
            <w:proofErr w:type="spellEnd"/>
            <w:r w:rsidRPr="00064EDC">
              <w:t xml:space="preserve"> </w:t>
            </w:r>
            <w:proofErr w:type="gramStart"/>
            <w:r w:rsidRPr="00064EDC">
              <w:t>-</w:t>
            </w:r>
            <w:proofErr w:type="spellStart"/>
            <w:r w:rsidRPr="00064EDC">
              <w:t>ш</w:t>
            </w:r>
            <w:proofErr w:type="gramEnd"/>
            <w:r w:rsidRPr="00064EDC">
              <w:t>аверма</w:t>
            </w:r>
            <w:proofErr w:type="spellEnd"/>
            <w:r w:rsidRPr="00064EDC">
              <w:t xml:space="preserve"> -</w:t>
            </w:r>
            <w:proofErr w:type="spellStart"/>
            <w:r w:rsidRPr="00064EDC">
              <w:t>шаурма</w:t>
            </w:r>
            <w:proofErr w:type="spellEnd"/>
          </w:p>
        </w:tc>
      </w:tr>
      <w:tr w:rsidR="00064EDC" w:rsidTr="00476930">
        <w:trPr>
          <w:trHeight w:val="798"/>
        </w:trPr>
        <w:tc>
          <w:tcPr>
            <w:tcW w:w="8364" w:type="dxa"/>
          </w:tcPr>
          <w:p w:rsidR="00064EDC" w:rsidRDefault="00064EDC" w:rsidP="00064EDC">
            <w:r>
              <w:t xml:space="preserve">Курсы программирования на языке </w:t>
            </w:r>
            <w:proofErr w:type="spellStart"/>
            <w:r>
              <w:t>Golang</w:t>
            </w:r>
            <w:proofErr w:type="spellEnd"/>
            <w:r>
              <w:t xml:space="preserve"> (</w:t>
            </w:r>
            <w:proofErr w:type="spellStart"/>
            <w:r>
              <w:t>Go</w:t>
            </w:r>
            <w:proofErr w:type="spellEnd"/>
            <w:r>
              <w:t xml:space="preserve">) или </w:t>
            </w:r>
            <w:proofErr w:type="spellStart"/>
            <w:r>
              <w:t>Python</w:t>
            </w:r>
            <w:proofErr w:type="spellEnd"/>
          </w:p>
        </w:tc>
        <w:tc>
          <w:tcPr>
            <w:tcW w:w="2835" w:type="dxa"/>
          </w:tcPr>
          <w:p w:rsidR="00064EDC" w:rsidRDefault="00064EDC" w:rsidP="00064EDC">
            <w:r w:rsidRPr="00064EDC">
              <w:t>Курсы про</w:t>
            </w:r>
            <w:r w:rsidR="00693CA9">
              <w:t>граммирования на языке (</w:t>
            </w:r>
            <w:proofErr w:type="spellStart"/>
            <w:r w:rsidR="00693CA9">
              <w:t>Golang</w:t>
            </w:r>
            <w:proofErr w:type="spellEnd"/>
            <w:r w:rsidR="00693CA9">
              <w:t xml:space="preserve"> </w:t>
            </w:r>
            <w:r w:rsidR="00693CA9">
              <w:rPr>
                <w:lang w:val="en-US"/>
              </w:rPr>
              <w:t>OR</w:t>
            </w:r>
            <w:r w:rsidR="00693CA9" w:rsidRPr="00693CA9">
              <w:t xml:space="preserve"> </w:t>
            </w:r>
            <w:proofErr w:type="spellStart"/>
            <w:r w:rsidR="00693CA9">
              <w:t>Go</w:t>
            </w:r>
            <w:proofErr w:type="spellEnd"/>
            <w:r w:rsidRPr="00064EDC">
              <w:t xml:space="preserve"> OR </w:t>
            </w:r>
            <w:proofErr w:type="spellStart"/>
            <w:r w:rsidRPr="00064EDC">
              <w:t>Python</w:t>
            </w:r>
            <w:proofErr w:type="spellEnd"/>
            <w:r w:rsidRPr="00064EDC">
              <w:t>)</w:t>
            </w:r>
          </w:p>
        </w:tc>
      </w:tr>
      <w:tr w:rsidR="00064EDC" w:rsidTr="00476930">
        <w:trPr>
          <w:trHeight w:val="798"/>
        </w:trPr>
        <w:tc>
          <w:tcPr>
            <w:tcW w:w="8364" w:type="dxa"/>
          </w:tcPr>
          <w:p w:rsidR="00064EDC" w:rsidRDefault="00064EDC" w:rsidP="00064EDC">
            <w:r>
              <w:t xml:space="preserve">Программы обзорных экскурсий по Петербургу на текущий месяц, вывод в формате </w:t>
            </w:r>
            <w:proofErr w:type="spellStart"/>
            <w:r>
              <w:t>pdf</w:t>
            </w:r>
            <w:proofErr w:type="spellEnd"/>
          </w:p>
        </w:tc>
        <w:tc>
          <w:tcPr>
            <w:tcW w:w="2835" w:type="dxa"/>
          </w:tcPr>
          <w:p w:rsidR="00064EDC" w:rsidRDefault="00B56F4A" w:rsidP="00064EDC">
            <w:r w:rsidRPr="00B56F4A">
              <w:t xml:space="preserve">программы обзорных экскурсий по </w:t>
            </w:r>
            <w:proofErr w:type="spellStart"/>
            <w:r w:rsidRPr="00B56F4A">
              <w:t>петербургу</w:t>
            </w:r>
            <w:proofErr w:type="spellEnd"/>
            <w:r w:rsidRPr="00B56F4A">
              <w:t xml:space="preserve"> на текущий месяц </w:t>
            </w:r>
            <w:proofErr w:type="spellStart"/>
            <w:r w:rsidRPr="00B56F4A">
              <w:t>filetype:pdf</w:t>
            </w:r>
            <w:proofErr w:type="spellEnd"/>
          </w:p>
        </w:tc>
      </w:tr>
    </w:tbl>
    <w:p w:rsidR="003926FC" w:rsidRDefault="003926FC"/>
    <w:p w:rsidR="000B3F6B" w:rsidRDefault="000B3F6B" w:rsidP="000B3F6B">
      <w:pPr>
        <w:pStyle w:val="a3"/>
        <w:shd w:val="clear" w:color="auto" w:fill="FFFFFF"/>
        <w:spacing w:before="0" w:beforeAutospacing="0" w:after="120" w:afterAutospacing="0"/>
      </w:pPr>
      <w:bookmarkStart w:id="0" w:name="_GoBack"/>
      <w:bookmarkEnd w:id="0"/>
      <w:r>
        <w:t>.</w:t>
      </w:r>
      <w:r w:rsidRPr="000B3F6B">
        <w:t xml:space="preserve"> 16 Защита информации, основные виды защиты информации</w:t>
      </w:r>
      <w:r w:rsidRPr="000B3F6B">
        <w:cr/>
      </w:r>
    </w:p>
    <w:p w:rsidR="000B3F6B" w:rsidRPr="000B3F6B" w:rsidRDefault="000B3F6B" w:rsidP="000B3F6B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0B3F6B">
        <w:rPr>
          <w:rStyle w:val="first-letter"/>
          <w:rFonts w:ascii="Arial" w:hAnsi="Arial" w:cs="Arial"/>
          <w:color w:val="6E6E73"/>
          <w:sz w:val="22"/>
          <w:szCs w:val="22"/>
        </w:rPr>
        <w:t>Д</w:t>
      </w:r>
      <w:r w:rsidRPr="000B3F6B">
        <w:rPr>
          <w:rFonts w:ascii="Arial" w:hAnsi="Arial" w:cs="Arial"/>
          <w:color w:val="333333"/>
          <w:sz w:val="22"/>
          <w:szCs w:val="22"/>
        </w:rPr>
        <w:t>анные в компьютерных системах подвержены риску утраты из-за неисправности или уничтожения оборудования, а также риску хищения. Способы защиты информации включают использование аппаратных средств и устройств, а также внедрение специализированных технических средств и программного обеспечения.</w:t>
      </w:r>
    </w:p>
    <w:p w:rsidR="000B3F6B" w:rsidRPr="000B3F6B" w:rsidRDefault="000B3F6B" w:rsidP="000B3F6B">
      <w:pPr>
        <w:pStyle w:val="2"/>
        <w:shd w:val="clear" w:color="auto" w:fill="FFFFFF"/>
        <w:spacing w:before="360" w:after="36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0B3F6B">
        <w:rPr>
          <w:rFonts w:ascii="Arial" w:hAnsi="Arial" w:cs="Arial"/>
          <w:b w:val="0"/>
          <w:bCs w:val="0"/>
          <w:color w:val="333333"/>
          <w:sz w:val="22"/>
          <w:szCs w:val="22"/>
        </w:rPr>
        <w:t>Способы неправомерного доступа к информации</w:t>
      </w:r>
    </w:p>
    <w:p w:rsidR="000B3F6B" w:rsidRPr="000B3F6B" w:rsidRDefault="000B3F6B" w:rsidP="000B3F6B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0B3F6B">
        <w:rPr>
          <w:rFonts w:ascii="Arial" w:hAnsi="Arial" w:cs="Arial"/>
          <w:color w:val="333333"/>
          <w:sz w:val="22"/>
          <w:szCs w:val="22"/>
        </w:rPr>
        <w:t>Залогом успешной борьбы с несанкционированным доступом к информации и перехватом данных служит четкое представление о каналах утечки информации.</w:t>
      </w:r>
    </w:p>
    <w:p w:rsidR="000B3F6B" w:rsidRPr="000B3F6B" w:rsidRDefault="000B3F6B" w:rsidP="000B3F6B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0B3F6B">
        <w:rPr>
          <w:rFonts w:ascii="Arial" w:hAnsi="Arial" w:cs="Arial"/>
          <w:color w:val="333333"/>
          <w:sz w:val="22"/>
          <w:szCs w:val="22"/>
        </w:rPr>
        <w:t>Интегральные схемы, на которых основана работа компьютеров, создают высокочастотные изменения уровня напряжения и токов. Колебания распространяются по проводам и могут не только трансформироваться в доступную для понимания форму, но и перехватываться специальными устройствами. В компьютер или монитор могут устанавливаться устройства для перехвата информации, которая выводится на монитор или вводится с клавиатуры. Перехват возможен и при передаче информации по внешним каналам связи, например, по телефонной линии.</w:t>
      </w:r>
    </w:p>
    <w:p w:rsidR="000B3F6B" w:rsidRPr="000B3F6B" w:rsidRDefault="000B3F6B" w:rsidP="000B3F6B">
      <w:pPr>
        <w:pStyle w:val="2"/>
        <w:shd w:val="clear" w:color="auto" w:fill="FFFFFF"/>
        <w:spacing w:before="360" w:after="36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0B3F6B">
        <w:rPr>
          <w:rFonts w:ascii="Arial" w:hAnsi="Arial" w:cs="Arial"/>
          <w:b w:val="0"/>
          <w:bCs w:val="0"/>
          <w:color w:val="333333"/>
          <w:sz w:val="22"/>
          <w:szCs w:val="22"/>
        </w:rPr>
        <w:t>Методы защиты</w:t>
      </w:r>
    </w:p>
    <w:p w:rsidR="000B3F6B" w:rsidRPr="000B3F6B" w:rsidRDefault="000B3F6B" w:rsidP="000B3F6B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0B3F6B">
        <w:rPr>
          <w:rFonts w:ascii="Arial" w:hAnsi="Arial" w:cs="Arial"/>
          <w:color w:val="333333"/>
          <w:sz w:val="22"/>
          <w:szCs w:val="22"/>
        </w:rPr>
        <w:t>На практике используют несколько групп методов защиты, в том числе:</w:t>
      </w:r>
    </w:p>
    <w:p w:rsidR="000B3F6B" w:rsidRPr="000B3F6B" w:rsidRDefault="000B3F6B" w:rsidP="000B3F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0B3F6B">
        <w:rPr>
          <w:rStyle w:val="a6"/>
          <w:rFonts w:ascii="Arial" w:hAnsi="Arial" w:cs="Arial"/>
          <w:color w:val="333333"/>
        </w:rPr>
        <w:t>препятствие на пути предполагаемого похитителя</w:t>
      </w:r>
      <w:r w:rsidRPr="000B3F6B">
        <w:rPr>
          <w:rFonts w:ascii="Arial" w:hAnsi="Arial" w:cs="Arial"/>
          <w:color w:val="333333"/>
        </w:rPr>
        <w:t>, которое создают физическими и программными средствами;</w:t>
      </w:r>
    </w:p>
    <w:p w:rsidR="000B3F6B" w:rsidRPr="000B3F6B" w:rsidRDefault="000B3F6B" w:rsidP="000B3F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0B3F6B">
        <w:rPr>
          <w:rStyle w:val="a6"/>
          <w:rFonts w:ascii="Arial" w:hAnsi="Arial" w:cs="Arial"/>
          <w:color w:val="333333"/>
        </w:rPr>
        <w:t>управление</w:t>
      </w:r>
      <w:r w:rsidRPr="000B3F6B">
        <w:rPr>
          <w:rFonts w:ascii="Arial" w:hAnsi="Arial" w:cs="Arial"/>
          <w:color w:val="333333"/>
        </w:rPr>
        <w:t>, или оказание воздействия на элементы защищаемой системы;</w:t>
      </w:r>
    </w:p>
    <w:p w:rsidR="000B3F6B" w:rsidRPr="000B3F6B" w:rsidRDefault="000B3F6B" w:rsidP="000B3F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0B3F6B">
        <w:rPr>
          <w:rStyle w:val="a6"/>
          <w:rFonts w:ascii="Arial" w:hAnsi="Arial" w:cs="Arial"/>
          <w:color w:val="333333"/>
        </w:rPr>
        <w:t>маскировка</w:t>
      </w:r>
      <w:r w:rsidRPr="000B3F6B">
        <w:rPr>
          <w:rFonts w:ascii="Arial" w:hAnsi="Arial" w:cs="Arial"/>
          <w:color w:val="333333"/>
        </w:rPr>
        <w:t>, или преобразование данных, обычно – криптографическими способами;</w:t>
      </w:r>
    </w:p>
    <w:p w:rsidR="000B3F6B" w:rsidRPr="000B3F6B" w:rsidRDefault="000B3F6B" w:rsidP="000B3F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0B3F6B">
        <w:rPr>
          <w:rStyle w:val="a6"/>
          <w:rFonts w:ascii="Arial" w:hAnsi="Arial" w:cs="Arial"/>
          <w:color w:val="333333"/>
        </w:rPr>
        <w:t>регламентация</w:t>
      </w:r>
      <w:r w:rsidRPr="000B3F6B">
        <w:rPr>
          <w:rFonts w:ascii="Arial" w:hAnsi="Arial" w:cs="Arial"/>
          <w:color w:val="333333"/>
        </w:rPr>
        <w:t>, или разработка нормативно-правовых актов и набора мер, направленных на то, чтобы побудить пользователей, взаимодействующих с базами данных, к должному поведению;</w:t>
      </w:r>
    </w:p>
    <w:p w:rsidR="000B3F6B" w:rsidRPr="000B3F6B" w:rsidRDefault="000B3F6B" w:rsidP="000B3F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0B3F6B">
        <w:rPr>
          <w:rStyle w:val="a6"/>
          <w:rFonts w:ascii="Arial" w:hAnsi="Arial" w:cs="Arial"/>
          <w:color w:val="333333"/>
        </w:rPr>
        <w:t>принуждение</w:t>
      </w:r>
      <w:r w:rsidRPr="000B3F6B">
        <w:rPr>
          <w:rFonts w:ascii="Arial" w:hAnsi="Arial" w:cs="Arial"/>
          <w:color w:val="333333"/>
        </w:rPr>
        <w:t>, или создание таких условий, при которых пользователь будет вынужден соблюдать правила обращения с данными;</w:t>
      </w:r>
    </w:p>
    <w:p w:rsidR="000B3F6B" w:rsidRPr="000B3F6B" w:rsidRDefault="000B3F6B" w:rsidP="000B3F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0B3F6B">
        <w:rPr>
          <w:rStyle w:val="a6"/>
          <w:rFonts w:ascii="Arial" w:hAnsi="Arial" w:cs="Arial"/>
          <w:color w:val="333333"/>
        </w:rPr>
        <w:t>побуждение</w:t>
      </w:r>
      <w:r w:rsidRPr="000B3F6B">
        <w:rPr>
          <w:rFonts w:ascii="Arial" w:hAnsi="Arial" w:cs="Arial"/>
          <w:color w:val="333333"/>
        </w:rPr>
        <w:t>, или создание условий, которые мотивируют пользователей к должному поведению.</w:t>
      </w:r>
    </w:p>
    <w:p w:rsidR="000B3F6B" w:rsidRPr="000B3F6B" w:rsidRDefault="000B3F6B" w:rsidP="000B3F6B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 w:rsidRPr="000B3F6B">
        <w:rPr>
          <w:rFonts w:ascii="Arial" w:hAnsi="Arial" w:cs="Arial"/>
          <w:color w:val="333333"/>
          <w:sz w:val="22"/>
          <w:szCs w:val="22"/>
        </w:rPr>
        <w:t>Каждый из методов защиты информации реализуется при помощи различных категорий средств. Основные средства – организационные и технические.</w:t>
      </w:r>
    </w:p>
    <w:p w:rsidR="0018629F" w:rsidRPr="0018629F" w:rsidRDefault="0018629F" w:rsidP="000B3F6B">
      <w:pPr>
        <w:rPr>
          <w:rFonts w:ascii="Bahnschrift" w:hAnsi="Bahnschrift"/>
          <w:color w:val="70AD47" w:themeColor="accent6"/>
        </w:rPr>
      </w:pPr>
    </w:p>
    <w:sectPr w:rsidR="0018629F" w:rsidRPr="0018629F" w:rsidSect="004769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95406"/>
    <w:multiLevelType w:val="hybridMultilevel"/>
    <w:tmpl w:val="3F180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528A9"/>
    <w:multiLevelType w:val="multilevel"/>
    <w:tmpl w:val="4A2E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4F313A"/>
    <w:multiLevelType w:val="multilevel"/>
    <w:tmpl w:val="861C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2"/>
  <w:activeWritingStyle w:appName="MSWord" w:lang="ru-RU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30"/>
    <w:rsid w:val="00064EDC"/>
    <w:rsid w:val="00071DDA"/>
    <w:rsid w:val="000A7949"/>
    <w:rsid w:val="000B3F6B"/>
    <w:rsid w:val="00173A1D"/>
    <w:rsid w:val="0018629F"/>
    <w:rsid w:val="001869BC"/>
    <w:rsid w:val="00273EB0"/>
    <w:rsid w:val="003926FC"/>
    <w:rsid w:val="00476930"/>
    <w:rsid w:val="004B5020"/>
    <w:rsid w:val="00693CA9"/>
    <w:rsid w:val="007C4EBF"/>
    <w:rsid w:val="00A2639A"/>
    <w:rsid w:val="00A97935"/>
    <w:rsid w:val="00B56F4A"/>
    <w:rsid w:val="00C745B9"/>
    <w:rsid w:val="00F1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F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1862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62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8629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8629F"/>
    <w:pPr>
      <w:ind w:left="720"/>
      <w:contextualSpacing/>
    </w:pPr>
  </w:style>
  <w:style w:type="character" w:customStyle="1" w:styleId="ipa">
    <w:name w:val="ipa"/>
    <w:basedOn w:val="a0"/>
    <w:rsid w:val="00A2639A"/>
  </w:style>
  <w:style w:type="character" w:customStyle="1" w:styleId="dabhide">
    <w:name w:val="dabhide"/>
    <w:basedOn w:val="a0"/>
    <w:rsid w:val="00A2639A"/>
  </w:style>
  <w:style w:type="character" w:customStyle="1" w:styleId="20">
    <w:name w:val="Заголовок 2 Знак"/>
    <w:basedOn w:val="a0"/>
    <w:link w:val="2"/>
    <w:uiPriority w:val="9"/>
    <w:semiHidden/>
    <w:rsid w:val="000B3F6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first-letter">
    <w:name w:val="first-letter"/>
    <w:basedOn w:val="a0"/>
    <w:rsid w:val="000B3F6B"/>
  </w:style>
  <w:style w:type="character" w:styleId="a6">
    <w:name w:val="Strong"/>
    <w:basedOn w:val="a0"/>
    <w:uiPriority w:val="22"/>
    <w:qFormat/>
    <w:rsid w:val="000B3F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F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1862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62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8629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8629F"/>
    <w:pPr>
      <w:ind w:left="720"/>
      <w:contextualSpacing/>
    </w:pPr>
  </w:style>
  <w:style w:type="character" w:customStyle="1" w:styleId="ipa">
    <w:name w:val="ipa"/>
    <w:basedOn w:val="a0"/>
    <w:rsid w:val="00A2639A"/>
  </w:style>
  <w:style w:type="character" w:customStyle="1" w:styleId="dabhide">
    <w:name w:val="dabhide"/>
    <w:basedOn w:val="a0"/>
    <w:rsid w:val="00A2639A"/>
  </w:style>
  <w:style w:type="character" w:customStyle="1" w:styleId="20">
    <w:name w:val="Заголовок 2 Знак"/>
    <w:basedOn w:val="a0"/>
    <w:link w:val="2"/>
    <w:uiPriority w:val="9"/>
    <w:semiHidden/>
    <w:rsid w:val="000B3F6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first-letter">
    <w:name w:val="first-letter"/>
    <w:basedOn w:val="a0"/>
    <w:rsid w:val="000B3F6B"/>
  </w:style>
  <w:style w:type="character" w:styleId="a6">
    <w:name w:val="Strong"/>
    <w:basedOn w:val="a0"/>
    <w:uiPriority w:val="22"/>
    <w:qFormat/>
    <w:rsid w:val="000B3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93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1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7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2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Закурдаев Ярослав Александрович</dc:creator>
  <cp:lastModifiedBy>USER</cp:lastModifiedBy>
  <cp:revision>2</cp:revision>
  <dcterms:created xsi:type="dcterms:W3CDTF">2021-09-26T18:11:00Z</dcterms:created>
  <dcterms:modified xsi:type="dcterms:W3CDTF">2021-09-26T18:11:00Z</dcterms:modified>
</cp:coreProperties>
</file>