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jc w:val="center"/>
        <w:rPr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Национальный исследовательский ядерный университет «МИФИ»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276350" cy="6858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интеллектуальных кибернетических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КАФЕДРА КИБЕРНЕТИКИ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БДЗ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курсу "Математическая статистика"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студента группы Б19-504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№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Оценка: ________________</w:t>
      </w:r>
    </w:p>
    <w:p w:rsidR="00000000" w:rsidDel="00000000" w:rsidP="00000000" w:rsidRDefault="00000000" w:rsidRPr="00000000" w14:paraId="0000001F">
      <w:pPr>
        <w:pStyle w:val="Heading5"/>
        <w:rPr/>
      </w:pPr>
      <w:r w:rsidDel="00000000" w:rsidR="00000000" w:rsidRPr="00000000">
        <w:rPr>
          <w:rtl w:val="0"/>
        </w:rPr>
        <w:t xml:space="preserve">Подпись: ________________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2021 г.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52" w:type="default"/>
          <w:footerReference r:id="rId53" w:type="even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Описательные статистики</w:t>
      </w:r>
    </w:p>
    <w:p w:rsidR="00000000" w:rsidDel="00000000" w:rsidP="00000000" w:rsidRDefault="00000000" w:rsidRPr="00000000" w14:paraId="0000002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1.1. Выборочные характеристики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2 – 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3 – 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а) Привести формулы расчёта выборочных характеристик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6225"/>
        <w:tblGridChange w:id="0">
          <w:tblGrid>
            <w:gridCol w:w="3120"/>
            <w:gridCol w:w="6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Выборочная хар-ка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Объём выборки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Выборочная дисперсия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среднеквадратическое отклонение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Выборочный коэффициент асимметрии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Выборочный эксцесс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б) Рассчитать выборочные характеристики</w:t>
      </w: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2160"/>
        <w:gridCol w:w="1980"/>
        <w:tblGridChange w:id="0">
          <w:tblGrid>
            <w:gridCol w:w="3168"/>
            <w:gridCol w:w="1980"/>
            <w:gridCol w:w="216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Выборочная хар-ка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 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 2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279" w:hanging="279"/>
              <w:rPr/>
            </w:pPr>
            <w:r w:rsidDel="00000000" w:rsidR="00000000" w:rsidRPr="00000000">
              <w:rPr>
                <w:rtl w:val="0"/>
              </w:rPr>
              <w:t xml:space="preserve">Признак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Выборочная дисперсия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среднеквадратическое отклонение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Выборочный коэффициент асимметрии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Выборочный эксцесс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1.2. Группировка и гистограммы частот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–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 выборки –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Выбрать число групп</w:t>
      </w:r>
    </w:p>
    <w:tbl>
      <w:tblPr>
        <w:tblStyle w:val="Table3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5"/>
        <w:gridCol w:w="4753"/>
        <w:gridCol w:w="2700"/>
        <w:tblGridChange w:id="0">
          <w:tblGrid>
            <w:gridCol w:w="2375"/>
            <w:gridCol w:w="4753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Число групп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Обоснование выбора числа групп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Ширина интервалов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Построить таблицу частот</w:t>
      </w:r>
    </w:p>
    <w:tbl>
      <w:tblPr>
        <w:tblStyle w:val="Table4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1"/>
        <w:gridCol w:w="1033"/>
        <w:gridCol w:w="1072"/>
        <w:gridCol w:w="1612"/>
        <w:gridCol w:w="1800"/>
        <w:gridCol w:w="1440"/>
        <w:gridCol w:w="1440"/>
        <w:tblGridChange w:id="0">
          <w:tblGrid>
            <w:gridCol w:w="1251"/>
            <w:gridCol w:w="1033"/>
            <w:gridCol w:w="1072"/>
            <w:gridCol w:w="1612"/>
            <w:gridCol w:w="180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Номер интервала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Относит. частота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Накопл. частота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Относит. накопл. частота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Построить гистограммы частот и полигоны частот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4677"/>
        <w:tblGridChange w:id="0">
          <w:tblGrid>
            <w:gridCol w:w="4668"/>
            <w:gridCol w:w="4677"/>
          </w:tblGrid>
        </w:tblGridChange>
      </w:tblGrid>
      <w:tr>
        <w:trPr>
          <w:cantSplit w:val="0"/>
          <w:trHeight w:val="388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Гистограмма и полигон частот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Гистограмма и полигон относительных частот</w:t>
            </w:r>
          </w:p>
        </w:tc>
      </w:tr>
      <w:tr>
        <w:trPr>
          <w:cantSplit w:val="0"/>
          <w:trHeight w:val="3771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Гистограмма и полигон накопленных частот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Гистограмма и полигон накопленных относительных частот</w:t>
            </w:r>
          </w:p>
        </w:tc>
      </w:tr>
    </w:tbl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Построить график эмпирической функции распределения</w:t>
      </w:r>
    </w:p>
    <w:tbl>
      <w:tblPr>
        <w:tblStyle w:val="Table6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rHeight w:val="443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Эмпирическая функция распределения</w:t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2. Интервальные оценки</w:t>
      </w:r>
    </w:p>
    <w:p w:rsidR="00000000" w:rsidDel="00000000" w:rsidP="00000000" w:rsidRDefault="00000000" w:rsidRPr="00000000" w14:paraId="000000C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2.1. Доверительные интервалы для мат. ожидания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– 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 выборки –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Оцениваемый параметр – 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Привести формулы расчёта доверительных интервалов</w:t>
      </w:r>
    </w:p>
    <w:tbl>
      <w:tblPr>
        <w:tblStyle w:val="Table7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б) Рассчитать доверительные интервалы</w:t>
      </w:r>
      <w:r w:rsidDel="00000000" w:rsidR="00000000" w:rsidRPr="00000000">
        <w:rPr>
          <w:rtl w:val="0"/>
        </w:rPr>
      </w:r>
    </w:p>
    <w:tbl>
      <w:tblPr>
        <w:tblStyle w:val="Table8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1980"/>
        <w:gridCol w:w="1800"/>
        <w:tblGridChange w:id="0">
          <w:tblGrid>
            <w:gridCol w:w="3168"/>
            <w:gridCol w:w="1980"/>
            <w:gridCol w:w="198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549" w:hanging="549"/>
              <w:rPr/>
            </w:pPr>
            <w:r w:rsidDel="00000000" w:rsidR="00000000" w:rsidRPr="00000000">
              <w:rPr>
                <w:rtl w:val="0"/>
              </w:rPr>
              <w:t xml:space="preserve">α = 0.01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α = 0.05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α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2.2. Доверительные интервалы для дисперсии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 – 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 выборки –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Оцениваемый параметр – 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Привести формулы расчёта доверительных интервалов</w:t>
      </w:r>
    </w:p>
    <w:tbl>
      <w:tblPr>
        <w:tblStyle w:val="Table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б) Рассчитать доверительные интервалы</w:t>
      </w:r>
      <w:r w:rsidDel="00000000" w:rsidR="00000000" w:rsidRPr="00000000">
        <w:rPr>
          <w:rtl w:val="0"/>
        </w:rPr>
      </w:r>
    </w:p>
    <w:tbl>
      <w:tblPr>
        <w:tblStyle w:val="Table10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1980"/>
        <w:gridCol w:w="1800"/>
        <w:tblGridChange w:id="0">
          <w:tblGrid>
            <w:gridCol w:w="3168"/>
            <w:gridCol w:w="1980"/>
            <w:gridCol w:w="198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549" w:hanging="549"/>
              <w:rPr/>
            </w:pPr>
            <w:r w:rsidDel="00000000" w:rsidR="00000000" w:rsidRPr="00000000">
              <w:rPr>
                <w:rtl w:val="0"/>
              </w:rPr>
              <w:t xml:space="preserve">α = 0.01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α = 0.05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α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2.3. Доверительные интервалы для разности мат. ожиданий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2 –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Оцениваемый параметр – 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Привести формулы расчёта доверительных интервалов</w:t>
      </w:r>
    </w:p>
    <w:tbl>
      <w:tblPr>
        <w:tblStyle w:val="Table1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Рассчитать доверительные интервалы</w:t>
      </w:r>
    </w:p>
    <w:tbl>
      <w:tblPr>
        <w:tblStyle w:val="Table1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1980"/>
        <w:gridCol w:w="1800"/>
        <w:tblGridChange w:id="0">
          <w:tblGrid>
            <w:gridCol w:w="3168"/>
            <w:gridCol w:w="1980"/>
            <w:gridCol w:w="198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left="549" w:hanging="549"/>
              <w:rPr/>
            </w:pPr>
            <w:r w:rsidDel="00000000" w:rsidR="00000000" w:rsidRPr="00000000">
              <w:rPr>
                <w:rtl w:val="0"/>
              </w:rPr>
              <w:t xml:space="preserve">α = 0.01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α = 0.05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α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2.4. Доверительные интервалы для отношения дисперсий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</w:t>
      </w:r>
    </w:p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2 –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</w:t>
      </w:r>
    </w:p>
    <w:p w:rsidR="00000000" w:rsidDel="00000000" w:rsidP="00000000" w:rsidRDefault="00000000" w:rsidRPr="00000000" w14:paraId="0000011F">
      <w:pPr>
        <w:spacing w:line="360" w:lineRule="auto"/>
        <w:rPr/>
      </w:pPr>
      <w:r w:rsidDel="00000000" w:rsidR="00000000" w:rsidRPr="00000000">
        <w:rPr>
          <w:rtl w:val="0"/>
        </w:rPr>
        <w:t xml:space="preserve">Оцениваемый параметр – </w:t>
      </w:r>
    </w:p>
    <w:p w:rsidR="00000000" w:rsidDel="00000000" w:rsidP="00000000" w:rsidRDefault="00000000" w:rsidRPr="00000000" w14:paraId="000001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Привести формулы расчёта доверительных интервалов</w:t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Рассчитать доверительные интервалы</w:t>
      </w:r>
    </w:p>
    <w:tbl>
      <w:tblPr>
        <w:tblStyle w:val="Table14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1980"/>
        <w:gridCol w:w="1800"/>
        <w:tblGridChange w:id="0">
          <w:tblGrid>
            <w:gridCol w:w="3168"/>
            <w:gridCol w:w="1980"/>
            <w:gridCol w:w="198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left="549" w:hanging="549"/>
              <w:rPr/>
            </w:pPr>
            <w:r w:rsidDel="00000000" w:rsidR="00000000" w:rsidRPr="00000000">
              <w:rPr>
                <w:rtl w:val="0"/>
              </w:rPr>
              <w:t xml:space="preserve">α = 0.01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α = 0.05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α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3. Проверка статистических гипотез о математических ожиданиях и дисперсиях</w:t>
      </w:r>
    </w:p>
    <w:p w:rsidR="00000000" w:rsidDel="00000000" w:rsidP="00000000" w:rsidRDefault="00000000" w:rsidRPr="00000000" w14:paraId="0000013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3.1. Проверка статистических гипотез о математических ожиданиях</w:t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– </w:t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 выборки – </w:t>
      </w:r>
    </w:p>
    <w:p w:rsidR="00000000" w:rsidDel="00000000" w:rsidP="00000000" w:rsidRDefault="00000000" w:rsidRPr="00000000" w14:paraId="0000013E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58.05pt;height:36.55pt" o:ole="" type="#_x0000_t75">
            <v:imagedata r:id="rId1" o:title=""/>
          </v:shape>
          <o:OLEObject DrawAspect="Content" r:id="rId2" ObjectID="_1700669733" ProgID="Equation.DSMT4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tbl>
      <w:tblPr>
        <w:tblStyle w:val="Table15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5040"/>
        <w:tblGridChange w:id="0">
          <w:tblGrid>
            <w:gridCol w:w="4248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Z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T(n-1)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Формулы расчета критических точек 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m:t>±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r>
                    <w:rPr>
                      <w:rFonts w:ascii="Cambria Math" w:cs="Cambria Math" w:eastAsia="Cambria Math" w:hAnsi="Cambria Math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</w:rPr>
                    <m:t xml:space="preserve">/2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n-1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2*min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(z),1-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Выбрать произвольные значения m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 и проверить статистические гипотезы</w:t>
      </w:r>
    </w:p>
    <w:tbl>
      <w:tblPr>
        <w:tblStyle w:val="Table16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440"/>
        <w:gridCol w:w="1673"/>
        <w:gridCol w:w="1080"/>
        <w:gridCol w:w="1983"/>
        <w:gridCol w:w="2464"/>
        <w:tblGridChange w:id="0">
          <w:tblGrid>
            <w:gridCol w:w="1008"/>
            <w:gridCol w:w="1440"/>
            <w:gridCol w:w="1673"/>
            <w:gridCol w:w="1080"/>
            <w:gridCol w:w="1983"/>
            <w:gridCol w:w="24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3.2. Проверка статистических гипотез о дисперсиях</w:t>
      </w:r>
    </w:p>
    <w:p w:rsidR="00000000" w:rsidDel="00000000" w:rsidP="00000000" w:rsidRDefault="00000000" w:rsidRPr="00000000" w14:paraId="0000016E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– C8</w:t>
      </w:r>
    </w:p>
    <w:p w:rsidR="00000000" w:rsidDel="00000000" w:rsidP="00000000" w:rsidRDefault="00000000" w:rsidRPr="00000000" w14:paraId="0000016F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 выборки – 315</w:t>
      </w:r>
    </w:p>
    <w:p w:rsidR="00000000" w:rsidDel="00000000" w:rsidP="00000000" w:rsidRDefault="00000000" w:rsidRPr="00000000" w14:paraId="00000170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54.8pt;height:36.55pt" o:ole="" type="#_x0000_t75">
            <v:imagedata r:id="rId3" o:title=""/>
          </v:shape>
          <o:OLEObject DrawAspect="Content" r:id="rId4" ObjectID="_1700669734" ProgID="Equation.DSMT4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5040"/>
        <w:tblGridChange w:id="0">
          <w:tblGrid>
            <w:gridCol w:w="4248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Z =</m:t>
              </m:r>
              <m:f>
                <m:fPr>
                  <m:ctrlPr>
                    <w:rPr/>
                  </m:ctrlPr>
                </m:fPr>
                <m:num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n-1</m:t>
                      </m:r>
                    </m:e>
                  </m:d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b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m:t>χ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n-1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Формулы расчета критических точек 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m:t>α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b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n-1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;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b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n-1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2*min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(z),1-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Выбрать произвольные значения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 и проверить статистические гипотезы</w:t>
      </w:r>
    </w:p>
    <w:tbl>
      <w:tblPr>
        <w:tblStyle w:val="Table18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440"/>
        <w:gridCol w:w="1673"/>
        <w:gridCol w:w="1080"/>
        <w:gridCol w:w="1983"/>
        <w:gridCol w:w="2464"/>
        <w:tblGridChange w:id="0">
          <w:tblGrid>
            <w:gridCol w:w="1008"/>
            <w:gridCol w:w="1440"/>
            <w:gridCol w:w="1673"/>
            <w:gridCol w:w="1080"/>
            <w:gridCol w:w="1983"/>
            <w:gridCol w:w="24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σ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3.3. Проверка статистических гипотез о равенстве математических ожиданий</w:t>
      </w:r>
    </w:p>
    <w:p w:rsidR="00000000" w:rsidDel="00000000" w:rsidP="00000000" w:rsidRDefault="00000000" w:rsidRPr="00000000" w14:paraId="000001A1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C11</w:t>
      </w:r>
    </w:p>
    <w:p w:rsidR="00000000" w:rsidDel="00000000" w:rsidP="00000000" w:rsidRDefault="00000000" w:rsidRPr="00000000" w14:paraId="000001A2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2 – C12</w:t>
      </w:r>
    </w:p>
    <w:p w:rsidR="00000000" w:rsidDel="00000000" w:rsidP="00000000" w:rsidRDefault="00000000" w:rsidRPr="00000000" w14:paraId="000001A3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 315</w:t>
      </w:r>
    </w:p>
    <w:p w:rsidR="00000000" w:rsidDel="00000000" w:rsidP="00000000" w:rsidRDefault="00000000" w:rsidRPr="00000000" w14:paraId="000001A4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7" style="width:61.25pt;height:36.55pt" o:ole="" type="#_x0000_t75">
            <v:imagedata r:id="rId5" o:title=""/>
          </v:shape>
          <o:OLEObject DrawAspect="Content" r:id="rId6" ObjectID="_1700669735" ProgID="Equation.DSMT4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tbl>
      <w:tblPr>
        <w:tblStyle w:val="Table1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1"/>
        <w:gridCol w:w="5607"/>
        <w:tblGridChange w:id="0">
          <w:tblGrid>
            <w:gridCol w:w="3681"/>
            <w:gridCol w:w="56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Z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bar>
                    <m:barPr>
                      <m:pos/>
                      <m:ctrlPr>
                        <w:rPr/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S*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1/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+1/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T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Формулы расчета критических точек 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m:t>±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r>
                    <w:rPr>
                      <w:rFonts w:ascii="Cambria Math" w:cs="Cambria Math" w:eastAsia="Cambria Math" w:hAnsi="Cambria Math"/>
                    </w:rPr>
                    <m:t>α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2*min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(z),1-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Проверить статистические гипотезы</w:t>
      </w:r>
    </w:p>
    <w:tbl>
      <w:tblPr>
        <w:tblStyle w:val="Table20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3.4. Проверка статистических гипотез о равенстве дисперсий</w:t>
      </w:r>
    </w:p>
    <w:p w:rsidR="00000000" w:rsidDel="00000000" w:rsidP="00000000" w:rsidRDefault="00000000" w:rsidRPr="00000000" w14:paraId="000001D0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</w:t>
      </w:r>
    </w:p>
    <w:p w:rsidR="00000000" w:rsidDel="00000000" w:rsidP="00000000" w:rsidRDefault="00000000" w:rsidRPr="00000000" w14:paraId="000001D1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2 – </w:t>
      </w:r>
    </w:p>
    <w:p w:rsidR="00000000" w:rsidDel="00000000" w:rsidP="00000000" w:rsidRDefault="00000000" w:rsidRPr="00000000" w14:paraId="000001D2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 </w:t>
      </w:r>
    </w:p>
    <w:p w:rsidR="00000000" w:rsidDel="00000000" w:rsidP="00000000" w:rsidRDefault="00000000" w:rsidRPr="00000000" w14:paraId="000001D3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8" style="width:59.1pt;height:36.55pt" o:ole="" type="#_x0000_t75">
            <v:imagedata r:id="rId7" o:title=""/>
          </v:shape>
          <o:OLEObject DrawAspect="Content" r:id="rId8" ObjectID="_1700669736" ProgID="Equation.DSMT4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tbl>
      <w:tblPr>
        <w:tblStyle w:val="Table21"/>
        <w:tblW w:w="9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5085"/>
        <w:tblGridChange w:id="0">
          <w:tblGrid>
            <w:gridCol w:w="4245"/>
            <w:gridCol w:w="5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jc w:val="center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 xml:space="preserve">Z =</m:t>
              </m:r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2</m:t>
                      </m:r>
                    </m:sup>
                  </m:sSub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-1,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Формулы расчета критических точек 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e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-1,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-1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;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-1,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2*min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(z),1-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Проверить статистические гипотезы</w:t>
      </w:r>
    </w:p>
    <w:tbl>
      <w:tblPr>
        <w:tblStyle w:val="Table2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4. Критерии согласия</w:t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 – </w:t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 выборки – </w:t>
      </w:r>
    </w:p>
    <w:p w:rsidR="00000000" w:rsidDel="00000000" w:rsidP="00000000" w:rsidRDefault="00000000" w:rsidRPr="00000000" w14:paraId="00000205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4.1. Критерий хи-квадрат</w:t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  <w:t xml:space="preserve">Теоретическое распределение – нормальное.</w:t>
      </w:r>
    </w:p>
    <w:p w:rsidR="00000000" w:rsidDel="00000000" w:rsidP="00000000" w:rsidRDefault="00000000" w:rsidRPr="00000000" w14:paraId="00000208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9" style="width:70.95pt;height:18.25pt" o:ole="" type="#_x0000_t75">
            <v:imagedata r:id="rId9" o:title=""/>
          </v:shape>
          <o:OLEObject DrawAspect="Content" r:id="rId10" ObjectID="_1700669737" ProgID="Equation.DSMT4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</w:t>
      </w:r>
      <w:r w:rsidDel="00000000" w:rsidR="00000000" w:rsidRPr="00000000">
        <w:rPr>
          <w:i w:val="1"/>
          <w:rtl w:val="0"/>
        </w:rPr>
        <w:t xml:space="preserve">расчета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показателей, используемых при проверке статистических гипотез</w:t>
      </w:r>
    </w:p>
    <w:tbl>
      <w:tblPr>
        <w:tblStyle w:val="Table2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4140"/>
        <w:gridCol w:w="3120"/>
        <w:tblGridChange w:id="0">
          <w:tblGrid>
            <w:gridCol w:w="2310"/>
            <w:gridCol w:w="414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F">
            <w:pPr>
              <w:jc w:val="center"/>
              <w:rPr/>
            </w:pPr>
            <m:oMath>
              <m:r>
                <w:rPr/>
                <m:t xml:space="preserve">Z=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k</m:t>
                  </m:r>
                </m:sup>
              </m:nary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  <m:r>
                        <w:rPr/>
                        <m:t xml:space="preserve">-n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p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n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- число элементов выборки, принадлежащих интервалу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J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, i=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1,k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- вероятность попадания в каждый интервал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m:t>χ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(k-r-1)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k - число интервалов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r - число неизвестных параметров распределения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m:t>χ</m:t>
                  </m:r>
                </m:e>
                <m:sub>
                  <m:r>
                    <w:rPr/>
                    <m:t xml:space="preserve">1-</m:t>
                  </m:r>
                  <m:r>
                    <w:rPr/>
                    <m:t>α</m:t>
                  </m:r>
                </m:sub>
                <m:sup>
                  <m:r>
                    <w:rPr/>
                    <m:t xml:space="preserve">2</m:t>
                  </m:r>
                </m:sup>
              </m:sSubSup>
              <m:r>
                <w:rPr/>
                <m:t xml:space="preserve">(k-r-1)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Критическая область выбирается правосторонней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m:oMath>
              <m:r>
                <w:rPr/>
                <m:t xml:space="preserve">2*min(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(z), 1-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 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Выбрать число групп</w:t>
      </w:r>
    </w:p>
    <w:tbl>
      <w:tblPr>
        <w:tblStyle w:val="Table24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5"/>
        <w:gridCol w:w="4753"/>
        <w:gridCol w:w="2520"/>
        <w:tblGridChange w:id="0">
          <w:tblGrid>
            <w:gridCol w:w="2375"/>
            <w:gridCol w:w="4753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Число групп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Обоснование выбора числа групп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Ширина интервалов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m:oMath>
              <m:r>
                <w:rPr/>
                <m:t xml:space="preserve">k</m:t>
              </m:r>
              <m:r>
                <w:rPr/>
                <m:t>≈</m:t>
              </m:r>
              <m:r>
                <w:rPr/>
                <m:t xml:space="preserve">1+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log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Построить таблицу частот</w:t>
      </w:r>
    </w:p>
    <w:tbl>
      <w:tblPr>
        <w:tblStyle w:val="Table25"/>
        <w:tblW w:w="9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1"/>
        <w:gridCol w:w="1377"/>
        <w:gridCol w:w="1496"/>
        <w:gridCol w:w="1384"/>
        <w:gridCol w:w="1440"/>
        <w:gridCol w:w="2583"/>
        <w:tblGridChange w:id="0">
          <w:tblGrid>
            <w:gridCol w:w="1251"/>
            <w:gridCol w:w="1377"/>
            <w:gridCol w:w="1496"/>
            <w:gridCol w:w="1384"/>
            <w:gridCol w:w="1440"/>
            <w:gridCol w:w="2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Номер интервала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Относит. частота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попадания в интервал при условии истинности основной гипотезы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Построить гистограмму относительных частот и функцию плотности теоретического распределения на одном графике</w:t>
      </w:r>
    </w:p>
    <w:tbl>
      <w:tblPr>
        <w:tblStyle w:val="Table26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419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д) Проверить статистические гипотезы</w:t>
      </w:r>
    </w:p>
    <w:tbl>
      <w:tblPr>
        <w:tblStyle w:val="Table27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4.2. Проверка гипотезы о нормальности на основе коэффициента асимметрии и эксцесса (критерий Харке-Бера)</w:t>
      </w:r>
    </w:p>
    <w:p w:rsidR="00000000" w:rsidDel="00000000" w:rsidP="00000000" w:rsidRDefault="00000000" w:rsidRPr="00000000" w14:paraId="00000286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0" style="width:70.95pt;height:18.25pt" o:ole="" type="#_x0000_t75">
            <v:imagedata r:id="rId11" o:title=""/>
          </v:shape>
          <o:OLEObject DrawAspect="Content" r:id="rId12" ObjectID="_1700669738" ProgID="Equation.DSMT4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tbl>
      <w:tblPr>
        <w:tblStyle w:val="Table28"/>
        <w:tblW w:w="9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4065"/>
        <w:gridCol w:w="2623"/>
        <w:tblGridChange w:id="0">
          <w:tblGrid>
            <w:gridCol w:w="2880"/>
            <w:gridCol w:w="4065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rHeight w:val="627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m:oMath>
              <m:r>
                <w:rPr/>
                <m:t xml:space="preserve">Z=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 xml:space="preserve">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S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4</m:t>
                  </m:r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(K-3)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  <w:t xml:space="preserve">, где</w:t>
            </w:r>
          </w:p>
          <w:p w:rsidR="00000000" w:rsidDel="00000000" w:rsidP="00000000" w:rsidRDefault="00000000" w:rsidRPr="00000000" w14:paraId="0000028E">
            <w:pPr>
              <w:rPr/>
            </w:pPr>
            <m:oMath>
              <m:r>
                <w:rPr/>
                <m:t xml:space="preserve">S=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acc>
                        <m:accPr>
                          <m:chr m:val="̂"/>
                          <m:ctrlPr>
                            <w:rPr/>
                          </m:ctrlPr>
                        </m:accPr>
                        <m:e>
                          <m:r>
                            <w:rPr/>
                            <m:t>μ</m:t>
                          </m:r>
                        </m:e>
                      </m:acc>
                    </m:e>
                    <m:sub>
                      <m:r>
                        <w:rPr/>
                        <m:t xml:space="preserve">3</m:t>
                      </m:r>
                    </m:sub>
                  </m:sSub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acc>
                        <m:accPr>
                          <m:chr m:val="̂"/>
                          <m:ctrlPr>
                            <w:rPr/>
                          </m:ctrlPr>
                        </m:accPr>
                        <m:e>
                          <m:r>
                            <w:rPr/>
                            <m:t>σ</m:t>
                          </m:r>
                        </m:e>
                      </m:acc>
                    </m:e>
                    <m:sup>
                      <m:r>
                        <w:rPr/>
                        <m:t xml:space="preserve">3</m:t>
                      </m:r>
                    </m:sup>
                  </m:sSup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n</m:t>
                      </m:r>
                    </m:den>
                  </m:f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i=1</m:t>
                      </m:r>
                    </m:sub>
                    <m:sup>
                      <m:r>
                        <w:rPr/>
                        <m:t xml:space="preserve">n</m:t>
                      </m:r>
                    </m:sup>
                  </m:nary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  <m:r>
                        <w:rPr/>
                        <m:t xml:space="preserve">-</m:t>
                      </m:r>
                      <m:bar>
                        <m:barPr>
                          <m:pos/>
                          <m:ctrlPr>
                            <w:rPr/>
                          </m:ctrlPr>
                        </m:barPr>
                        <m:e>
                          <m:r>
                            <w:rPr/>
                            <m:t xml:space="preserve">x</m:t>
                          </m:r>
                        </m:e>
                      </m:bar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3</m:t>
                      </m:r>
                    </m:sup>
                  </m:sSup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1</m:t>
                          </m:r>
                        </m:num>
                        <m:den>
                          <m:r>
                            <w:rPr/>
                            <m:t xml:space="preserve">n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/>
                          </m:ctrlPr>
                        </m:naryPr>
                        <m:sub>
                          <m:r>
                            <w:rPr/>
                            <m:t xml:space="preserve">i=1</m:t>
                          </m:r>
                        </m:sub>
                        <m:sup>
                          <m:r>
                            <w:rPr/>
                            <m:t xml:space="preserve">n</m:t>
                          </m:r>
                        </m:sup>
                      </m:nary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(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x</m:t>
                              </m:r>
                            </m:e>
                            <m:sub>
                              <m:r>
                                <w:rPr/>
                                <m:t xml:space="preserve">i</m:t>
                              </m:r>
                            </m:sub>
                          </m:sSub>
                          <m:r>
                            <w:rPr/>
                            <m:t xml:space="preserve">-</m:t>
                          </m:r>
                          <m:bar>
                            <m:barPr>
                              <m:pos/>
                              <m:ctrlPr>
                                <w:rPr/>
                              </m:ctrlPr>
                            </m:barPr>
                            <m:e>
                              <m:r>
                                <w:rPr/>
                                <m:t xml:space="preserve">x</m:t>
                              </m:r>
                            </m:e>
                          </m:bar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  <m:r>
                        <w:rPr/>
                        <m:t xml:space="preserve">)</m:t>
                      </m:r>
                    </m:e>
                    <m:sup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3</m:t>
                          </m:r>
                        </m:num>
                        <m:den>
                          <m:r>
                            <w:rPr/>
                            <m:t xml:space="preserve">2</m:t>
                          </m:r>
                        </m:den>
                      </m:f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/>
            </w:pPr>
            <m:oMath>
              <m:r>
                <w:rPr/>
                <m:t xml:space="preserve">K=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acc>
                        <m:accPr>
                          <m:chr m:val="̂"/>
                          <m:ctrlPr>
                            <w:rPr/>
                          </m:ctrlPr>
                        </m:accPr>
                        <m:e>
                          <m:r>
                            <w:rPr/>
                            <m:t>μ</m:t>
                          </m:r>
                        </m:e>
                      </m:acc>
                    </m:e>
                    <m:sub>
                      <m:r>
                        <w:rPr/>
                        <m:t xml:space="preserve">4</m:t>
                      </m:r>
                    </m:sub>
                  </m:sSub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acc>
                        <m:accPr>
                          <m:chr m:val="̂"/>
                          <m:ctrlPr>
                            <w:rPr/>
                          </m:ctrlPr>
                        </m:accPr>
                        <m:e>
                          <m:r>
                            <w:rPr/>
                            <m:t>σ</m:t>
                          </m:r>
                        </m:e>
                      </m:acc>
                    </m:e>
                    <m:sup>
                      <m:r>
                        <w:rPr/>
                        <m:t xml:space="preserve">4</m:t>
                      </m:r>
                    </m:sup>
                  </m:sSup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n</m:t>
                      </m:r>
                    </m:den>
                  </m:f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i=1</m:t>
                      </m:r>
                    </m:sub>
                    <m:sup>
                      <m:r>
                        <w:rPr/>
                        <m:t xml:space="preserve">n</m:t>
                      </m:r>
                    </m:sup>
                  </m:nary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  <m:r>
                        <w:rPr/>
                        <m:t xml:space="preserve">-</m:t>
                      </m:r>
                      <m:bar>
                        <m:barPr>
                          <m:pos/>
                          <m:ctrlPr>
                            <w:rPr/>
                          </m:ctrlPr>
                        </m:barPr>
                        <m:e>
                          <m:r>
                            <w:rPr/>
                            <m:t xml:space="preserve">x</m:t>
                          </m:r>
                        </m:e>
                      </m:bar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4</m:t>
                      </m:r>
                    </m:sup>
                  </m:sSup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1</m:t>
                          </m:r>
                        </m:num>
                        <m:den>
                          <m:r>
                            <w:rPr/>
                            <m:t xml:space="preserve">n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/>
                          </m:ctrlPr>
                        </m:naryPr>
                        <m:sub>
                          <m:r>
                            <w:rPr/>
                            <m:t xml:space="preserve">i=1</m:t>
                          </m:r>
                        </m:sub>
                        <m:sup>
                          <m:r>
                            <w:rPr/>
                            <m:t xml:space="preserve">n</m:t>
                          </m:r>
                        </m:sup>
                      </m:nary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(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x</m:t>
                              </m:r>
                            </m:e>
                            <m:sub>
                              <m:r>
                                <w:rPr/>
                                <m:t xml:space="preserve">i</m:t>
                              </m:r>
                            </m:sub>
                          </m:sSub>
                          <m:r>
                            <w:rPr/>
                            <m:t xml:space="preserve">-</m:t>
                          </m:r>
                          <m:bar>
                            <m:barPr>
                              <m:pos/>
                              <m:ctrlPr>
                                <w:rPr/>
                              </m:ctrlPr>
                            </m:barPr>
                            <m:e>
                              <m:r>
                                <w:rPr/>
                                <m:t xml:space="preserve">x</m:t>
                              </m:r>
                            </m:e>
                          </m:bar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- третий момент (ассиметрия),</w:t>
            </w:r>
          </w:p>
          <w:p w:rsidR="00000000" w:rsidDel="00000000" w:rsidP="00000000" w:rsidRDefault="00000000" w:rsidRPr="00000000" w14:paraId="00000293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- четвертый момент (эксцесс),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n - число наблюдений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m:t>χ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m:t>χ</m:t>
                  </m:r>
                </m:e>
                <m:sub>
                  <m:r>
                    <w:rPr/>
                    <m:t xml:space="preserve">1-</m:t>
                  </m:r>
                  <m:r>
                    <w:rPr/>
                    <m:t>α</m:t>
                  </m:r>
                </m:sub>
                <m:sup>
                  <m:r>
                    <w:rPr/>
                    <m:t xml:space="preserve">2</m:t>
                  </m:r>
                </m:sup>
              </m:sSubSup>
              <m:r>
                <w:rPr/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  <w:t xml:space="preserve"> - уровень значимости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jc w:val="center"/>
              <w:rPr/>
            </w:pPr>
            <m:oMath>
              <m:r>
                <w:rPr/>
                <m:t xml:space="preserve">2*min(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(z), 1-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 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Проверить статистические гипотезы</w:t>
      </w:r>
    </w:p>
    <w:tbl>
      <w:tblPr>
        <w:tblStyle w:val="Table29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Вывод (в терминах предметной области)</w:t>
      </w:r>
    </w:p>
    <w:tbl>
      <w:tblPr>
        <w:tblStyle w:val="Table30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258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проведённого в п.4 статистического анализа обнаружено, что</w:t>
            </w:r>
          </w:p>
        </w:tc>
      </w:tr>
    </w:tbl>
    <w:p w:rsidR="00000000" w:rsidDel="00000000" w:rsidP="00000000" w:rsidRDefault="00000000" w:rsidRPr="00000000" w14:paraId="000002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5. Проверка однородности выборок</w:t>
      </w:r>
    </w:p>
    <w:p w:rsidR="00000000" w:rsidDel="00000000" w:rsidP="00000000" w:rsidRDefault="00000000" w:rsidRPr="00000000" w14:paraId="000002C3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</w:t>
      </w:r>
    </w:p>
    <w:p w:rsidR="00000000" w:rsidDel="00000000" w:rsidP="00000000" w:rsidRDefault="00000000" w:rsidRPr="00000000" w14:paraId="000002C4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2 –</w:t>
      </w:r>
    </w:p>
    <w:p w:rsidR="00000000" w:rsidDel="00000000" w:rsidP="00000000" w:rsidRDefault="00000000" w:rsidRPr="00000000" w14:paraId="000002C5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 </w:t>
      </w:r>
    </w:p>
    <w:p w:rsidR="00000000" w:rsidDel="00000000" w:rsidP="00000000" w:rsidRDefault="00000000" w:rsidRPr="00000000" w14:paraId="000002C6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5.1 Критерий знаков</w:t>
      </w:r>
    </w:p>
    <w:p w:rsidR="00000000" w:rsidDel="00000000" w:rsidP="00000000" w:rsidRDefault="00000000" w:rsidRPr="00000000" w14:paraId="000002C8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1" style="width:88.1pt;height:18.25pt" o:ole="" type="#_x0000_t75">
            <v:imagedata r:id="rId13" o:title=""/>
          </v:shape>
          <o:OLEObject DrawAspect="Content" r:id="rId14" ObjectID="_1700669739" ProgID="Equation.DSMT4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tbl>
      <w:tblPr>
        <w:tblStyle w:val="Table31"/>
        <w:tblW w:w="9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3570"/>
        <w:gridCol w:w="2623"/>
        <w:tblGridChange w:id="0">
          <w:tblGrid>
            <w:gridCol w:w="3375"/>
            <w:gridCol w:w="3570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jc w:val="center"/>
              <w:rPr/>
            </w:pPr>
            <m:oMath>
              <m:r>
                <w:rPr/>
                <m:t xml:space="preserve">Z=2</m:t>
              </m:r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n</m:t>
                  </m:r>
                </m:e>
              </m:rad>
              <m:r>
                <w:rPr/>
                <m:t xml:space="preserve"> (H - 1/2)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– объем выборок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jc w:val="center"/>
              <w:rPr/>
            </w:pPr>
            <m:oMath>
              <m:r>
                <w:rPr/>
                <m:t xml:space="preserve">H = K/n</m:t>
              </m:r>
            </m:oMath>
            <w:r w:rsidDel="00000000" w:rsidR="00000000" w:rsidRPr="00000000">
              <w:rPr>
                <w:rtl w:val="0"/>
              </w:rPr>
              <w:t xml:space="preserve"> – частота успеха</w:t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jc w:val="center"/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highlight w:val="white"/>
                <w:vertAlign w:val="subscript"/>
              </w:rPr>
            </w:pPr>
            <m:oMath>
              <m:r>
                <w:rPr/>
                <m:t xml:space="preserve">K</m:t>
              </m:r>
            </m:oMath>
            <w:r w:rsidDel="00000000" w:rsidR="00000000" w:rsidRPr="00000000">
              <w:rPr>
                <w:rtl w:val="0"/>
              </w:rPr>
              <w:t xml:space="preserve">– 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число знаков «+» в последовательности знаков разностей </w:t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 –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,…,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highlight w:val="white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 –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highlight w:val="white"/>
                <w:vertAlign w:val="subscript"/>
                <w:rtl w:val="0"/>
              </w:rPr>
              <w:t xml:space="preserve">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jc w:val="center"/>
              <w:rPr/>
            </w:pPr>
            <m:oMath>
              <m:r>
                <w:rPr/>
                <m:t xml:space="preserve">N(0,1)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1-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α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sub>
              </m:sSub>
              <m:r>
                <w:rPr/>
                <m:t xml:space="preserve">(0, 1)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2*min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(z),1-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Проверить статистические гипотезы</w:t>
      </w:r>
    </w:p>
    <w:tbl>
      <w:tblPr>
        <w:tblStyle w:val="Table3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rtl w:val="0"/>
        </w:rPr>
        <w:t xml:space="preserve">5.2. Критерий хи-квадрат</w:t>
      </w:r>
    </w:p>
    <w:p w:rsidR="00000000" w:rsidDel="00000000" w:rsidP="00000000" w:rsidRDefault="00000000" w:rsidRPr="00000000" w14:paraId="000002FF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2" style="width:88.1pt;height:18.25pt" o:ole="" type="#_x0000_t75">
            <v:imagedata r:id="rId15" o:title=""/>
          </v:shape>
          <o:OLEObject DrawAspect="Content" r:id="rId16" ObjectID="_1700669740" ProgID="Equation.DSMT4" ShapeID="_x0000_i10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tbl>
      <w:tblPr>
        <w:tblStyle w:val="Table33"/>
        <w:tblW w:w="9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4260"/>
        <w:gridCol w:w="2623"/>
        <w:tblGridChange w:id="0">
          <w:tblGrid>
            <w:gridCol w:w="2685"/>
            <w:gridCol w:w="4260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jc w:val="center"/>
              <w:rPr/>
            </w:pPr>
            <m:oMath>
              <m:r>
                <w:rPr/>
                <m:t xml:space="preserve">Z=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X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Y</m:t>
                  </m:r>
                </m:sub>
              </m:sSub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k</m:t>
                  </m:r>
                </m:sup>
              </m:nary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m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</m:e>
                    <m:sup>
                      <m:r>
                        <w:rPr/>
                        <m:t xml:space="preserve">(X)</m:t>
                      </m:r>
                    </m:sup>
                  </m:sSup>
                  <m:r>
                    <w:rPr/>
                    <m:t xml:space="preserve">+</m:t>
                  </m:r>
                  <m:sSup>
                    <m:sSupPr>
                      <m:ctrlPr>
                        <w:rPr/>
                      </m:ctrlPr>
                    </m:sSup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m</m:t>
                          </m:r>
                        </m:e>
                        <m:sub>
                          <m:r>
                            <w:rPr/>
                            <m:t xml:space="preserve">i</m:t>
                          </m:r>
                        </m:sub>
                      </m:sSub>
                    </m:e>
                    <m:sup>
                      <m:r>
                        <w:rPr/>
                        <m:t xml:space="preserve">(Y)</m:t>
                      </m:r>
                    </m:sup>
                  </m:sSup>
                </m:den>
              </m:f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sSup>
                            <m:sSupPr>
                              <m:ctrlPr>
                                <w:rPr/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m</m:t>
                                  </m:r>
                                </m:e>
                                <m:sub>
                                  <m:r>
                                    <w:rPr/>
                                    <m:t xml:space="preserve">i</m:t>
                                  </m:r>
                                </m:sub>
                              </m:sSub>
                            </m:e>
                            <m:sup>
                              <m:r>
                                <w:rPr/>
                                <m:t xml:space="preserve">(X)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n</m:t>
                              </m:r>
                            </m:e>
                            <m:sub>
                              <m:r>
                                <w:rPr/>
                                <m:t xml:space="preserve">X</m:t>
                              </m:r>
                            </m:sub>
                          </m:sSub>
                        </m:den>
                      </m:f>
                      <m:r>
                        <w:rPr/>
                        <m:t xml:space="preserve">-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sSup>
                            <m:sSupPr>
                              <m:ctrlPr>
                                <w:rPr/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/>
                                  </m:ctrlPr>
                                </m:sSubPr>
                                <m:e>
                                  <m:r>
                                    <w:rPr/>
                                    <m:t xml:space="preserve">m</m:t>
                                  </m:r>
                                </m:e>
                                <m:sub>
                                  <m:r>
                                    <w:rPr/>
                                    <m:t xml:space="preserve">i</m:t>
                                  </m:r>
                                </m:sub>
                              </m:sSub>
                            </m:e>
                            <m:sup>
                              <m:r>
                                <w:rPr/>
                                <m:t xml:space="preserve">(Y)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n</m:t>
                              </m:r>
                            </m:e>
                            <m:sub>
                              <m:r>
                                <w:rPr/>
                                <m:t xml:space="preserve"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/>
            </w:pPr>
            <m:oMath>
              <m:sSup>
                <m:sSupPr>
                  <m:ctrlPr>
                    <w:rPr/>
                  </m:ctrlPr>
                </m:sSup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m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e>
                <m:sup>
                  <m:r>
                    <w:rPr/>
                    <m:t xml:space="preserve">(X)</m:t>
                  </m:r>
                </m:sup>
              </m:sSup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и </w:t>
            </w:r>
            <m:oMath>
              <m:sSup>
                <m:sSupPr>
                  <m:ctrlPr>
                    <w:rPr/>
                  </m:ctrlPr>
                </m:sSup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m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e>
                <m:sup>
                  <m:r>
                    <w:rPr/>
                    <m:t xml:space="preserve">(Y)</m:t>
                  </m:r>
                </m:sup>
              </m:sSup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Y</m:t>
                  </m:r>
                </m:sub>
              </m:sSub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– относительные частоты, где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X</m:t>
                  </m:r>
                </m:sub>
              </m:sSub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и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объемы выборок X и Y соответственно.</w:t>
            </w:r>
          </w:p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– число интервалов.</w:t>
            </w:r>
          </w:p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m:t>χ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(k-1)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sSup>
                    <m:sSupPr>
                      <m:ctrlPr>
                        <w:rPr/>
                      </m:ctrlPr>
                    </m:sSupPr>
                    <m:e>
                      <m:r>
                        <m:t>χ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e>
                <m:sub>
                  <m:r>
                    <w:rPr/>
                    <m:t xml:space="preserve">1-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α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sub>
              </m:sSub>
              <m:r>
                <w:rPr/>
                <m:t xml:space="preserve">(k-1)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2*min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(z),1-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Выбрать число групп</w:t>
      </w:r>
    </w:p>
    <w:tbl>
      <w:tblPr>
        <w:tblStyle w:val="Table34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5"/>
        <w:gridCol w:w="4753"/>
        <w:gridCol w:w="2520"/>
        <w:tblGridChange w:id="0">
          <w:tblGrid>
            <w:gridCol w:w="2375"/>
            <w:gridCol w:w="4753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Число групп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Обоснование выбора числа групп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Ширина интервалов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m:oMath>
              <m:r>
                <w:rPr/>
                <m:t xml:space="preserve">k</m:t>
              </m:r>
              <m:r>
                <w:rPr/>
                <m:t>≈</m:t>
              </m:r>
              <m:r>
                <w:rPr/>
                <m:t xml:space="preserve">1+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log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Построить таблицу частот</w:t>
      </w:r>
    </w:p>
    <w:tbl>
      <w:tblPr>
        <w:tblStyle w:val="Table35"/>
        <w:tblW w:w="97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1"/>
        <w:gridCol w:w="1033"/>
        <w:gridCol w:w="1072"/>
        <w:gridCol w:w="1586"/>
        <w:gridCol w:w="1771"/>
        <w:gridCol w:w="1495"/>
        <w:gridCol w:w="1495"/>
        <w:tblGridChange w:id="0">
          <w:tblGrid>
            <w:gridCol w:w="1251"/>
            <w:gridCol w:w="1033"/>
            <w:gridCol w:w="1072"/>
            <w:gridCol w:w="1586"/>
            <w:gridCol w:w="1771"/>
            <w:gridCol w:w="1495"/>
            <w:gridCol w:w="1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Номер интервала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признака 1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признака 2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Относит. частота признака 1</w:t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Относит. частота признака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Построить гистограммы относительных частот на одном графике</w:t>
      </w:r>
    </w:p>
    <w:tbl>
      <w:tblPr>
        <w:tblStyle w:val="Table36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421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д) Проверить статистические гипотезы</w:t>
      </w:r>
    </w:p>
    <w:tbl>
      <w:tblPr>
        <w:tblStyle w:val="Table37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(в терминах предметной области)</w:t>
      </w:r>
    </w:p>
    <w:tbl>
      <w:tblPr>
        <w:tblStyle w:val="Table38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198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проведённого в п.5 статистического анализа обнаружено, что</w:t>
            </w:r>
          </w:p>
        </w:tc>
      </w:tr>
    </w:tbl>
    <w:p w:rsidR="00000000" w:rsidDel="00000000" w:rsidP="00000000" w:rsidRDefault="00000000" w:rsidRPr="00000000" w14:paraId="000003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6. Таблицы сопряжённости</w:t>
      </w:r>
    </w:p>
    <w:p w:rsidR="00000000" w:rsidDel="00000000" w:rsidP="00000000" w:rsidRDefault="00000000" w:rsidRPr="00000000" w14:paraId="0000039A">
      <w:pPr>
        <w:spacing w:line="360" w:lineRule="auto"/>
        <w:rPr/>
      </w:pPr>
      <w:r w:rsidDel="00000000" w:rsidR="00000000" w:rsidRPr="00000000">
        <w:rPr>
          <w:rtl w:val="0"/>
        </w:rPr>
        <w:t xml:space="preserve">Факторный признак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39B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Результативный признак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Объёмы выборок –</w:t>
      </w:r>
    </w:p>
    <w:p w:rsidR="00000000" w:rsidDel="00000000" w:rsidP="00000000" w:rsidRDefault="00000000" w:rsidRPr="00000000" w14:paraId="0000039D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(y|X=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)=...=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(y|X=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</w:t>
      </w:r>
      <m:oMath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'</m:t>
            </m:r>
          </m:sup>
        </m:sSup>
        <m:r>
          <w:rPr/>
          <m:t xml:space="preserve">:</m:t>
        </m:r>
        <m:r>
          <w:rPr/>
          <m:t>¬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Указать формулы расчёта показателей, используемых при проверке статистических гипотез</w:t>
      </w:r>
    </w:p>
    <w:tbl>
      <w:tblPr>
        <w:tblStyle w:val="Table39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3015"/>
        <w:gridCol w:w="3675"/>
        <w:tblGridChange w:id="0">
          <w:tblGrid>
            <w:gridCol w:w="2880"/>
            <w:gridCol w:w="3015"/>
            <w:gridCol w:w="3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jc w:val="center"/>
              <w:rPr/>
            </w:pPr>
            <m:oMath>
              <m:r>
                <w:rPr/>
                <m:t xml:space="preserve">Z=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k</m:t>
                  </m:r>
                </m:sup>
              </m:nary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j=1</m:t>
                  </m:r>
                </m:sub>
                <m:sup>
                  <m:r>
                    <w:rPr/>
                    <m:t xml:space="preserve">l</m:t>
                  </m:r>
                </m:sup>
              </m:nary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n</m:t>
                          </m:r>
                        </m:e>
                        <m:sub>
                          <m:r>
                            <w:rPr/>
                            <m:t xml:space="preserve">ij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m</m:t>
                          </m:r>
                        </m:e>
                        <m:sub>
                          <m:r>
                            <w:rPr/>
                            <m:t xml:space="preserve">ij</m:t>
                          </m:r>
                        </m:sub>
                      </m:sSub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m</m:t>
                      </m:r>
                    </m:e>
                    <m:sub>
                      <m:r>
                        <w:rPr/>
                        <m:t xml:space="preserve">ij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- частота пары </w:t>
            </w: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,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j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  <w:t xml:space="preserve"> в выборке,</w:t>
            </w:r>
          </w:p>
          <w:p w:rsidR="00000000" w:rsidDel="00000000" w:rsidP="00000000" w:rsidRDefault="00000000" w:rsidRPr="00000000" w14:paraId="000003AB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- теоретические частоты</w:t>
            </w:r>
          </w:p>
          <w:p w:rsidR="00000000" w:rsidDel="00000000" w:rsidP="00000000" w:rsidRDefault="00000000" w:rsidRPr="00000000" w14:paraId="000003AC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ij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n</m:t>
                  </m:r>
                </m:den>
              </m:f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j=1</m:t>
                  </m:r>
                </m:sub>
                <m:sup>
                  <m:r>
                    <w:rPr/>
                    <m:t xml:space="preserve">l</m:t>
                  </m:r>
                </m:sup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ij</m:t>
                  </m:r>
                </m:sub>
              </m:sSub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k</m:t>
                  </m:r>
                </m:sup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m:t>χ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((k-1)(l-1))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</w:rPr>
            </w:pPr>
            <m:oMath>
              <m:r>
                <w:rPr/>
                <m:t xml:space="preserve">k</m:t>
              </m:r>
            </m:oMath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число вариантов случайной величины </w:t>
            </w:r>
            <m:oMath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X</m:t>
              </m:r>
            </m:oMath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2">
            <w:pPr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</w:rPr>
            </w:pPr>
            <m:oMath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l</m:t>
              </m:r>
            </m:oMath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 - число вариантов случайной величины </w:t>
            </w:r>
            <m:oMath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m:t>χ</m:t>
                  </m:r>
                </m:e>
                <m:sub>
                  <m:r>
                    <w:rPr/>
                    <m:t xml:space="preserve">1-</m:t>
                  </m:r>
                  <m:r>
                    <w:rPr/>
                    <m:t>α</m:t>
                  </m:r>
                </m:sub>
                <m:sup>
                  <m:r>
                    <w:rPr/>
                    <m:t xml:space="preserve">2</m:t>
                  </m:r>
                </m:sup>
              </m:sSubSup>
              <m:r>
                <w:rPr/>
                <m:t xml:space="preserve">((k-1)(l-1))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Критическая область для статистики критерия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23232"/>
                <w:sz w:val="22"/>
                <w:szCs w:val="22"/>
                <w:rtl w:val="0"/>
              </w:rPr>
              <w:t xml:space="preserve">Z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 выбирается правосторонней.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/>
            </w:pP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  <w:t xml:space="preserve"> - уровень значимости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jc w:val="center"/>
              <w:rPr/>
            </w:pPr>
            <m:oMath>
              <m:r>
                <w:rPr/>
                <m:t xml:space="preserve">2*min(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(z), 1-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 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Построить эмпирическую таблицу сопряжённости</w:t>
      </w:r>
    </w:p>
    <w:tbl>
      <w:tblPr>
        <w:tblStyle w:val="Table40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3"/>
        <w:gridCol w:w="1865"/>
        <w:gridCol w:w="1872"/>
        <w:gridCol w:w="1865"/>
        <w:gridCol w:w="1870"/>
        <w:tblGridChange w:id="0">
          <w:tblGrid>
            <w:gridCol w:w="1873"/>
            <w:gridCol w:w="1865"/>
            <w:gridCol w:w="1872"/>
            <w:gridCol w:w="1865"/>
            <w:gridCol w:w="187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                        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Σ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Σ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Построить теоретическую таблицу сопряжённости</w:t>
      </w:r>
    </w:p>
    <w:tbl>
      <w:tblPr>
        <w:tblStyle w:val="Table4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3"/>
        <w:gridCol w:w="1865"/>
        <w:gridCol w:w="1872"/>
        <w:gridCol w:w="1865"/>
        <w:gridCol w:w="1870"/>
        <w:tblGridChange w:id="0">
          <w:tblGrid>
            <w:gridCol w:w="1873"/>
            <w:gridCol w:w="1865"/>
            <w:gridCol w:w="1872"/>
            <w:gridCol w:w="1865"/>
            <w:gridCol w:w="187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                        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Σ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Σ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Проверить статистические гипотезы</w:t>
      </w:r>
    </w:p>
    <w:tbl>
      <w:tblPr>
        <w:tblStyle w:val="Table4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0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Вывод (в терминах предметной области)</w:t>
      </w:r>
    </w:p>
    <w:tbl>
      <w:tblPr>
        <w:tblStyle w:val="Table43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299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проведённого в п.6 статистического анализа обнаружено, что </w:t>
            </w:r>
          </w:p>
        </w:tc>
      </w:tr>
    </w:tbl>
    <w:p w:rsidR="00000000" w:rsidDel="00000000" w:rsidP="00000000" w:rsidRDefault="00000000" w:rsidRPr="00000000" w14:paraId="000004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7. Дисперсионный анализ</w:t>
      </w:r>
    </w:p>
    <w:p w:rsidR="00000000" w:rsidDel="00000000" w:rsidP="00000000" w:rsidRDefault="00000000" w:rsidRPr="00000000" w14:paraId="00000412">
      <w:pPr>
        <w:spacing w:line="360" w:lineRule="auto"/>
        <w:rPr/>
      </w:pPr>
      <w:r w:rsidDel="00000000" w:rsidR="00000000" w:rsidRPr="00000000">
        <w:rPr>
          <w:rtl w:val="0"/>
        </w:rPr>
        <w:t xml:space="preserve">Факторный признак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413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Результативный признак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414">
      <w:pPr>
        <w:spacing w:line="360" w:lineRule="auto"/>
        <w:rPr/>
      </w:pPr>
      <w:r w:rsidDel="00000000" w:rsidR="00000000" w:rsidRPr="00000000">
        <w:rPr>
          <w:rtl w:val="0"/>
        </w:rPr>
        <w:t xml:space="preserve">Число вариантов факторного признака – </w:t>
      </w:r>
    </w:p>
    <w:p w:rsidR="00000000" w:rsidDel="00000000" w:rsidP="00000000" w:rsidRDefault="00000000" w:rsidRPr="00000000" w14:paraId="00000415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 </w:t>
      </w:r>
    </w:p>
    <w:p w:rsidR="00000000" w:rsidDel="00000000" w:rsidP="00000000" w:rsidRDefault="00000000" w:rsidRPr="00000000" w14:paraId="00000416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</w:p>
    <w:p w:rsidR="00000000" w:rsidDel="00000000" w:rsidP="00000000" w:rsidRDefault="00000000" w:rsidRPr="00000000" w14:paraId="000004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Рассчитать групповые выборочные характеристики</w:t>
      </w:r>
    </w:p>
    <w:tbl>
      <w:tblPr>
        <w:tblStyle w:val="Table44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2700"/>
        <w:gridCol w:w="1794"/>
        <w:gridCol w:w="1806"/>
        <w:gridCol w:w="1980"/>
        <w:tblGridChange w:id="0">
          <w:tblGrid>
            <w:gridCol w:w="648"/>
            <w:gridCol w:w="2700"/>
            <w:gridCol w:w="1794"/>
            <w:gridCol w:w="1806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факторного признака</w:t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Объём выборки</w:t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Групповые средние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Групповые дисперсии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Привести формулы расчёта показателей вариации, используемых в дисперсионном анализе</w:t>
      </w:r>
    </w:p>
    <w:tbl>
      <w:tblPr>
        <w:tblStyle w:val="Table45"/>
        <w:tblW w:w="85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3015"/>
        <w:gridCol w:w="1260"/>
        <w:gridCol w:w="2827"/>
        <w:tblGridChange w:id="0">
          <w:tblGrid>
            <w:gridCol w:w="1410"/>
            <w:gridCol w:w="3015"/>
            <w:gridCol w:w="1260"/>
            <w:gridCol w:w="2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вариации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 вариации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Число степеней свободы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Несмещенная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Факторный признак</w:t>
            </w:r>
          </w:p>
        </w:tc>
        <w:tc>
          <w:tcPr/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jc w:val="center"/>
              <w:rPr>
                <w:rFonts w:ascii="Cambria Math" w:cs="Cambria Math" w:eastAsia="Cambria Math" w:hAnsi="Cambria Math"/>
              </w:rPr>
            </w:pPr>
            <m:oMath/>
            <m:oMath/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*</m:t>
                  </m:r>
                </m:sup>
              </m:sSubSup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k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-</m:t>
                      </m:r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K-1</m:t>
                  </m:r>
                </m:den>
              </m:f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*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Остаточные признаки</w:t>
            </w:r>
          </w:p>
        </w:tc>
        <w:tc>
          <w:tcPr/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jc w:val="center"/>
              <w:rPr/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>ω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*</m:t>
                  </m:r>
                </m:sup>
              </m:sSubSup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sub>
              </m:sSub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n - K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n-K</m:t>
                  </m:r>
                </m:den>
              </m:f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>ω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*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Все признаки</w:t>
            </w:r>
          </w:p>
        </w:tc>
        <w:tc>
          <w:tcPr/>
          <w:p w:rsidR="00000000" w:rsidDel="00000000" w:rsidP="00000000" w:rsidRDefault="00000000" w:rsidRPr="00000000" w14:paraId="0000044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*</m:t>
                  </m:r>
                </m:sup>
              </m:sSubSup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sup>
              </m:nary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i=1</m:t>
                  </m:r>
                </m:sub>
                <m: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k</m:t>
                      </m:r>
                    </m:sub>
                  </m:sSub>
                </m:sup>
              </m:nary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i</m:t>
                          </m:r>
                        </m:sub>
                        <m:sup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cs="Cambria Math" w:eastAsia="Cambria Math" w:hAnsi="Cambria Math"/>
                        </w:rPr>
                        <m:t xml:space="preserve">-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bar>
                            <m:barPr>
                              <m:pos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x</m:t>
                              </m:r>
                            </m:e>
                          </m:bar>
                        </m:e>
                      </m:d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n - 1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n-1</m:t>
                  </m:r>
                </m:den>
              </m:f>
              <m:sSubSup>
                <m:sSubSupPr>
                  <m:ctrlPr>
                    <w:rPr>
                      <w:rFonts w:ascii="Cambria Math" w:cs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*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Рассчитать показатели вариации, используемые в дисперсионном анализе</w:t>
      </w:r>
    </w:p>
    <w:tbl>
      <w:tblPr>
        <w:tblStyle w:val="Table46"/>
        <w:tblW w:w="8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2523"/>
        <w:gridCol w:w="1260"/>
        <w:gridCol w:w="2827"/>
        <w:tblGridChange w:id="0">
          <w:tblGrid>
            <w:gridCol w:w="1905"/>
            <w:gridCol w:w="2523"/>
            <w:gridCol w:w="1260"/>
            <w:gridCol w:w="2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вариации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 вариации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Число степеней свободы</w:t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Несмещенная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Факторный признак</w:t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Остаточные признаки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Все признаки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Проверить правило сложения дисперсий</w:t>
      </w:r>
    </w:p>
    <w:tbl>
      <w:tblPr>
        <w:tblStyle w:val="Table47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4"/>
        <w:gridCol w:w="1644"/>
        <w:gridCol w:w="1620"/>
        <w:gridCol w:w="1620"/>
        <w:gridCol w:w="2160"/>
        <w:tblGridChange w:id="0">
          <w:tblGrid>
            <w:gridCol w:w="1884"/>
            <w:gridCol w:w="1644"/>
            <w:gridCol w:w="1620"/>
            <w:gridCol w:w="162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46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межгр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внутригр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межгр</w:t>
            </w:r>
            <w:r w:rsidDel="00000000" w:rsidR="00000000" w:rsidRPr="00000000">
              <w:rPr>
                <w:rtl w:val="0"/>
              </w:rPr>
              <w:t xml:space="preserve"> +</w:t>
            </w:r>
            <w:r w:rsidDel="00000000" w:rsidR="00000000" w:rsidRPr="00000000">
              <w:rPr>
                <w:i w:val="1"/>
                <w:rtl w:val="0"/>
              </w:rPr>
              <w:t xml:space="preserve"> 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внутригр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Рассчитать показатели тесноты связи между факторным и результативным признаками</w:t>
      </w:r>
    </w:p>
    <w:tbl>
      <w:tblPr>
        <w:tblStyle w:val="Table48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520"/>
        <w:gridCol w:w="2520"/>
        <w:tblGridChange w:id="0">
          <w:tblGrid>
            <w:gridCol w:w="4248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Эмпирический коэффициент детерминации</w:t>
            </w:r>
          </w:p>
        </w:tc>
        <w:tc>
          <w:tcPr/>
          <w:p w:rsidR="00000000" w:rsidDel="00000000" w:rsidP="00000000" w:rsidRDefault="00000000" w:rsidRPr="00000000" w14:paraId="0000047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m:t>η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b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*</m:t>
                      </m:r>
                    </m:sup>
                  </m:sSub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Эмпирическое корреляционное отношение</w:t>
            </w:r>
          </w:p>
        </w:tc>
        <w:tc>
          <w:tcPr/>
          <w:p w:rsidR="00000000" w:rsidDel="00000000" w:rsidP="00000000" w:rsidRDefault="00000000" w:rsidRPr="00000000" w14:paraId="0000047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m:t>η</m:t>
              </m:r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b</m:t>
                          </m:r>
                        </m:sub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*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sub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*</m:t>
                          </m:r>
                        </m:sup>
                      </m:sSubSup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е) Охарактеризовать тип связи между факторным и результативным признаками</w:t>
      </w:r>
    </w:p>
    <w:tbl>
      <w:tblPr>
        <w:tblStyle w:val="Table4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Указать формулы расчёта показателей, используемых при проверке статистической гипотезы дисперсионного анализа</w:t>
      </w:r>
    </w:p>
    <w:tbl>
      <w:tblPr>
        <w:tblStyle w:val="Table50"/>
        <w:tblW w:w="9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5"/>
        <w:gridCol w:w="3780"/>
        <w:gridCol w:w="2623"/>
        <w:tblGridChange w:id="0">
          <w:tblGrid>
            <w:gridCol w:w="3165"/>
            <w:gridCol w:w="3780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48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Z=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b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*</m:t>
                      </m:r>
                    </m:sup>
                  </m:sSubSup>
                  <m:r>
                    <w:rPr>
                      <w:rFonts w:ascii="Cambria Math" w:cs="Cambria Math" w:eastAsia="Cambria Math" w:hAnsi="Cambria Math"/>
                    </w:rPr>
                    <m:t xml:space="preserve">/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K-1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*</m:t>
                      </m:r>
                    </m:sup>
                  </m:sSub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n-K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 – кол-во вар-в факторного признака</w:t>
            </w:r>
          </w:p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n-объем выборки</w:t>
            </w:r>
          </w:p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jc w:val="center"/>
              <w:rPr>
                <w:color w:val="323232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  <m:t xml:space="preserve">*</m:t>
                  </m:r>
                </m:sup>
              </m:sSubSup>
            </m:oMath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межгрупповая дисперсия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jc w:val="center"/>
              <w:rPr>
                <w:rFonts w:ascii="Georgia" w:cs="Georgia" w:eastAsia="Georgia" w:hAnsi="Georgia"/>
                <w:color w:val="3232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rPr/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  <m:t xml:space="preserve">X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323232"/>
                      <w:sz w:val="22"/>
                      <w:szCs w:val="22"/>
                    </w:rPr>
                    <m:t xml:space="preserve">*</m:t>
                  </m:r>
                </m:sup>
              </m:sSubSup>
            </m:oMath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rtl w:val="0"/>
              </w:rPr>
              <w:t xml:space="preserve">  -</w:t>
            </w:r>
            <w:r w:rsidDel="00000000" w:rsidR="00000000" w:rsidRPr="00000000">
              <w:rPr>
                <w:rtl w:val="0"/>
              </w:rPr>
              <w:t xml:space="preserve">общая дисперсия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49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K-1,n-K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4A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r>
                    <w:rPr>
                      <w:rFonts w:ascii="Cambria Math" w:cs="Cambria Math" w:eastAsia="Cambria Math" w:hAnsi="Cambria Math"/>
                    </w:rPr>
                    <m:t>α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K-1,n-K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2*min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, 1-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 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з) Проверить статистическую гипотезу дисперсионного анализа</w:t>
      </w:r>
    </w:p>
    <w:tbl>
      <w:tblPr>
        <w:tblStyle w:val="Table5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4B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B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Вывод (в терминах предметной области)</w:t>
      </w:r>
    </w:p>
    <w:tbl>
      <w:tblPr>
        <w:tblStyle w:val="Table52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299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проведённого в п.7 статистического анализа обнаружено, что</w:t>
            </w:r>
          </w:p>
        </w:tc>
      </w:tr>
    </w:tbl>
    <w:p w:rsidR="00000000" w:rsidDel="00000000" w:rsidP="00000000" w:rsidRDefault="00000000" w:rsidRPr="00000000" w14:paraId="000004C8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8. Корреляционный анализ</w:t>
      </w:r>
    </w:p>
    <w:p w:rsidR="00000000" w:rsidDel="00000000" w:rsidP="00000000" w:rsidRDefault="00000000" w:rsidRPr="00000000" w14:paraId="000004C9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8.1. Расчёт парных коэффициентов корреляции</w:t>
      </w:r>
    </w:p>
    <w:p w:rsidR="00000000" w:rsidDel="00000000" w:rsidP="00000000" w:rsidRDefault="00000000" w:rsidRPr="00000000" w14:paraId="000004CA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</w:t>
      </w:r>
    </w:p>
    <w:p w:rsidR="00000000" w:rsidDel="00000000" w:rsidP="00000000" w:rsidRDefault="00000000" w:rsidRPr="00000000" w14:paraId="000004CB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2 –</w:t>
      </w:r>
    </w:p>
    <w:p w:rsidR="00000000" w:rsidDel="00000000" w:rsidP="00000000" w:rsidRDefault="00000000" w:rsidRPr="00000000" w14:paraId="000004CC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 </w:t>
      </w:r>
    </w:p>
    <w:p w:rsidR="00000000" w:rsidDel="00000000" w:rsidP="00000000" w:rsidRDefault="00000000" w:rsidRPr="00000000" w14:paraId="000004C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Рассчитать точечные оценки коэффициентов корреляции</w:t>
      </w:r>
    </w:p>
    <w:tbl>
      <w:tblPr>
        <w:tblStyle w:val="Table53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3435"/>
        <w:gridCol w:w="3030"/>
        <w:tblGridChange w:id="0">
          <w:tblGrid>
            <w:gridCol w:w="2820"/>
            <w:gridCol w:w="3435"/>
            <w:gridCol w:w="30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Линейный коэффициент корреляции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XY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k</m:t>
                      </m:r>
                    </m:e>
                    <m:sub>
                      <m:r>
                        <w:rPr/>
                        <m:t xml:space="preserve">XY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X</m:t>
                      </m:r>
                    </m:sub>
                  </m:s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>σ</m:t>
                      </m:r>
                    </m:e>
                    <m:sub>
                      <m:r>
                        <w:rPr/>
                        <m:t xml:space="preserve">Y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5">
            <w:pPr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XY</m:t>
                  </m:r>
                </m:sub>
                <m:sup>
                  <m:r>
                    <w:rPr/>
                    <m:t xml:space="preserve">*</m:t>
                  </m:r>
                </m:sup>
              </m:sSubSup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n</m:t>
                  </m:r>
                </m:den>
              </m:f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n</m:t>
                  </m:r>
                </m:sup>
              </m:nary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-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r>
                <w:rPr/>
                <m:t xml:space="preserve">)(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-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y</m:t>
                  </m:r>
                </m:e>
              </m:ba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Ранговый коэффициент корреляции по Спирмену</w:t>
            </w:r>
          </w:p>
        </w:tc>
        <w:tc>
          <w:tcPr/>
          <w:p w:rsidR="00000000" w:rsidDel="00000000" w:rsidP="00000000" w:rsidRDefault="00000000" w:rsidRPr="00000000" w14:paraId="000004D9">
            <w:pPr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m:t>ρ</m:t>
                  </m:r>
                </m:e>
                <m:sub>
                  <m:r>
                    <w:rPr/>
                    <m:t xml:space="preserve">XY</m:t>
                  </m:r>
                </m:sub>
                <m:sup>
                  <m:r>
                    <w:rPr/>
                    <m:t xml:space="preserve">(sp)</m:t>
                  </m:r>
                </m:sup>
              </m:sSubSup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i=1</m:t>
                      </m:r>
                    </m:sub>
                    <m:sup>
                      <m:r>
                        <w:rPr/>
                        <m:t xml:space="preserve">n</m:t>
                      </m:r>
                    </m:sup>
                  </m:nary>
                  <m:r>
                    <w:rPr/>
                    <m:t xml:space="preserve">(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R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  <m:r>
                    <w:rPr/>
                    <m:t xml:space="preserve">-</m:t>
                  </m:r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r</m:t>
                      </m:r>
                    </m:e>
                  </m:bar>
                  <m:r>
                    <w:rPr/>
                    <m:t xml:space="preserve">)(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  <m:r>
                    <w:rPr/>
                    <m:t xml:space="preserve">-</m:t>
                  </m:r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s</m:t>
                      </m:r>
                    </m:e>
                  </m:bar>
                  <m:r>
                    <w:rPr/>
                    <m:t xml:space="preserve">)</m:t>
                  </m:r>
                </m:num>
                <m:den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nary>
                        <m:naryPr>
                          <m:chr m:val="∑"/>
                          <m:ctrlPr>
                            <w:rPr/>
                          </m:ctrlPr>
                        </m:naryPr>
                        <m:sub>
                          <m:r>
                            <w:rPr/>
                            <m:t xml:space="preserve">i=1</m:t>
                          </m:r>
                        </m:sub>
                        <m:sup>
                          <m:r>
                            <w:rPr/>
                            <m:t xml:space="preserve">n</m:t>
                          </m:r>
                        </m:sup>
                      </m:nary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(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R</m:t>
                              </m:r>
                            </m:e>
                            <m:sub>
                              <m:r>
                                <w:rPr/>
                                <m:t xml:space="preserve">i</m:t>
                              </m:r>
                            </m:sub>
                          </m:sSub>
                          <m:r>
                            <w:rPr/>
                            <m:t xml:space="preserve">-</m:t>
                          </m:r>
                          <m:bar>
                            <m:barPr>
                              <m:pos/>
                              <m:ctrlPr>
                                <w:rPr/>
                              </m:ctrlPr>
                            </m:barPr>
                            <m:e>
                              <m:r>
                                <w:rPr/>
                                <m:t xml:space="preserve">r</m:t>
                              </m:r>
                            </m:e>
                          </m:bar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  <m:nary>
                        <m:naryPr>
                          <m:chr m:val="∑"/>
                          <m:ctrlPr>
                            <w:rPr/>
                          </m:ctrlPr>
                        </m:naryPr>
                        <m:sub>
                          <m:r>
                            <w:rPr/>
                            <m:t xml:space="preserve">i=1</m:t>
                          </m:r>
                        </m:sub>
                        <m:sup>
                          <m:r>
                            <w:rPr/>
                            <m:t xml:space="preserve">n</m:t>
                          </m:r>
                        </m:sup>
                      </m:nary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(</m:t>
                          </m:r>
                          <m:sSub>
                            <m:sSubPr>
                              <m:ctrlPr>
                                <w:rPr/>
                              </m:ctrlPr>
                            </m:sSubPr>
                            <m:e>
                              <m:r>
                                <w:rPr/>
                                <m:t xml:space="preserve">S</m:t>
                              </m:r>
                            </m:e>
                            <m:sub>
                              <m:r>
                                <w:rPr/>
                                <m:t xml:space="preserve">i</m:t>
                              </m:r>
                            </m:sub>
                          </m:sSub>
                          <m:r>
                            <w:rPr/>
                            <m:t xml:space="preserve">-</m:t>
                          </m:r>
                          <m:bar>
                            <m:barPr>
                              <m:pos/>
                              <m:ctrlPr>
                                <w:rPr/>
                              </m:ctrlPr>
                            </m:barPr>
                            <m:e>
                              <m:r>
                                <w:rPr/>
                                <m:t xml:space="preserve">s</m:t>
                              </m:r>
                            </m:e>
                          </m:bar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  <w:t xml:space="preserve">, где</w:t>
            </w:r>
          </w:p>
          <w:p w:rsidR="00000000" w:rsidDel="00000000" w:rsidP="00000000" w:rsidRDefault="00000000" w:rsidRPr="00000000" w14:paraId="000004DA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n</m:t>
                  </m:r>
                </m:den>
              </m:f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n</m:t>
                  </m:r>
                </m:sup>
              </m:nary>
              <m:r>
                <w:rPr/>
                <m:t xml:space="preserve">i=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n+1</m:t>
                  </m:r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Ранговый коэффициент корреляции по Кендаллу</w:t>
            </w:r>
          </w:p>
        </w:tc>
        <w:tc>
          <w:tcPr/>
          <w:p w:rsidR="00000000" w:rsidDel="00000000" w:rsidP="00000000" w:rsidRDefault="00000000" w:rsidRPr="00000000" w14:paraId="000004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τ</m:t>
                  </m:r>
                </m:e>
                <m:sub>
                  <m:r>
                    <w:rPr/>
                    <m:t xml:space="preserve">XY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N</m:t>
                      </m:r>
                    </m:e>
                    <m:sup>
                      <m:r>
                        <w:rPr/>
                        <m:t xml:space="preserve">+</m:t>
                      </m:r>
                    </m:sup>
                  </m:sSup>
                  <m:r>
                    <w:rPr/>
                    <m:t xml:space="preserve">-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N</m:t>
                      </m:r>
                    </m:e>
                    <m:sup>
                      <m:r>
                        <w:rPr/>
                        <m:t xml:space="preserve">-</m:t>
                      </m:r>
                    </m:sup>
                  </m:sSup>
                </m:num>
                <m:den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n(n-1)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 , где</w:t>
            </w:r>
          </w:p>
          <w:p w:rsidR="00000000" w:rsidDel="00000000" w:rsidP="00000000" w:rsidRDefault="00000000" w:rsidRPr="00000000" w14:paraId="000004E0">
            <w:pPr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+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- число пар наблюдений </w:t>
            </w: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,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), 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j</m:t>
                  </m:r>
                </m:sub>
              </m:sSub>
              <m:r>
                <w:rPr/>
                <m:t xml:space="preserve">,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j</m:t>
                  </m:r>
                </m:sub>
              </m:sSub>
              <m:r>
                <w:rPr/>
                <m:t xml:space="preserve">), i&gt;j</m:t>
              </m:r>
            </m:oMath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для которых выполнено условие </w:t>
            </w:r>
            <m:oMath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-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j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)(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-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j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)&gt;0</m:t>
              </m:r>
            </m:oMath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-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- число пар наблюдений </w:t>
            </w:r>
            <m:oMath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,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), 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j</m:t>
                  </m:r>
                </m:sub>
              </m:sSub>
              <m:r>
                <w:rPr/>
                <m:t xml:space="preserve">,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j</m:t>
                  </m:r>
                </m:sub>
              </m:sSub>
              <m:r>
                <w:rPr/>
                <m:t xml:space="preserve">), i&gt;j</m:t>
              </m:r>
            </m:oMath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color w:val="323232"/>
                <w:sz w:val="22"/>
                <w:szCs w:val="22"/>
                <w:highlight w:val="white"/>
                <w:rtl w:val="0"/>
              </w:rPr>
              <w:t xml:space="preserve">для которых выполнено условие </w:t>
            </w:r>
            <m:oMath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-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j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)(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-</m:t>
              </m:r>
              <m:sSub>
                <m:sSubPr>
                  <m:ctrlP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rFonts w:ascii="Georgia" w:cs="Georgia" w:eastAsia="Georgia" w:hAnsi="Georgia"/>
                      <w:color w:val="323232"/>
                      <w:sz w:val="22"/>
                      <w:szCs w:val="22"/>
                      <w:highlight w:val="white"/>
                    </w:rPr>
                    <m:t xml:space="preserve">j</m:t>
                  </m:r>
                </m:sub>
              </m:sSub>
              <m:r>
                <w:rPr>
                  <w:rFonts w:ascii="Georgia" w:cs="Georgia" w:eastAsia="Georgia" w:hAnsi="Georgia"/>
                  <w:color w:val="323232"/>
                  <w:sz w:val="22"/>
                  <w:szCs w:val="22"/>
                  <w:highlight w:val="white"/>
                </w:rPr>
                <m:t xml:space="preserve">)&lt;0</m:t>
              </m:r>
            </m:oMath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Привести формулы расчёта доверительного интервала для линейного коэффициента корреляции</w:t>
      </w:r>
    </w:p>
    <w:tbl>
      <w:tblPr>
        <w:tblStyle w:val="Table54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m:t>ρ</m:t>
                  </m:r>
                </m:e>
                <m:sub>
                  <m:r>
                    <w:rPr/>
                    <m:t xml:space="preserve">XY</m:t>
                  </m:r>
                </m:sub>
                <m:sup>
                  <m:r>
                    <w:rPr/>
                    <m:t xml:space="preserve">*</m:t>
                  </m:r>
                </m:sup>
              </m:sSubSup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>ρ</m:t>
                      </m:r>
                    </m:e>
                    <m:sub>
                      <m:r>
                        <w:rPr/>
                        <m:t xml:space="preserve">XY</m:t>
                      </m:r>
                    </m:sub>
                    <m:sup>
                      <m:r>
                        <w:rPr/>
                        <m:t xml:space="preserve">*</m:t>
                      </m:r>
                    </m:sup>
                  </m:sSubSup>
                  <m:r>
                    <w:rPr/>
                    <m:t xml:space="preserve">(1-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>ρ</m:t>
                          </m:r>
                        </m:e>
                        <m:sub>
                          <m:r>
                            <w:rPr/>
                            <m:t xml:space="preserve">XY</m:t>
                          </m:r>
                        </m:sub>
                        <m:sup>
                          <m:r>
                            <w:rPr/>
                            <m:t xml:space="preserve">*</m:t>
                          </m:r>
                        </m:sup>
                      </m:sSubSup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  <m:r>
                    <w:rPr/>
                    <m:t xml:space="preserve">)</m:t>
                  </m:r>
                </m:num>
                <m:den>
                  <m:r>
                    <w:rPr/>
                    <m:t xml:space="preserve">2n</m:t>
                  </m:r>
                </m:den>
              </m:f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1-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α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sub>
              </m:sSub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1-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>ρ</m:t>
                          </m:r>
                        </m:e>
                        <m:sub>
                          <m:r>
                            <w:rPr/>
                            <m:t xml:space="preserve">XY</m:t>
                          </m:r>
                        </m:sub>
                        <m:sup>
                          <m:r>
                            <w:rPr/>
                            <m:t xml:space="preserve">*</m:t>
                          </m:r>
                        </m:sup>
                      </m:sSubSup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m:t>ρ</m:t>
                  </m:r>
                </m:e>
                <m:sub>
                  <m:r>
                    <w:rPr/>
                    <m:t xml:space="preserve">XY</m:t>
                  </m:r>
                </m:sub>
                <m:sup>
                  <m:r>
                    <w:rPr/>
                    <m:t xml:space="preserve">*</m:t>
                  </m:r>
                </m:sup>
              </m:sSubSup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>ρ</m:t>
                      </m:r>
                    </m:e>
                    <m:sub>
                      <m:r>
                        <w:rPr/>
                        <m:t xml:space="preserve">XY</m:t>
                      </m:r>
                    </m:sub>
                    <m:sup>
                      <m:r>
                        <w:rPr/>
                        <m:t xml:space="preserve">*</m:t>
                      </m:r>
                    </m:sup>
                  </m:sSubSup>
                  <m:r>
                    <w:rPr/>
                    <m:t xml:space="preserve">(1-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>ρ</m:t>
                          </m:r>
                        </m:e>
                        <m:sub>
                          <m:r>
                            <w:rPr/>
                            <m:t xml:space="preserve">XY</m:t>
                          </m:r>
                        </m:sub>
                        <m:sup>
                          <m:r>
                            <w:rPr/>
                            <m:t xml:space="preserve">*</m:t>
                          </m:r>
                        </m:sup>
                      </m:sSubSup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  <m:r>
                    <w:rPr/>
                    <m:t xml:space="preserve">)</m:t>
                  </m:r>
                </m:num>
                <m:den>
                  <m:r>
                    <w:rPr/>
                    <m:t xml:space="preserve">2n</m:t>
                  </m:r>
                </m:den>
              </m:f>
              <m:r>
                <w:rPr/>
                <m:t xml:space="preserve">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1-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α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sub>
              </m:sSub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1-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(</m:t>
                      </m:r>
                      <m:sSubSup>
                        <m:sSubSupPr>
                          <m:ctrlPr>
                            <w:rPr/>
                          </m:ctrlPr>
                        </m:sSubSupPr>
                        <m:e>
                          <m:r>
                            <w:rPr/>
                            <m:t>ρ</m:t>
                          </m:r>
                        </m:e>
                        <m:sub>
                          <m:r>
                            <w:rPr/>
                            <m:t xml:space="preserve">XY</m:t>
                          </m:r>
                        </m:sub>
                        <m:sup>
                          <m:r>
                            <w:rPr/>
                            <m:t xml:space="preserve">*</m:t>
                          </m:r>
                        </m:sup>
                      </m:sSubSup>
                      <m:r>
                        <w:rPr/>
                        <m:t xml:space="preserve">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Рассчитать доверительные интервалы для линейного коэффициента корреляции</w:t>
      </w:r>
    </w:p>
    <w:tbl>
      <w:tblPr>
        <w:tblStyle w:val="Table55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1980"/>
        <w:gridCol w:w="1800"/>
        <w:tblGridChange w:id="0">
          <w:tblGrid>
            <w:gridCol w:w="3168"/>
            <w:gridCol w:w="1980"/>
            <w:gridCol w:w="198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Граница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4F1">
            <w:pPr>
              <w:ind w:left="549" w:hanging="549"/>
              <w:rPr/>
            </w:pPr>
            <w:r w:rsidDel="00000000" w:rsidR="00000000" w:rsidRPr="00000000">
              <w:rPr>
                <w:rtl w:val="0"/>
              </w:rPr>
              <w:t xml:space="preserve">α = 0.01</w:t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α = 0.05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α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Указать формулы расчёта показателей, используемых при проверке значимости коэффициентов корреляции</w:t>
      </w:r>
    </w:p>
    <w:tbl>
      <w:tblPr>
        <w:tblStyle w:val="Table56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3960"/>
        <w:gridCol w:w="3600"/>
        <w:tblGridChange w:id="0">
          <w:tblGrid>
            <w:gridCol w:w="2088"/>
            <w:gridCol w:w="3960"/>
            <w:gridCol w:w="3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Статистическая гипотеза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3" style="width:45.15pt;height:34.4pt" o:ole="" type="#_x0000_t75">
                  <v:imagedata r:id="rId17" o:title=""/>
                </v:shape>
                <o:OLEObject DrawAspect="Content" r:id="rId18" ObjectID="_1700669741" ProgID="Equation.DSMT4" ShapeID="_x0000_i103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jc w:val="center"/>
              <w:rPr/>
            </w:pPr>
            <m:oMath>
              <m:r>
                <w:rPr/>
                <m:t xml:space="preserve">Z=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>ρ</m:t>
                      </m:r>
                    </m:e>
                    <m:sub>
                      <m:r>
                        <w:rPr/>
                        <m:t xml:space="preserve">XY</m:t>
                      </m:r>
                    </m:sub>
                    <m:sup>
                      <m:r>
                        <w:rPr/>
                        <m:t xml:space="preserve">*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1-</m:t>
                      </m:r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(</m:t>
                          </m:r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r>
                                <w:rPr/>
                                <m:t>ρ</m:t>
                              </m:r>
                            </m:e>
                            <m:sub>
                              <m:r>
                                <w:rPr/>
                                <m:t xml:space="preserve">XY</m:t>
                              </m:r>
                            </m:sub>
                            <m:sup>
                              <m:r>
                                <w:rPr/>
                                <m:t xml:space="preserve">*</m:t>
                              </m:r>
                            </m:sup>
                          </m:sSubSup>
                          <m:r>
                            <w:rPr/>
                            <m:t xml:space="preserve">)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n-2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jc w:val="center"/>
              <w:rPr/>
            </w:pPr>
            <m:oMath>
              <m:r>
                <w:rPr/>
                <m:t xml:space="preserve">T(n-2)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4" style="width:54.8pt;height:33.3pt" o:ole="" type="#_x0000_t75">
                  <v:imagedata r:id="rId19" o:title=""/>
                </v:shape>
                <o:OLEObject DrawAspect="Content" r:id="rId20" ObjectID="_1700669742" ProgID="Equation.DSMT4" ShapeID="_x0000_i103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jc w:val="center"/>
              <w:rPr/>
            </w:pPr>
            <m:oMath>
              <m:r>
                <w:rPr/>
                <m:t xml:space="preserve">Z=</m:t>
              </m:r>
              <m:f>
                <m:fPr>
                  <m:ctrlPr>
                    <w:rPr/>
                  </m:ctrlPr>
                </m:fPr>
                <m:num>
                  <m:sSubSup>
                    <m:sSubSupPr>
                      <m:ctrlPr>
                        <w:rPr/>
                      </m:ctrlPr>
                    </m:sSubSupPr>
                    <m:e>
                      <m:bar>
                        <m:barPr>
                          <m:pos/>
                          <m:ctrlPr>
                            <w:rPr/>
                          </m:ctrlPr>
                        </m:barPr>
                        <m:e>
                          <m:r>
                            <w:rPr/>
                            <m:t>ρ</m:t>
                          </m:r>
                        </m:e>
                      </m:bar>
                    </m:e>
                    <m:sub>
                      <m:r>
                        <w:rPr/>
                        <m:t xml:space="preserve">XY</m:t>
                      </m:r>
                    </m:sub>
                    <m:sup>
                      <m:r>
                        <w:rPr/>
                        <m:t xml:space="preserve">(sp)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1-</m:t>
                      </m:r>
                      <m:sSup>
                        <m:sSupPr>
                          <m:ctrlPr>
                            <w:rPr/>
                          </m:ctrlPr>
                        </m:sSupPr>
                        <m:e>
                          <m:sSubSup>
                            <m:sSubSupPr>
                              <m:ctrlPr>
                                <w:rPr/>
                              </m:ctrlPr>
                            </m:sSubSupPr>
                            <m:e>
                              <m:bar>
                                <m:barPr>
                                  <m:pos/>
                                  <m:ctrlPr>
                                    <w:rPr/>
                                  </m:ctrlPr>
                                </m:barPr>
                                <m:e>
                                  <m:r>
                                    <w:rPr/>
                                    <m:t>ρ</m:t>
                                  </m:r>
                                </m:e>
                              </m:bar>
                            </m:e>
                            <m:sub>
                              <m:r>
                                <w:rPr/>
                                <m:t xml:space="preserve">XY</m:t>
                              </m:r>
                            </m:sub>
                            <m:sup>
                              <m:r>
                                <w:rPr/>
                                <m:t xml:space="preserve">(sp)</m:t>
                              </m:r>
                            </m:sup>
                          </m:sSubSup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n-2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jc w:val="center"/>
              <w:rPr/>
            </w:pPr>
            <m:oMath>
              <m:r>
                <w:rPr/>
                <m:t xml:space="preserve">T(n-2)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5" style="width:63.4pt;height:36.55pt" o:ole="" type="#_x0000_t75">
                  <v:imagedata r:id="rId21" o:title=""/>
                </v:shape>
                <o:OLEObject DrawAspect="Content" r:id="rId22" ObjectID="_1700669743" ProgID="Equation.DSMT4" ShapeID="_x0000_i103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jc w:val="center"/>
              <w:rPr/>
            </w:pPr>
            <m:oMath>
              <m:r>
                <w:rPr/>
                <m:t xml:space="preserve">Z=</m:t>
              </m:r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>τ</m:t>
                      </m:r>
                    </m:e>
                  </m:bar>
                </m:e>
                <m:sub>
                  <m:r>
                    <w:rPr/>
                    <m:t xml:space="preserve">XY</m:t>
                  </m:r>
                </m:sub>
              </m:sSub>
              <m:rad>
                <m:radPr>
                  <m:degHide m:val="1"/>
                  <m:ctrlPr>
                    <w:rPr/>
                  </m:ctrlPr>
                </m:radPr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9n(n+1)</m:t>
                      </m:r>
                    </m:num>
                    <m:den>
                      <m:r>
                        <w:rPr/>
                        <m:t xml:space="preserve">2(2n+5)</m:t>
                      </m:r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jc w:val="center"/>
              <w:rPr/>
            </w:pPr>
            <m:oMath>
              <m:r>
                <w:rPr/>
                <m:t xml:space="preserve">N(0,1)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д) Проверить значимость коэффициентов корреляции</w:t>
      </w:r>
    </w:p>
    <w:tbl>
      <w:tblPr>
        <w:tblStyle w:val="Table57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1440"/>
        <w:gridCol w:w="1673"/>
        <w:gridCol w:w="1027"/>
        <w:gridCol w:w="1927"/>
        <w:gridCol w:w="1673"/>
        <w:tblGridChange w:id="0">
          <w:tblGrid>
            <w:gridCol w:w="1908"/>
            <w:gridCol w:w="1440"/>
            <w:gridCol w:w="1673"/>
            <w:gridCol w:w="1027"/>
            <w:gridCol w:w="1927"/>
            <w:gridCol w:w="1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Статистическая гипотеза</w:t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6" style="width:45.15pt;height:34.4pt" o:ole="" type="#_x0000_t75">
                  <v:imagedata r:id="rId23" o:title=""/>
                </v:shape>
                <o:OLEObject DrawAspect="Content" r:id="rId24" ObjectID="_1700669744" ProgID="Equation.DSMT4" ShapeID="_x0000_i103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7" style="width:54.8pt;height:33.3pt" o:ole="" type="#_x0000_t75">
                  <v:imagedata r:id="rId25" o:title=""/>
                </v:shape>
                <o:OLEObject DrawAspect="Content" r:id="rId26" ObjectID="_1700669745" ProgID="Equation.DSMT4" ShapeID="_x0000_i103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8" style="width:63.4pt;height:36.55pt" o:ole="" type="#_x0000_t75">
                  <v:imagedata r:id="rId27" o:title=""/>
                </v:shape>
                <o:OLEObject DrawAspect="Content" r:id="rId28" ObjectID="_1700669746" ProgID="Equation.DSMT4" ShapeID="_x0000_i103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8.2. Расчёт множественных коэффициентов корреляции</w:t>
      </w:r>
    </w:p>
    <w:p w:rsidR="00000000" w:rsidDel="00000000" w:rsidP="00000000" w:rsidRDefault="00000000" w:rsidRPr="00000000" w14:paraId="00000534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1 –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Анализируемый признак 2 –</w:t>
      </w:r>
    </w:p>
    <w:p w:rsidR="00000000" w:rsidDel="00000000" w:rsidP="00000000" w:rsidRDefault="00000000" w:rsidRPr="00000000" w14:paraId="00000536">
      <w:pPr>
        <w:spacing w:line="360" w:lineRule="auto"/>
        <w:rPr/>
      </w:pPr>
      <w:r w:rsidDel="00000000" w:rsidR="00000000" w:rsidRPr="00000000">
        <w:rPr>
          <w:rtl w:val="0"/>
        </w:rPr>
        <w:t xml:space="preserve">Анализируемый признак 3 –</w:t>
      </w:r>
    </w:p>
    <w:p w:rsidR="00000000" w:rsidDel="00000000" w:rsidP="00000000" w:rsidRDefault="00000000" w:rsidRPr="00000000" w14:paraId="00000537">
      <w:pPr>
        <w:spacing w:line="360" w:lineRule="auto"/>
        <w:rPr/>
      </w:pPr>
      <w:r w:rsidDel="00000000" w:rsidR="00000000" w:rsidRPr="00000000">
        <w:rPr>
          <w:rtl w:val="0"/>
        </w:rPr>
        <w:t xml:space="preserve">Объёмы выборок –</w:t>
      </w:r>
    </w:p>
    <w:p w:rsidR="00000000" w:rsidDel="00000000" w:rsidP="00000000" w:rsidRDefault="00000000" w:rsidRPr="00000000" w14:paraId="000005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Рассчитать матрицу ранговых коэффициентов корреляции по Кендаллу</w:t>
      </w:r>
    </w:p>
    <w:tbl>
      <w:tblPr>
        <w:tblStyle w:val="Table58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1980"/>
        <w:gridCol w:w="1800"/>
        <w:tblGridChange w:id="0">
          <w:tblGrid>
            <w:gridCol w:w="3168"/>
            <w:gridCol w:w="1980"/>
            <w:gridCol w:w="198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Признак </w:t>
            </w:r>
          </w:p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</w:t>
            </w:r>
          </w:p>
        </w:tc>
        <w:tc>
          <w:tcPr/>
          <w:p w:rsidR="00000000" w:rsidDel="00000000" w:rsidP="00000000" w:rsidRDefault="00000000" w:rsidRPr="00000000" w14:paraId="0000053C">
            <w:pPr>
              <w:ind w:left="549" w:hanging="5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Рассчитать матрицу значений p-value для ранговых коэффициентов корреляции по Кендаллу (статистическая гипотеза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9" style="width:130.05pt;height:18.25pt" o:ole="" type="#_x0000_t75">
            <v:imagedata r:id="rId29" o:title=""/>
          </v:shape>
          <o:OLEObject DrawAspect="Content" r:id="rId30" ObjectID="_1700669747" ProgID="Equation.DSMT4" ShapeID="_x0000_i1039" Type="Embed"/>
        </w:pict>
      </w:r>
      <w:r w:rsidDel="00000000" w:rsidR="00000000" w:rsidRPr="00000000">
        <w:rPr>
          <w:i w:val="1"/>
          <w:rtl w:val="0"/>
        </w:rPr>
        <w:t xml:space="preserve">)</w:t>
      </w:r>
    </w:p>
    <w:tbl>
      <w:tblPr>
        <w:tblStyle w:val="Table59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1980"/>
        <w:gridCol w:w="1980"/>
        <w:gridCol w:w="1800"/>
        <w:tblGridChange w:id="0">
          <w:tblGrid>
            <w:gridCol w:w="3168"/>
            <w:gridCol w:w="1980"/>
            <w:gridCol w:w="198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Признак </w:t>
            </w:r>
          </w:p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</w:t>
            </w:r>
          </w:p>
        </w:tc>
        <w:tc>
          <w:tcPr/>
          <w:p w:rsidR="00000000" w:rsidDel="00000000" w:rsidP="00000000" w:rsidRDefault="00000000" w:rsidRPr="00000000" w14:paraId="0000054F">
            <w:pPr>
              <w:ind w:left="549" w:hanging="5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5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Рассчитать точечную оценку коэффициента конкордации</w:t>
      </w:r>
    </w:p>
    <w:tbl>
      <w:tblPr>
        <w:tblStyle w:val="Table60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4965"/>
        <w:gridCol w:w="2520"/>
        <w:tblGridChange w:id="0">
          <w:tblGrid>
            <w:gridCol w:w="1800"/>
            <w:gridCol w:w="4965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968" w:hRule="atLeast"/>
          <w:tblHeader w:val="0"/>
        </w:trPr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Коэффициент конкордации</w:t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jc w:val="center"/>
              <w:rPr/>
            </w:pPr>
            <m:oMath>
              <m:r>
                <w:rPr/>
                <m:t xml:space="preserve">W=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12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n</m:t>
                      </m:r>
                    </m:e>
                    <m:sup>
                      <m:r>
                        <w:rPr/>
                        <m:t xml:space="preserve">3</m:t>
                      </m:r>
                    </m:sup>
                  </m:sSup>
                  <m:r>
                    <w:rPr/>
                    <m:t xml:space="preserve">-n</m:t>
                  </m:r>
                </m:den>
              </m:f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n</m:t>
                  </m:r>
                </m:sup>
              </m:nary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k</m:t>
                      </m:r>
                    </m:den>
                  </m:f>
                  <m:nary>
                    <m:naryPr>
                      <m:chr m:val="∑"/>
                      <m:ctrlPr>
                        <w:rPr/>
                      </m:ctrlPr>
                    </m:naryPr>
                    <m:sub>
                      <m:r>
                        <w:rPr/>
                        <m:t xml:space="preserve">j=1</m:t>
                      </m:r>
                    </m:sub>
                    <m:sup>
                      <m:r>
                        <w:rPr/>
                        <m:t xml:space="preserve">k</m:t>
                      </m:r>
                    </m:sup>
                  </m:nary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r</m:t>
                      </m:r>
                    </m:e>
                    <m:sub>
                      <m:r>
                        <w:rPr/>
                        <m:t xml:space="preserve">ij</m:t>
                      </m:r>
                    </m:sub>
                  </m:sSub>
                  <m:r>
                    <w:rPr/>
                    <m:t xml:space="preserve">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n+1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где</w:t>
            </w:r>
          </w:p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n - объем выборок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k - число выборок</w:t>
            </w:r>
          </w:p>
          <w:p w:rsidR="00000000" w:rsidDel="00000000" w:rsidP="00000000" w:rsidRDefault="00000000" w:rsidRPr="00000000" w14:paraId="0000056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- ранг i-го элемента выборки в j-ом признаке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Указать формулы расчёта показателей, используемых при проверке значимости коэффициента конкордации</w:t>
      </w:r>
    </w:p>
    <w:tbl>
      <w:tblPr>
        <w:tblStyle w:val="Table61"/>
        <w:tblW w:w="9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5"/>
        <w:gridCol w:w="3240"/>
        <w:gridCol w:w="2623"/>
        <w:tblGridChange w:id="0">
          <w:tblGrid>
            <w:gridCol w:w="3705"/>
            <w:gridCol w:w="3240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5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jc w:val="center"/>
              <w:rPr/>
            </w:pPr>
            <m:oMath>
              <m:r>
                <w:rPr/>
                <m:t xml:space="preserve">Z = k(n-1)W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W - коэффициент конкордации</w:t>
            </w:r>
          </w:p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n - размер выборки</w:t>
            </w:r>
          </w:p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k - число выборок</w:t>
            </w:r>
          </w:p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m:t>χ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(n-1)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m:t>χ</m:t>
                  </m:r>
                </m:e>
                <m:sub>
                  <m:r>
                    <w:rPr/>
                    <m:t xml:space="preserve">1-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>α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sub>
                <m:sup>
                  <m:r>
                    <w:rPr/>
                    <m:t xml:space="preserve">2</m:t>
                  </m:r>
                </m:sup>
              </m:sSubSup>
              <m:r>
                <w:rPr/>
                <m:t xml:space="preserve">(n-1)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rPr/>
            </w:pP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  <w:t xml:space="preserve">- уровень значимости</w:t>
            </w:r>
          </w:p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jc w:val="center"/>
              <w:rPr/>
            </w:pPr>
            <m:oMath>
              <m:r>
                <w:rPr/>
                <m:t xml:space="preserve">2*min(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(z), 1-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 xml:space="preserve">(z) 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д) Проверить значимость коэффициента конкордации</w:t>
      </w:r>
    </w:p>
    <w:tbl>
      <w:tblPr>
        <w:tblStyle w:val="Table6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Вывод (в терминах предметной области)</w:t>
      </w:r>
    </w:p>
    <w:tbl>
      <w:tblPr>
        <w:tblStyle w:val="Table63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181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проведённого в п.8 статистического анализа обнаружено, что</w:t>
            </w:r>
          </w:p>
        </w:tc>
      </w:tr>
    </w:tbl>
    <w:p w:rsidR="00000000" w:rsidDel="00000000" w:rsidP="00000000" w:rsidRDefault="00000000" w:rsidRPr="00000000" w14:paraId="000005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9. Регрессионный анализ</w:t>
      </w:r>
    </w:p>
    <w:p w:rsidR="00000000" w:rsidDel="00000000" w:rsidP="00000000" w:rsidRDefault="00000000" w:rsidRPr="00000000" w14:paraId="000005AF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9.1 Простейшая линейная регрессионная модель</w:t>
      </w:r>
    </w:p>
    <w:p w:rsidR="00000000" w:rsidDel="00000000" w:rsidP="00000000" w:rsidRDefault="00000000" w:rsidRPr="00000000" w14:paraId="000005B0">
      <w:pPr>
        <w:spacing w:line="360" w:lineRule="auto"/>
        <w:rPr/>
      </w:pPr>
      <w:r w:rsidDel="00000000" w:rsidR="00000000" w:rsidRPr="00000000">
        <w:rPr>
          <w:rtl w:val="0"/>
        </w:rPr>
        <w:t xml:space="preserve">Факторный признак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5B1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Результативный признак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5B2">
      <w:pPr>
        <w:spacing w:line="360" w:lineRule="auto"/>
        <w:rPr/>
      </w:pPr>
      <w:r w:rsidDel="00000000" w:rsidR="00000000" w:rsidRPr="00000000">
        <w:rPr>
          <w:rtl w:val="0"/>
        </w:rPr>
        <w:t xml:space="preserve">Уравнение регрессии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0" style="width:76.3pt;height:18.25pt" o:ole="" type="#_x0000_t75">
            <v:imagedata r:id="rId31" o:title=""/>
          </v:shape>
          <o:OLEObject DrawAspect="Content" r:id="rId32" ObjectID="_1700669748" ProgID="Equation.DSMT4" ShapeID="_x0000_i104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9.1.1. Точечные оценки линейной регрессионной модели</w:t>
      </w:r>
    </w:p>
    <w:p w:rsidR="00000000" w:rsidDel="00000000" w:rsidP="00000000" w:rsidRDefault="00000000" w:rsidRPr="00000000" w14:paraId="000005B4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Рассчитать точечные оценки параметров линейной регрессионной модели</w:t>
      </w:r>
    </w:p>
    <w:tbl>
      <w:tblPr>
        <w:tblStyle w:val="Table64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580"/>
        <w:gridCol w:w="2340"/>
        <w:tblGridChange w:id="0">
          <w:tblGrid>
            <w:gridCol w:w="1368"/>
            <w:gridCol w:w="558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Записать точечную оценку уравнения регрессии</w:t>
      </w:r>
    </w:p>
    <w:tbl>
      <w:tblPr>
        <w:tblStyle w:val="Table65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 = </w:t>
            </w:r>
          </w:p>
        </w:tc>
      </w:tr>
    </w:tbl>
    <w:p w:rsidR="00000000" w:rsidDel="00000000" w:rsidP="00000000" w:rsidRDefault="00000000" w:rsidRPr="00000000" w14:paraId="000005C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Привести формулы расчёта показателей вариации, используемых в регрессионном анализе</w:t>
      </w:r>
    </w:p>
    <w:tbl>
      <w:tblPr>
        <w:tblStyle w:val="Table66"/>
        <w:tblW w:w="8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2523"/>
        <w:gridCol w:w="1260"/>
        <w:gridCol w:w="2827"/>
        <w:tblGridChange w:id="0">
          <w:tblGrid>
            <w:gridCol w:w="1905"/>
            <w:gridCol w:w="2523"/>
            <w:gridCol w:w="1260"/>
            <w:gridCol w:w="2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вариации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 вариации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Число степеней свободы</w:t>
            </w:r>
          </w:p>
        </w:tc>
        <w:tc>
          <w:tcPr/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Несмещенная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Факторный признак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Остаточные признаки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Все признаки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г) Рассчитать показатели вариации, используемые в регрессионном анализе</w:t>
      </w:r>
    </w:p>
    <w:tbl>
      <w:tblPr>
        <w:tblStyle w:val="Table67"/>
        <w:tblW w:w="8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2523"/>
        <w:gridCol w:w="1260"/>
        <w:gridCol w:w="2827"/>
        <w:tblGridChange w:id="0">
          <w:tblGrid>
            <w:gridCol w:w="1905"/>
            <w:gridCol w:w="2523"/>
            <w:gridCol w:w="1260"/>
            <w:gridCol w:w="2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вариации</w:t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 вариации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Число степеней свободы</w:t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Несмещенная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Факторный признак</w:t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Остаточные признаки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Все признаки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Проверить правило сложения дисперсий</w:t>
      </w:r>
    </w:p>
    <w:tbl>
      <w:tblPr>
        <w:tblStyle w:val="Table68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4"/>
        <w:gridCol w:w="1464"/>
        <w:gridCol w:w="1800"/>
        <w:gridCol w:w="1800"/>
        <w:gridCol w:w="1800"/>
        <w:tblGridChange w:id="0">
          <w:tblGrid>
            <w:gridCol w:w="1884"/>
            <w:gridCol w:w="1464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регр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регр 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i w:val="1"/>
                <w:rtl w:val="0"/>
              </w:rPr>
              <w:t xml:space="preserve"> 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е) Рассчитать показатели тесноты связи между факторным и результативным признаками</w:t>
      </w:r>
    </w:p>
    <w:tbl>
      <w:tblPr>
        <w:tblStyle w:val="Table6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520"/>
        <w:gridCol w:w="2520"/>
        <w:tblGridChange w:id="0">
          <w:tblGrid>
            <w:gridCol w:w="4248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Коэффициент детерминации</w:t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Корреляционное отношение</w:t>
            </w:r>
          </w:p>
        </w:tc>
        <w:tc>
          <w:tcPr/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Style w:val="Table70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9.1.2. Интервальные оценки линейной регрессионной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Привести формулы расчёта доверительных интервалов для параметров линейной регрессионной модели</w:t>
      </w:r>
    </w:p>
    <w:tbl>
      <w:tblPr>
        <w:tblStyle w:val="Table7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5"/>
        <w:gridCol w:w="2053"/>
        <w:gridCol w:w="4860"/>
        <w:tblGridChange w:id="0">
          <w:tblGrid>
            <w:gridCol w:w="2375"/>
            <w:gridCol w:w="2053"/>
            <w:gridCol w:w="4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Границы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Рассчитать доверительные интервалы для параметров линейной регрессионной модели</w:t>
      </w:r>
    </w:p>
    <w:tbl>
      <w:tblPr>
        <w:tblStyle w:val="Table72"/>
        <w:tblW w:w="86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9"/>
        <w:gridCol w:w="1834"/>
        <w:gridCol w:w="1586"/>
        <w:gridCol w:w="1585"/>
        <w:gridCol w:w="1585"/>
        <w:tblGridChange w:id="0">
          <w:tblGrid>
            <w:gridCol w:w="2069"/>
            <w:gridCol w:w="1834"/>
            <w:gridCol w:w="1586"/>
            <w:gridCol w:w="1585"/>
            <w:gridCol w:w="1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Границы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α = 0.01</w:t>
            </w:r>
          </w:p>
        </w:tc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α = 0.05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α = 0.1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</w:t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</w:t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Привести формулы расчёта доверительного интервала для значений регрессии f(x)</w:t>
      </w:r>
    </w:p>
    <w:tbl>
      <w:tblPr>
        <w:tblStyle w:val="Table73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5760"/>
        <w:tblGridChange w:id="0">
          <w:tblGrid>
            <w:gridCol w:w="2988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Границы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 </w:t>
            </w: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 </w:t>
            </w: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Построить диаграмму рассеяния признаков x и 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Нанести на диаграмму функцию регрессии f(x), а также нижние и верхние границы линии регрессии f</w:t>
      </w:r>
      <w:r w:rsidDel="00000000" w:rsidR="00000000" w:rsidRPr="00000000">
        <w:rPr>
          <w:i w:val="1"/>
          <w:vertAlign w:val="subscript"/>
          <w:rtl w:val="0"/>
        </w:rPr>
        <w:t xml:space="preserve">low</w:t>
      </w:r>
      <w:r w:rsidDel="00000000" w:rsidR="00000000" w:rsidRPr="00000000">
        <w:rPr>
          <w:i w:val="1"/>
          <w:rtl w:val="0"/>
        </w:rPr>
        <w:t xml:space="preserve">(x) и f</w:t>
      </w:r>
      <w:r w:rsidDel="00000000" w:rsidR="00000000" w:rsidRPr="00000000">
        <w:rPr>
          <w:i w:val="1"/>
          <w:vertAlign w:val="subscript"/>
          <w:rtl w:val="0"/>
        </w:rPr>
        <w:t xml:space="preserve">high</w:t>
      </w:r>
      <w:r w:rsidDel="00000000" w:rsidR="00000000" w:rsidRPr="00000000">
        <w:rPr>
          <w:i w:val="1"/>
          <w:rtl w:val="0"/>
        </w:rPr>
        <w:t xml:space="preserve">(x) на уровне значимости α = 0.1</w:t>
      </w:r>
    </w:p>
    <w:tbl>
      <w:tblPr>
        <w:tblStyle w:val="Table74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514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д) Построить график остатков </w:t>
      </w:r>
      <w:r w:rsidDel="00000000" w:rsidR="00000000" w:rsidRPr="00000000">
        <w:rPr>
          <w:i w:val="1"/>
          <w:sz w:val="36.66666666666667"/>
          <w:szCs w:val="36.66666666666667"/>
          <w:vertAlign w:val="subscript"/>
        </w:rPr>
        <w:pict>
          <v:shape id="_x0000_i1041" style="width:76.3pt;height:16.1pt" o:ole="" type="#_x0000_t75">
            <v:imagedata r:id="rId33" o:title=""/>
          </v:shape>
          <o:OLEObject DrawAspect="Content" r:id="rId34" ObjectID="_1700669749" ProgID="Equation.DSMT4" ShapeID="_x0000_i1041" Type="Embed"/>
        </w:pict>
      </w:r>
      <w:r w:rsidDel="00000000" w:rsidR="00000000" w:rsidRPr="00000000">
        <w:rPr>
          <w:rtl w:val="0"/>
        </w:rPr>
      </w:r>
    </w:p>
    <w:tbl>
      <w:tblPr>
        <w:tblStyle w:val="Table75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385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9.1.3. Проверка значимости линейной регрессионной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2" style="width:52.65pt;height:36.55pt" o:ole="" type="#_x0000_t75">
            <v:imagedata r:id="rId35" o:title=""/>
          </v:shape>
          <o:OLEObject DrawAspect="Content" r:id="rId36" ObjectID="_1700669750" ProgID="Equation.DSMT4" ShapeID="_x0000_i10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значимости линейной регрессионной модели</w:t>
      </w:r>
    </w:p>
    <w:tbl>
      <w:tblPr>
        <w:tblStyle w:val="Table76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700"/>
        <w:gridCol w:w="2623"/>
        <w:tblGridChange w:id="0">
          <w:tblGrid>
            <w:gridCol w:w="4248"/>
            <w:gridCol w:w="2700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б) Проверить значимость линейной регрессионной модели</w:t>
      </w:r>
    </w:p>
    <w:tbl>
      <w:tblPr>
        <w:tblStyle w:val="Table77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8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9.2 Линейная регрессионная модель общего вида</w:t>
      </w:r>
    </w:p>
    <w:p w:rsidR="00000000" w:rsidDel="00000000" w:rsidP="00000000" w:rsidRDefault="00000000" w:rsidRPr="00000000" w14:paraId="00000695">
      <w:pPr>
        <w:spacing w:line="360" w:lineRule="auto"/>
        <w:rPr/>
      </w:pPr>
      <w:r w:rsidDel="00000000" w:rsidR="00000000" w:rsidRPr="00000000">
        <w:rPr>
          <w:rtl w:val="0"/>
        </w:rPr>
        <w:t xml:space="preserve">Факторный признак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696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Результативный признак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697">
      <w:pPr>
        <w:spacing w:line="360" w:lineRule="auto"/>
        <w:rPr/>
      </w:pPr>
      <w:r w:rsidDel="00000000" w:rsidR="00000000" w:rsidRPr="00000000">
        <w:rPr>
          <w:rtl w:val="0"/>
        </w:rPr>
        <w:t xml:space="preserve">Уравнение регрессии –  квадратичное по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3" style="width:107.45pt;height:19.35pt" o:ole="" type="#_x0000_t75">
            <v:imagedata r:id="rId37" o:title=""/>
          </v:shape>
          <o:OLEObject DrawAspect="Content" r:id="rId38" ObjectID="_1700669751" ProgID="Equation.DSMT4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9.2.1. Точечные оценки линейной регрессионной модели</w:t>
      </w:r>
    </w:p>
    <w:p w:rsidR="00000000" w:rsidDel="00000000" w:rsidP="00000000" w:rsidRDefault="00000000" w:rsidRPr="00000000" w14:paraId="0000069A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Рассчитать точечные оценки параметров линейной регрессионной модели</w:t>
      </w:r>
    </w:p>
    <w:tbl>
      <w:tblPr>
        <w:tblStyle w:val="Table78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760"/>
        <w:gridCol w:w="2160"/>
        <w:tblGridChange w:id="0">
          <w:tblGrid>
            <w:gridCol w:w="1368"/>
            <w:gridCol w:w="57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Записать точечную оценку уравнения регрессии</w:t>
      </w:r>
    </w:p>
    <w:tbl>
      <w:tblPr>
        <w:tblStyle w:val="Table7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 = </w:t>
            </w:r>
          </w:p>
        </w:tc>
      </w:tr>
    </w:tbl>
    <w:p w:rsidR="00000000" w:rsidDel="00000000" w:rsidP="00000000" w:rsidRDefault="00000000" w:rsidRPr="00000000" w14:paraId="000006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Рассчитать показатели вариации, используемые в регрессионном анализе</w:t>
      </w:r>
    </w:p>
    <w:tbl>
      <w:tblPr>
        <w:tblStyle w:val="Table80"/>
        <w:tblW w:w="8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2523"/>
        <w:gridCol w:w="1260"/>
        <w:gridCol w:w="2827"/>
        <w:tblGridChange w:id="0">
          <w:tblGrid>
            <w:gridCol w:w="1905"/>
            <w:gridCol w:w="2523"/>
            <w:gridCol w:w="1260"/>
            <w:gridCol w:w="2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вариации</w:t>
            </w:r>
          </w:p>
        </w:tc>
        <w:tc>
          <w:tcPr/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 вариации</w:t>
            </w:r>
          </w:p>
        </w:tc>
        <w:tc>
          <w:tcPr/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Число степеней свободы</w:t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Несмещенная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Факторный признак</w:t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Остаточные признаки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Все признаки</w:t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Проверить правило сложения дисперсий</w:t>
      </w:r>
    </w:p>
    <w:tbl>
      <w:tblPr>
        <w:tblStyle w:val="Table8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4"/>
        <w:gridCol w:w="1464"/>
        <w:gridCol w:w="1800"/>
        <w:gridCol w:w="1800"/>
        <w:gridCol w:w="1980"/>
        <w:tblGridChange w:id="0">
          <w:tblGrid>
            <w:gridCol w:w="1884"/>
            <w:gridCol w:w="1464"/>
            <w:gridCol w:w="1800"/>
            <w:gridCol w:w="180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6C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регр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регр 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i w:val="1"/>
                <w:rtl w:val="0"/>
              </w:rPr>
              <w:t xml:space="preserve"> 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Рассчитать показатели тесноты связи между факторным и результативным признаками</w:t>
      </w:r>
    </w:p>
    <w:tbl>
      <w:tblPr>
        <w:tblStyle w:val="Table82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520"/>
        <w:gridCol w:w="2520"/>
        <w:tblGridChange w:id="0">
          <w:tblGrid>
            <w:gridCol w:w="4248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Коэффициент детерминации</w:t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Корреляционное отношение</w:t>
            </w:r>
          </w:p>
        </w:tc>
        <w:tc>
          <w:tcPr/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Style w:val="Table8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9.2.2. Интервальные оценки линейной регрессионной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Привести формулы расчёта доверительного интервала для значений регрессии f(x)</w:t>
      </w:r>
    </w:p>
    <w:tbl>
      <w:tblPr>
        <w:tblStyle w:val="Table84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5760"/>
        <w:tblGridChange w:id="0">
          <w:tblGrid>
            <w:gridCol w:w="2988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Границы доверительного интервала</w:t>
            </w:r>
          </w:p>
        </w:tc>
        <w:tc>
          <w:tcPr/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Нижняя граница </w:t>
            </w: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Верхняя граница </w:t>
            </w: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Построить диаграмму рассеяния признаков x и y. Нанести на диаграмму функцию регрессии f(x), а также нижние и верхние границы линии регрессии f</w:t>
      </w:r>
      <w:r w:rsidDel="00000000" w:rsidR="00000000" w:rsidRPr="00000000">
        <w:rPr>
          <w:i w:val="1"/>
          <w:vertAlign w:val="subscript"/>
          <w:rtl w:val="0"/>
        </w:rPr>
        <w:t xml:space="preserve">low</w:t>
      </w:r>
      <w:r w:rsidDel="00000000" w:rsidR="00000000" w:rsidRPr="00000000">
        <w:rPr>
          <w:i w:val="1"/>
          <w:rtl w:val="0"/>
        </w:rPr>
        <w:t xml:space="preserve">(x) и f</w:t>
      </w:r>
      <w:r w:rsidDel="00000000" w:rsidR="00000000" w:rsidRPr="00000000">
        <w:rPr>
          <w:i w:val="1"/>
          <w:vertAlign w:val="subscript"/>
          <w:rtl w:val="0"/>
        </w:rPr>
        <w:t xml:space="preserve">high</w:t>
      </w:r>
      <w:r w:rsidDel="00000000" w:rsidR="00000000" w:rsidRPr="00000000">
        <w:rPr>
          <w:i w:val="1"/>
          <w:rtl w:val="0"/>
        </w:rPr>
        <w:t xml:space="preserve">(x) на уровне значимости </w:t>
      </w:r>
      <w:r w:rsidDel="00000000" w:rsidR="00000000" w:rsidRPr="00000000">
        <w:rPr>
          <w:i w:val="1"/>
          <w:rtl w:val="0"/>
        </w:rPr>
        <w:t xml:space="preserve">α = 0.1</w:t>
      </w:r>
    </w:p>
    <w:tbl>
      <w:tblPr>
        <w:tblStyle w:val="Table85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446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Построить график остатков </w:t>
      </w:r>
      <w:r w:rsidDel="00000000" w:rsidR="00000000" w:rsidRPr="00000000">
        <w:rPr>
          <w:i w:val="1"/>
          <w:sz w:val="36.66666666666667"/>
          <w:szCs w:val="36.66666666666667"/>
          <w:vertAlign w:val="subscript"/>
        </w:rPr>
        <w:pict>
          <v:shape id="_x0000_i1045" style="width:76.3pt;height:16.1pt" o:ole="" type="#_x0000_t75">
            <v:imagedata r:id="rId39" o:title=""/>
          </v:shape>
          <o:OLEObject DrawAspect="Content" r:id="rId40" ObjectID="_1700669752" ProgID="Equation.DSMT4" ShapeID="_x0000_i1045" Type="Embed"/>
        </w:pict>
      </w:r>
      <w:r w:rsidDel="00000000" w:rsidR="00000000" w:rsidRPr="00000000">
        <w:rPr>
          <w:rtl w:val="0"/>
        </w:rPr>
      </w:r>
    </w:p>
    <w:tbl>
      <w:tblPr>
        <w:tblStyle w:val="Table86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36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9.2.3. Проверка значимости линейной регрессионной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360" w:lineRule="auto"/>
        <w:rPr/>
      </w:pPr>
      <w:r w:rsidDel="00000000" w:rsidR="00000000" w:rsidRPr="00000000">
        <w:rPr>
          <w:rtl w:val="0"/>
        </w:rPr>
        <w:t xml:space="preserve">Статистическая гипотеза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6" style="width:76.3pt;height:36.55pt" o:ole="" type="#_x0000_t75">
            <v:imagedata r:id="rId41" o:title=""/>
          </v:shape>
          <o:OLEObject DrawAspect="Content" r:id="rId42" ObjectID="_1700669753" ProgID="Equation.DSMT4" ShapeID="_x0000_i10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Указать формулы расчёта показателей, используемых при проверке значимости линейной регрессионной модели</w:t>
      </w:r>
    </w:p>
    <w:tbl>
      <w:tblPr>
        <w:tblStyle w:val="Table87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700"/>
        <w:gridCol w:w="2623"/>
        <w:tblGridChange w:id="0">
          <w:tblGrid>
            <w:gridCol w:w="4248"/>
            <w:gridCol w:w="2700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 использованных обозначений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статистики критерия</w:t>
            </w:r>
          </w:p>
        </w:tc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Закон распределения статистики критерия при условии истинности основной гипотезы</w:t>
            </w:r>
          </w:p>
        </w:tc>
        <w:tc>
          <w:tcPr/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критической точки </w:t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 </w:t>
            </w:r>
            <w:r w:rsidDel="00000000" w:rsidR="00000000" w:rsidRPr="00000000">
              <w:rPr>
                <w:i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Проверить значимость линейной регрессионной модели</w:t>
      </w:r>
    </w:p>
    <w:tbl>
      <w:tblPr>
        <w:tblStyle w:val="Table88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365"/>
        <w:gridCol w:w="1080"/>
        <w:gridCol w:w="1983"/>
        <w:gridCol w:w="2703"/>
        <w:tblGridChange w:id="0">
          <w:tblGrid>
            <w:gridCol w:w="1440"/>
            <w:gridCol w:w="2365"/>
            <w:gridCol w:w="1080"/>
            <w:gridCol w:w="1983"/>
            <w:gridCol w:w="2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значимости</w:t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Выборочное значение статистики критерия</w:t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p-value</w:t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Статистическое решение</w:t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2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9.3 Множественная линейная регрессионная модель</w:t>
      </w:r>
    </w:p>
    <w:p w:rsidR="00000000" w:rsidDel="00000000" w:rsidP="00000000" w:rsidRDefault="00000000" w:rsidRPr="00000000" w14:paraId="00000731">
      <w:pPr>
        <w:spacing w:line="360" w:lineRule="auto"/>
        <w:rPr/>
      </w:pPr>
      <w:r w:rsidDel="00000000" w:rsidR="00000000" w:rsidRPr="00000000">
        <w:rPr>
          <w:rtl w:val="0"/>
        </w:rPr>
        <w:t xml:space="preserve">Факторный признак 1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732">
      <w:pPr>
        <w:spacing w:line="360" w:lineRule="auto"/>
        <w:rPr/>
      </w:pPr>
      <w:r w:rsidDel="00000000" w:rsidR="00000000" w:rsidRPr="00000000">
        <w:rPr>
          <w:rtl w:val="0"/>
        </w:rPr>
        <w:t xml:space="preserve">Факторный признак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733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Результативный признак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734">
      <w:pPr>
        <w:spacing w:line="360" w:lineRule="auto"/>
        <w:rPr/>
      </w:pPr>
      <w:r w:rsidDel="00000000" w:rsidR="00000000" w:rsidRPr="00000000">
        <w:rPr>
          <w:rtl w:val="0"/>
        </w:rPr>
        <w:t xml:space="preserve">Уравнение регрессии –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7" style="width:108.55pt;height:18.25pt" o:ole="" type="#_x0000_t75">
            <v:imagedata r:id="rId43" o:title=""/>
          </v:shape>
          <o:OLEObject DrawAspect="Content" r:id="rId44" ObjectID="_1700669754" ProgID="Equation.DSMT4" ShapeID="_x0000_i10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Рассчитать точечные оценки параметров линейной регрессионной модели</w:t>
      </w:r>
    </w:p>
    <w:tbl>
      <w:tblPr>
        <w:tblStyle w:val="Table8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940"/>
        <w:gridCol w:w="1980"/>
        <w:tblGridChange w:id="0">
          <w:tblGrid>
            <w:gridCol w:w="1368"/>
            <w:gridCol w:w="594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Записать точечную оценку уравнения регрессии</w:t>
      </w:r>
    </w:p>
    <w:tbl>
      <w:tblPr>
        <w:tblStyle w:val="Table90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 = </w:t>
            </w:r>
          </w:p>
        </w:tc>
      </w:tr>
    </w:tbl>
    <w:p w:rsidR="00000000" w:rsidDel="00000000" w:rsidP="00000000" w:rsidRDefault="00000000" w:rsidRPr="00000000" w14:paraId="000007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в) Рассчитать показатели вариации, используемые в регрессионном анализе</w:t>
      </w:r>
    </w:p>
    <w:tbl>
      <w:tblPr>
        <w:tblStyle w:val="Table91"/>
        <w:tblW w:w="8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2523"/>
        <w:gridCol w:w="1260"/>
        <w:gridCol w:w="2827"/>
        <w:tblGridChange w:id="0">
          <w:tblGrid>
            <w:gridCol w:w="1905"/>
            <w:gridCol w:w="2523"/>
            <w:gridCol w:w="1260"/>
            <w:gridCol w:w="2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вариации</w:t>
            </w:r>
          </w:p>
        </w:tc>
        <w:tc>
          <w:tcPr/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 вариации</w:t>
            </w:r>
          </w:p>
        </w:tc>
        <w:tc>
          <w:tcPr/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Число степеней свободы</w:t>
            </w:r>
          </w:p>
        </w:tc>
        <w:tc>
          <w:tcPr/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Несмещенная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Факторный признак</w:t>
            </w:r>
          </w:p>
        </w:tc>
        <w:tc>
          <w:tcPr/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Остаточные признаки</w:t>
            </w:r>
          </w:p>
        </w:tc>
        <w:tc>
          <w:tcPr/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Все признаки</w:t>
            </w:r>
          </w:p>
        </w:tc>
        <w:tc>
          <w:tcPr/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Проверить правило сложения дисперсий</w:t>
      </w:r>
    </w:p>
    <w:tbl>
      <w:tblPr>
        <w:tblStyle w:val="Table9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4"/>
        <w:gridCol w:w="1464"/>
        <w:gridCol w:w="1800"/>
        <w:gridCol w:w="1800"/>
        <w:gridCol w:w="1980"/>
        <w:tblGridChange w:id="0">
          <w:tblGrid>
            <w:gridCol w:w="1884"/>
            <w:gridCol w:w="1464"/>
            <w:gridCol w:w="1800"/>
            <w:gridCol w:w="180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76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регр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регр 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i w:val="1"/>
                <w:rtl w:val="0"/>
              </w:rPr>
              <w:t xml:space="preserve"> D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Рассчитать показатели тесноты связи между факторным и результативным признаками</w:t>
      </w:r>
    </w:p>
    <w:tbl>
      <w:tblPr>
        <w:tblStyle w:val="Table9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520"/>
        <w:gridCol w:w="2520"/>
        <w:tblGridChange w:id="0">
          <w:tblGrid>
            <w:gridCol w:w="4248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расчета</w:t>
            </w:r>
          </w:p>
        </w:tc>
        <w:tc>
          <w:tcPr/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Множественный коэффициент детерминации</w:t>
            </w:r>
          </w:p>
        </w:tc>
        <w:tc>
          <w:tcPr/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Множественное корреляционное отношение</w:t>
            </w:r>
          </w:p>
        </w:tc>
        <w:tc>
          <w:tcPr/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Style w:val="Table94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9.4. Выводы</w:t>
      </w:r>
    </w:p>
    <w:p w:rsidR="00000000" w:rsidDel="00000000" w:rsidP="00000000" w:rsidRDefault="00000000" w:rsidRPr="00000000" w14:paraId="0000078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Сводная таблица показателей вариации для различных регрессионных моделей</w:t>
      </w:r>
    </w:p>
    <w:tbl>
      <w:tblPr>
        <w:tblStyle w:val="Table95"/>
        <w:tblW w:w="8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1800"/>
        <w:gridCol w:w="2160"/>
        <w:gridCol w:w="2160"/>
        <w:tblGridChange w:id="0">
          <w:tblGrid>
            <w:gridCol w:w="1908"/>
            <w:gridCol w:w="180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вариации</w:t>
            </w:r>
          </w:p>
        </w:tc>
        <w:tc>
          <w:tcPr/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Простейшая линейная модель</w:t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Линейная модель с квадратичным членом</w:t>
            </w:r>
          </w:p>
        </w:tc>
        <w:tc>
          <w:tcPr/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Множественная линейная модель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Факторный признак</w:t>
            </w:r>
          </w:p>
        </w:tc>
        <w:tc>
          <w:tcPr/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Остаточные признаки</w:t>
            </w:r>
          </w:p>
        </w:tc>
        <w:tc>
          <w:tcPr/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Все признаки</w:t>
            </w:r>
          </w:p>
        </w:tc>
        <w:tc>
          <w:tcPr/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б) Сводная таблица свойств различных регрессионных моделей</w:t>
      </w:r>
    </w:p>
    <w:tbl>
      <w:tblPr>
        <w:tblStyle w:val="Table96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60"/>
        <w:gridCol w:w="2160"/>
        <w:gridCol w:w="1980"/>
        <w:tblGridChange w:id="0">
          <w:tblGrid>
            <w:gridCol w:w="2628"/>
            <w:gridCol w:w="2160"/>
            <w:gridCol w:w="216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Свойство</w:t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Простейшая линейная модель</w:t>
            </w:r>
          </w:p>
        </w:tc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Линейная модель с квадратичным членом</w:t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Множественная линейная модель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Значимость</w:t>
            </w:r>
          </w:p>
        </w:tc>
        <w:tc>
          <w:tcPr/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Адекватность</w:t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Степень тесноты связи</w:t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B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Вывод (в терминах предметной области)</w:t>
      </w:r>
    </w:p>
    <w:tbl>
      <w:tblPr>
        <w:tblStyle w:val="Table97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rHeight w:val="221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проведённого в п.9 статистического анализа обнаружено, что</w:t>
            </w:r>
          </w:p>
        </w:tc>
      </w:tr>
    </w:tbl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sectPr>
      <w:footerReference r:id="rId54" w:type="default"/>
      <w:footerReference r:id="rId55" w:type="first"/>
      <w:type w:val="nextPage"/>
      <w:pgSz w:h="16838" w:w="11906" w:orient="portrait"/>
      <w:pgMar w:bottom="1134" w:top="1134" w:left="1701" w:right="85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>
    <w:embedRegular w:fontKey="{00000000-0000-0000-0000-000000000000}" r:id="rId45" w:subsetted="0"/>
    <w:embedBold w:fontKey="{00000000-0000-0000-0000-000000000000}" r:id="rId46" w:subsetted="0"/>
    <w:embedItalic w:fontKey="{00000000-0000-0000-0000-000000000000}" r:id="rId47" w:subsetted="0"/>
    <w:embedBoldItalic w:fontKey="{00000000-0000-0000-0000-000000000000}" r:id="rId48" w:subsetted="0"/>
  </w:font>
  <w:font w:name="Cambria Math">
    <w:embedRegular w:fontKey="{00000000-0000-0000-0000-000000000000}" r:id="rId4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</w:pPr>
    <w:rPr>
      <w:i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  <w:jc w:val="center"/>
    </w:pPr>
    <w:rPr>
      <w:b w:val="1"/>
      <w:sz w:val="72"/>
      <w:szCs w:val="72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right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</w:rPr>
  </w:style>
  <w:style w:type="paragraph" w:styleId="1">
    <w:name w:val="heading 1"/>
    <w:basedOn w:val="a"/>
    <w:next w:val="a"/>
    <w:qFormat w:val="1"/>
    <w:pPr>
      <w:keepNext w:val="1"/>
      <w:outlineLvl w:val="0"/>
    </w:pPr>
    <w:rPr>
      <w:u w:val="single"/>
    </w:rPr>
  </w:style>
  <w:style w:type="paragraph" w:styleId="2">
    <w:name w:val="heading 2"/>
    <w:basedOn w:val="a"/>
    <w:next w:val="a"/>
    <w:qFormat w:val="1"/>
    <w:pPr>
      <w:keepNext w:val="1"/>
      <w:outlineLvl w:val="1"/>
    </w:pPr>
    <w:rPr>
      <w:i w:val="1"/>
      <w:iCs w:val="1"/>
    </w:rPr>
  </w:style>
  <w:style w:type="paragraph" w:styleId="3">
    <w:name w:val="heading 3"/>
    <w:basedOn w:val="a"/>
    <w:next w:val="a"/>
    <w:qFormat w:val="1"/>
    <w:pPr>
      <w:keepNext w:val="1"/>
      <w:spacing w:line="360" w:lineRule="auto"/>
      <w:jc w:val="center"/>
      <w:outlineLvl w:val="2"/>
    </w:pPr>
    <w:rPr>
      <w:b w:val="1"/>
      <w:bCs w:val="1"/>
      <w:sz w:val="72"/>
    </w:rPr>
  </w:style>
  <w:style w:type="paragraph" w:styleId="4">
    <w:name w:val="heading 4"/>
    <w:basedOn w:val="a"/>
    <w:next w:val="a"/>
    <w:qFormat w:val="1"/>
    <w:pPr>
      <w:keepNext w:val="1"/>
      <w:spacing w:line="360" w:lineRule="auto"/>
      <w:jc w:val="center"/>
      <w:outlineLvl w:val="3"/>
    </w:pPr>
    <w:rPr>
      <w:b w:val="1"/>
      <w:bCs w:val="1"/>
      <w:sz w:val="32"/>
    </w:rPr>
  </w:style>
  <w:style w:type="paragraph" w:styleId="5">
    <w:name w:val="heading 5"/>
    <w:basedOn w:val="a"/>
    <w:next w:val="a"/>
    <w:qFormat w:val="1"/>
    <w:pPr>
      <w:keepNext w:val="1"/>
      <w:spacing w:line="360" w:lineRule="auto"/>
      <w:jc w:val="right"/>
      <w:outlineLvl w:val="4"/>
    </w:pPr>
    <w:rPr>
      <w:b w:val="1"/>
      <w:bCs w:val="1"/>
      <w:sz w:val="28"/>
    </w:rPr>
  </w:style>
  <w:style w:type="character" w:styleId="a0" w:default="1">
    <w:name w:val="Default Paragraph Font"/>
    <w:semiHidden w:val="1"/>
  </w:style>
  <w:style w:type="table" w:styleId="a1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semiHidden w:val="1"/>
  </w:style>
  <w:style w:type="paragraph" w:styleId="a3">
    <w:name w:val="Body Text"/>
    <w:basedOn w:val="a"/>
    <w:pPr>
      <w:spacing w:line="360" w:lineRule="auto"/>
    </w:pPr>
    <w:rPr>
      <w:i w:val="1"/>
      <w:iCs w:val="1"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2"/>
    <w:basedOn w:val="a"/>
    <w:pPr>
      <w:spacing w:line="360" w:lineRule="auto"/>
      <w:jc w:val="center"/>
    </w:pPr>
    <w:rPr>
      <w:b w:val="1"/>
      <w:bCs w:val="1"/>
    </w:rPr>
  </w:style>
  <w:style w:type="table" w:styleId="a7">
    <w:name w:val="Table Grid"/>
    <w:basedOn w:val="a1"/>
    <w:rsid w:val="000D437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header"/>
    <w:basedOn w:val="a"/>
    <w:link w:val="a9"/>
    <w:rsid w:val="008100B7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rsid w:val="008100B7"/>
    <w:rPr>
      <w:sz w:val="24"/>
      <w:szCs w:val="24"/>
    </w:rPr>
  </w:style>
  <w:style w:type="character" w:styleId="a5" w:customStyle="1">
    <w:name w:val="Нижний колонтитул Знак"/>
    <w:basedOn w:val="a0"/>
    <w:link w:val="a4"/>
    <w:uiPriority w:val="99"/>
    <w:rsid w:val="008100B7"/>
    <w:rPr>
      <w:sz w:val="24"/>
      <w:szCs w:val="24"/>
    </w:rPr>
  </w:style>
  <w:style w:type="character" w:styleId="aa">
    <w:name w:val="Placeholder Text"/>
    <w:basedOn w:val="a0"/>
    <w:uiPriority w:val="99"/>
    <w:semiHidden w:val="1"/>
    <w:rsid w:val="00716B9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1.bin"/><Relationship Id="rId42" Type="http://schemas.openxmlformats.org/officeDocument/2006/relationships/oleObject" Target="embeddings/oleObject2.bin"/><Relationship Id="rId41" Type="http://schemas.openxmlformats.org/officeDocument/2006/relationships/image" Target="media/image2.wmf"/><Relationship Id="rId44" Type="http://schemas.openxmlformats.org/officeDocument/2006/relationships/oleObject" Target="embeddings/oleObject3.bin"/><Relationship Id="rId43" Type="http://schemas.openxmlformats.org/officeDocument/2006/relationships/image" Target="media/image3.wmf"/><Relationship Id="rId46" Type="http://schemas.openxmlformats.org/officeDocument/2006/relationships/settings" Target="settings.xml"/><Relationship Id="rId45" Type="http://schemas.openxmlformats.org/officeDocument/2006/relationships/theme" Target="theme/theme1.xml"/><Relationship Id="rId1" Type="http://schemas.openxmlformats.org/officeDocument/2006/relationships/image" Target="media/image5.wmf"/><Relationship Id="rId2" Type="http://schemas.openxmlformats.org/officeDocument/2006/relationships/oleObject" Target="embeddings/oleObject5.bin"/><Relationship Id="rId3" Type="http://schemas.openxmlformats.org/officeDocument/2006/relationships/image" Target="media/image4.wmf"/><Relationship Id="rId4" Type="http://schemas.openxmlformats.org/officeDocument/2006/relationships/oleObject" Target="embeddings/oleObject4.bin"/><Relationship Id="rId48" Type="http://schemas.openxmlformats.org/officeDocument/2006/relationships/numbering" Target="numbering.xml"/><Relationship Id="rId9" Type="http://schemas.openxmlformats.org/officeDocument/2006/relationships/image" Target="media/image9.wmf"/><Relationship Id="rId47" Type="http://schemas.openxmlformats.org/officeDocument/2006/relationships/fontTable" Target="fontTable.xml"/><Relationship Id="rId49" Type="http://schemas.openxmlformats.org/officeDocument/2006/relationships/styles" Target="styles.xml"/><Relationship Id="rId5" Type="http://schemas.openxmlformats.org/officeDocument/2006/relationships/image" Target="media/image7.wmf"/><Relationship Id="rId6" Type="http://schemas.openxmlformats.org/officeDocument/2006/relationships/oleObject" Target="embeddings/oleObject7.bin"/><Relationship Id="rId7" Type="http://schemas.openxmlformats.org/officeDocument/2006/relationships/image" Target="media/image6.wmf"/><Relationship Id="rId8" Type="http://schemas.openxmlformats.org/officeDocument/2006/relationships/oleObject" Target="embeddings/oleObject6.bin"/><Relationship Id="rId31" Type="http://schemas.openxmlformats.org/officeDocument/2006/relationships/image" Target="media/image19.wmf"/><Relationship Id="rId30" Type="http://schemas.openxmlformats.org/officeDocument/2006/relationships/oleObject" Target="embeddings/oleObject18.bin"/><Relationship Id="rId33" Type="http://schemas.openxmlformats.org/officeDocument/2006/relationships/image" Target="media/image20.wmf"/><Relationship Id="rId32" Type="http://schemas.openxmlformats.org/officeDocument/2006/relationships/oleObject" Target="embeddings/oleObject19.bin"/><Relationship Id="rId35" Type="http://schemas.openxmlformats.org/officeDocument/2006/relationships/image" Target="media/image21.wmf"/><Relationship Id="rId34" Type="http://schemas.openxmlformats.org/officeDocument/2006/relationships/oleObject" Target="embeddings/oleObject20.bin"/><Relationship Id="rId37" Type="http://schemas.openxmlformats.org/officeDocument/2006/relationships/image" Target="media/image22.wmf"/><Relationship Id="rId36" Type="http://schemas.openxmlformats.org/officeDocument/2006/relationships/oleObject" Target="embeddings/oleObject21.bin"/><Relationship Id="rId39" Type="http://schemas.openxmlformats.org/officeDocument/2006/relationships/image" Target="media/image20.wmf"/><Relationship Id="rId38" Type="http://schemas.openxmlformats.org/officeDocument/2006/relationships/oleObject" Target="embeddings/oleObject22.bin"/><Relationship Id="rId20" Type="http://schemas.openxmlformats.org/officeDocument/2006/relationships/oleObject" Target="embeddings/oleObject12.bin"/><Relationship Id="rId22" Type="http://schemas.openxmlformats.org/officeDocument/2006/relationships/oleObject" Target="embeddings/oleObject13.bin"/><Relationship Id="rId21" Type="http://schemas.openxmlformats.org/officeDocument/2006/relationships/image" Target="media/image13.wmf"/><Relationship Id="rId24" Type="http://schemas.openxmlformats.org/officeDocument/2006/relationships/oleObject" Target="embeddings/oleObject15.bin"/><Relationship Id="rId23" Type="http://schemas.openxmlformats.org/officeDocument/2006/relationships/image" Target="media/image14.wmf"/><Relationship Id="rId26" Type="http://schemas.openxmlformats.org/officeDocument/2006/relationships/oleObject" Target="embeddings/oleObject16.bin"/><Relationship Id="rId25" Type="http://schemas.openxmlformats.org/officeDocument/2006/relationships/image" Target="media/image12.wmf"/><Relationship Id="rId28" Type="http://schemas.openxmlformats.org/officeDocument/2006/relationships/oleObject" Target="embeddings/oleObject17.bin"/><Relationship Id="rId27" Type="http://schemas.openxmlformats.org/officeDocument/2006/relationships/image" Target="media/image13.wmf"/><Relationship Id="rId29" Type="http://schemas.openxmlformats.org/officeDocument/2006/relationships/image" Target="media/image18.wmf"/><Relationship Id="rId51" Type="http://schemas.openxmlformats.org/officeDocument/2006/relationships/image" Target="media/image23.png"/><Relationship Id="rId50" Type="http://schemas.openxmlformats.org/officeDocument/2006/relationships/customXml" Target="../customXML/item1.xml"/><Relationship Id="rId53" Type="http://schemas.openxmlformats.org/officeDocument/2006/relationships/footer" Target="footer2.xml"/><Relationship Id="rId52" Type="http://schemas.openxmlformats.org/officeDocument/2006/relationships/footer" Target="footer1.xml"/><Relationship Id="rId11" Type="http://schemas.openxmlformats.org/officeDocument/2006/relationships/image" Target="media/image9.wmf"/><Relationship Id="rId55" Type="http://schemas.openxmlformats.org/officeDocument/2006/relationships/footer" Target="footer3.xml"/><Relationship Id="rId10" Type="http://schemas.openxmlformats.org/officeDocument/2006/relationships/oleObject" Target="embeddings/oleObject9.bin"/><Relationship Id="rId54" Type="http://schemas.openxmlformats.org/officeDocument/2006/relationships/footer" Target="footer4.xml"/><Relationship Id="rId13" Type="http://schemas.openxmlformats.org/officeDocument/2006/relationships/image" Target="media/image11.wmf"/><Relationship Id="rId12" Type="http://schemas.openxmlformats.org/officeDocument/2006/relationships/oleObject" Target="embeddings/oleObject8.bin"/><Relationship Id="rId15" Type="http://schemas.openxmlformats.org/officeDocument/2006/relationships/image" Target="media/image11.wmf"/><Relationship Id="rId14" Type="http://schemas.openxmlformats.org/officeDocument/2006/relationships/oleObject" Target="embeddings/oleObject11.bin"/><Relationship Id="rId17" Type="http://schemas.openxmlformats.org/officeDocument/2006/relationships/image" Target="media/image14.wmf"/><Relationship Id="rId16" Type="http://schemas.openxmlformats.org/officeDocument/2006/relationships/oleObject" Target="embeddings/oleObject10.bin"/><Relationship Id="rId19" Type="http://schemas.openxmlformats.org/officeDocument/2006/relationships/image" Target="media/image12.wmf"/><Relationship Id="rId18" Type="http://schemas.openxmlformats.org/officeDocument/2006/relationships/oleObject" Target="embeddings/oleObject14.bin"/></Relationships>
</file>

<file path=word/_rels/fontTable.xml.rels><?xml version="1.0" encoding="UTF-8" standalone="yes"?><Relationships xmlns="http://schemas.openxmlformats.org/package/2006/relationships"><Relationship Id="rId46" Type="http://schemas.openxmlformats.org/officeDocument/2006/relationships/font" Target="fonts/BookAntiqua-bold.ttf"/><Relationship Id="rId45" Type="http://schemas.openxmlformats.org/officeDocument/2006/relationships/font" Target="fonts/BookAntiqua-regular.ttf"/><Relationship Id="rId48" Type="http://schemas.openxmlformats.org/officeDocument/2006/relationships/font" Target="fonts/BookAntiqua-boldItalic.ttf"/><Relationship Id="rId47" Type="http://schemas.openxmlformats.org/officeDocument/2006/relationships/font" Target="fonts/BookAntiqua-italic.ttf"/><Relationship Id="rId49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FZTUPF7nhlPOeFQ+DW8/yzZyQ==">AMUW2mVFtJxlqJVDPZr3ascO/ytgrwjEKny31DjrvJh7AiSnczUDYDcYrDjGfICNWZI7kNCGMQp4ORWSEwX+fEtBxDx8qpT4NsB6Ox1Oydfe8CKvn+CnWsY=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2021-12-10T16:29:00Z</dcterms:created>
  <dc:creator>Andrew</dc:creator>
</cp:coreProperties>
</file>