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30.61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>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1109344</wp:posOffset>
                </wp:positionV>
                <wp:extent cx="5396230" cy="47322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4732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8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4239"/>
                              <w:gridCol w:w="4249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41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28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8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29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82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30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31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3pt;margin-top:87.3pt;width:424.9pt;height:372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8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4239"/>
                        <w:gridCol w:w="4249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3541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28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29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582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30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31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i w:val="1"/>
          <w:iCs w:val="1"/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-7757</wp:posOffset>
            </wp:positionH>
            <wp:positionV relativeFrom="line">
              <wp:posOffset>185399</wp:posOffset>
            </wp:positionV>
            <wp:extent cx="5393854" cy="3802353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4" cy="3802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7.65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152.91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118.50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34.03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21.47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24.41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25.94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49.7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36.11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646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791073" cy="4064646"/>
                  <wp:effectExtent l="0" t="0" r="0" b="0"/>
                  <wp:docPr id="107374183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073" cy="40646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8.30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4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>В результате проведённого в п</w:t>
            </w:r>
            <w:r>
              <w:rPr>
                <w:rtl w:val="0"/>
              </w:rPr>
              <w:t xml:space="preserve">.4 </w:t>
            </w:r>
            <w:r>
              <w:rPr>
                <w:rtl w:val="0"/>
              </w:rPr>
              <w:t>статистического анализа обнаружено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что 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en-US"/>
              </w:rPr>
              <w:t xml:space="preserve">B7 (Weight (lbs))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-12.72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2.46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39.35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91.53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91.53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148.01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0,07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194646</wp:posOffset>
            </wp:positionV>
            <wp:extent cx="5936616" cy="4326105"/>
            <wp:effectExtent l="0" t="0" r="0" b="0"/>
            <wp:wrapTopAndBottom distT="152400" distB="152400"/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26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118.02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выборки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rtl w:val="0"/>
                <w:lang w:val="en-US"/>
              </w:rPr>
              <w:t>(Abdomen circumference (cm))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en-US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>B12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ru-RU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rtl w:val="0"/>
                <w:lang w:val="en-US"/>
              </w:rPr>
              <w:t xml:space="preserve">(Hip circumference (cm)) </w:t>
            </w:r>
            <w:r>
              <w:rPr>
                <w:rtl w:val="0"/>
                <w:lang w:val="ru-RU"/>
              </w:rPr>
              <w:t>неоднородны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429966</wp:posOffset>
                </wp:positionV>
                <wp:extent cx="1200699" cy="367854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1pt;margin-top:33.9pt;width:94.5pt;height:29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2480"/>
        <w:gridCol w:w="2481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148568</wp:posOffset>
                </wp:positionV>
                <wp:extent cx="1200699" cy="367854"/>
                <wp:effectExtent l="0" t="0" r="0" b="0"/>
                <wp:wrapNone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1pt;margin-top:11.7pt;width:94.5pt;height:29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2"/>
        <w:gridCol w:w="2479"/>
        <w:gridCol w:w="2488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44,29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75,71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14,39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24,61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34,32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58,68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факторным признаком </w:t>
            </w:r>
            <w:r>
              <w:rPr>
                <w:shd w:val="nil" w:color="auto" w:fill="auto"/>
                <w:rtl w:val="0"/>
                <w:lang w:val="ru-RU"/>
              </w:rPr>
              <w:t>B3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и результативным признаком </w:t>
            </w:r>
            <w:r>
              <w:rPr>
                <w:shd w:val="nil" w:color="auto" w:fill="auto"/>
                <w:rtl w:val="0"/>
                <w:lang w:val="en-US"/>
              </w:rPr>
              <w:t>B5</w:t>
            </w:r>
            <w:r>
              <w:rPr>
                <w:shd w:val="nil" w:color="auto" w:fill="auto"/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Под действием </w:t>
            </w:r>
            <w:r>
              <w:rPr>
                <w:shd w:val="nil" w:color="auto" w:fill="auto"/>
                <w:rtl w:val="0"/>
                <w:lang w:val="en-US"/>
              </w:rPr>
              <w:t xml:space="preserve">B3 </w:t>
            </w:r>
            <w:r>
              <w:rPr>
                <w:shd w:val="nil" w:color="auto" w:fill="auto"/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shd w:val="nil" w:color="auto" w:fill="auto"/>
                <w:rtl w:val="0"/>
                <w:lang w:val="en-US"/>
              </w:rPr>
              <w:t>B5.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Число вариантов факторного признака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3015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1684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sub>
                </m:sSub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sSub>
                          <m:e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1405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ω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  <m:lim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~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K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ω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1573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K</m:t>
                    </m:r>
                  </m:sup>
                  <m:e/>
                </m:nary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</m:sup>
                  <m:e/>
                </m:nary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</m:ctrlPr>
                      </m:dPr>
                      <m:e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-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межгр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внутригр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межгр</w:t>
            </w:r>
            <w:r>
              <w:rPr>
                <w:shd w:val="nil" w:color="auto" w:fill="auto"/>
                <w:rtl w:val="0"/>
                <w:lang w:val="ru-RU"/>
              </w:rPr>
              <w:t xml:space="preserve"> 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внутригр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η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b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79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η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  <m:type m:val="bar"/>
                      </m:fPr>
                      <m:num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5"/>
        <w:gridCol w:w="378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875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  <m:type m:val="lin"/>
                      </m:fPr>
                      <m:num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d>
                      </m:den>
                    </m:f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ω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K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 – кол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во вар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 факторного признака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n-</w:t>
            </w:r>
            <w:r>
              <w:rPr>
                <w:shd w:val="nil" w:color="auto" w:fill="auto"/>
                <w:rtl w:val="0"/>
                <w:lang w:val="ru-RU"/>
              </w:rPr>
              <w:t>объем выборки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14:textFill>
                  <w14:solidFill>
                    <w14:srgbClr w14:val="323232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b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- </w:t>
            </w:r>
            <w:r>
              <w:rPr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межгрупповая дисперсия</w:t>
            </w:r>
          </w:p>
          <w:p>
            <w:pPr>
              <w:pStyle w:val="Normal.0"/>
              <w:jc w:val="center"/>
              <w:rPr>
                <w:rFonts w:ascii="Georgia" w:cs="Georgia" w:hAnsi="Georgia" w:eastAsia="Georgia"/>
                <w:outline w:val="0"/>
                <w:color w:val="323232"/>
                <w:u w:color="323232"/>
                <w:shd w:val="nil" w:color="auto" w:fill="auto"/>
                <w:lang w:val="ru-RU"/>
                <w14:textFill>
                  <w14:solidFill>
                    <w14:srgbClr w14:val="323232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*</m:t>
                  </m:r>
                </m:sup>
              </m:sSubSup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 -</w:t>
            </w:r>
            <w:r>
              <w:rPr>
                <w:shd w:val="nil" w:color="auto" w:fill="auto"/>
                <w:rtl w:val="0"/>
                <w:lang w:val="ru-RU"/>
              </w:rPr>
              <w:t>общая дисперсия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191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α</m:t>
                    </m:r>
                  </m:sub>
                </m:sSub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e>
                </m:d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24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/>
                    </m:r>
                  </m:e>
                </m:d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3435"/>
        <w:gridCol w:w="30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043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2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  <w:shd w:val="nil" w:color="auto" w:fill="auto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type m:val="bar"/>
                </m:fPr>
                <m:num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/>
                  </m:nary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degHide m:val="on"/>
                    </m:radPr>
                    <m:deg/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961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 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6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645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7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sSubSup>
                              <m:e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sup>
                            </m:sSubSup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49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8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τ</m:t>
                        </m:r>
                      </m:e>
                    </m:ba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440"/>
        <w:gridCol w:w="1673"/>
        <w:gridCol w:w="1027"/>
        <w:gridCol w:w="1927"/>
        <w:gridCol w:w="1673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75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9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40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3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41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Анализируемый признак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Объёмы выборок –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статистическая гипотеза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651636" cy="231775"/>
            <wp:effectExtent l="0" t="0" r="0" b="0"/>
            <wp:docPr id="1073741842" name="officeArt object" descr="image1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df" descr="image18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ru-RU"/>
        </w:rPr>
        <w:t>)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774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/>
              </m:nary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  <m:e/>
                  </m:nary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объем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ранг </w:t>
            </w:r>
            <w:r>
              <w:rPr>
                <w:shd w:val="nil" w:color="auto" w:fill="auto"/>
                <w:rtl w:val="0"/>
                <w:lang w:val="ru-RU"/>
              </w:rPr>
              <w:t>i-</w:t>
            </w:r>
            <w:r>
              <w:rPr>
                <w:shd w:val="nil" w:color="auto" w:fill="auto"/>
                <w:rtl w:val="0"/>
                <w:lang w:val="ru-RU"/>
              </w:rPr>
              <w:t xml:space="preserve">го элемента выборки в </w:t>
            </w:r>
            <w:r>
              <w:rPr>
                <w:shd w:val="nil" w:color="auto" w:fill="auto"/>
                <w:rtl w:val="0"/>
                <w:lang w:val="ru-RU"/>
              </w:rPr>
              <w:t>j-</w:t>
            </w:r>
            <w:r>
              <w:rPr>
                <w:shd w:val="nil" w:color="auto" w:fill="auto"/>
                <w:rtl w:val="0"/>
                <w:lang w:val="ru-RU"/>
              </w:rPr>
              <w:t>ом признаке</w:t>
            </w: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324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W</m:t>
                </m:r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 - </w:t>
            </w: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размер выборки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5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43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df" descr="image19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4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45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1.pdf" descr="image21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46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2.pdf" descr="image22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7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48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.pdf" descr="image2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9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3.pdf" descr="image3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3.xml"/><Relationship Id="rId27" Type="http://schemas.openxmlformats.org/officeDocument/2006/relationships/header" Target="header4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