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252729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</w:t>
      </w:r>
      <w:r>
        <w:rPr>
          <w:b w:val="1"/>
          <w:bCs w:val="1"/>
          <w:sz w:val="36"/>
          <w:szCs w:val="36"/>
          <w:rtl w:val="0"/>
          <w:lang w:val="ru-RU"/>
        </w:rPr>
        <w:t>-5</w:t>
      </w:r>
      <w:r>
        <w:rPr>
          <w:b w:val="1"/>
          <w:bCs w:val="1"/>
          <w:sz w:val="36"/>
          <w:szCs w:val="36"/>
          <w:rtl w:val="0"/>
          <w:lang w:val="en-US"/>
        </w:rPr>
        <w:t>3</w:t>
      </w:r>
      <w:r>
        <w:rPr>
          <w:b w:val="1"/>
          <w:bCs w:val="1"/>
          <w:sz w:val="36"/>
          <w:szCs w:val="36"/>
          <w:rtl w:val="0"/>
          <w:lang w:val="ru-RU"/>
        </w:rPr>
        <w:t>4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Когановского Григория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7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C10 (Cholesterol consumed (mg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C11 (Dietary beta-carotene consumed (mcg per day))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3.28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242.46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2185.60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151.37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17366.48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2165445.23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131.78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1471.55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13.76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217.82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3.34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3.40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25.38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25.58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50.75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76.12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76.12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101.50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126.88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126.88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152.25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177.62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177.62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203.0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190495</wp:posOffset>
            </wp:positionV>
            <wp:extent cx="5933441" cy="3539666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3539666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196849</wp:posOffset>
            </wp:positionV>
            <wp:extent cx="5933441" cy="4355214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355214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1.48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1.91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5.08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4.65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4.42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124.72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130.64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133.82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188.31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178.72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174.05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S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S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1121.82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1177.26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1205.56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1583.96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1528.52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1500.21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4.67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5.01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5.19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7.81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4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408"/>
        <w:gridCol w:w="1637"/>
        <w:gridCol w:w="1056"/>
        <w:gridCol w:w="1939"/>
        <w:gridCol w:w="2410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4.72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-1.04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0.30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476.82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12.5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305.16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0.74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12.5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211.92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15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15.13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6.26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5.69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до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∞</m:t>
              </m:r>
            </m:oMath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-11.83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-11.83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-5.65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-5.65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0,35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0,48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11.91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17.91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208519</wp:posOffset>
            </wp:positionV>
            <wp:extent cx="5923916" cy="4262758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6" cy="4262758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332.48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632630.74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427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оба критерия согласия отвергают гипотезу о нормальности распределения величины </w:t>
            </w:r>
            <w:r>
              <w:rPr>
                <w:shd w:val="nil" w:color="auto" w:fill="auto"/>
                <w:rtl w:val="0"/>
                <w:lang w:val="en-US"/>
              </w:rPr>
              <w:t>C9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поэтому можно сделать вывод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tl w:val="0"/>
              </w:rPr>
              <w:t>C9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не имеет нормального распределения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14.03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300.38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3604.50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30.00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630.75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630.75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931.12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931.12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1231.50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1231.50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2433.0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0,37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2433.0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3634.50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3634.50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4836.00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4836.00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6037.50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6037.50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9642.00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189249</wp:posOffset>
            </wp:positionV>
            <wp:extent cx="5933441" cy="4256232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256232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223.69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7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выборки С</w:t>
            </w:r>
            <w:r>
              <w:rPr>
                <w:shd w:val="nil" w:color="auto" w:fill="auto"/>
                <w:rtl w:val="0"/>
                <w:lang w:val="ru-RU"/>
              </w:rPr>
              <w:t xml:space="preserve">11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C12 </w:t>
            </w:r>
            <w:r>
              <w:rPr>
                <w:shd w:val="nil" w:color="auto" w:fill="auto"/>
                <w:rtl w:val="0"/>
                <w:lang w:val="ru-RU"/>
              </w:rPr>
              <w:t>неоднородны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>C2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Sex</w:t>
      </w:r>
      <w:r>
        <w:rPr>
          <w:rtl w:val="0"/>
          <w:lang w:val="ru-RU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C</w:t>
      </w:r>
      <w:r>
        <w:rPr>
          <w:rtl w:val="0"/>
          <w:lang w:val="ru-RU"/>
        </w:rPr>
        <w:t>5 (</w:t>
      </w:r>
      <w:r>
        <w:rPr>
          <w:rtl w:val="0"/>
          <w:lang w:val="en-US"/>
        </w:rPr>
        <w:t>Vitamin Use</w:t>
      </w:r>
      <w:r>
        <w:rPr>
          <w:rtl w:val="0"/>
          <w:lang w:val="ru-RU"/>
        </w:rPr>
        <w:t>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429922</wp:posOffset>
                </wp:positionV>
                <wp:extent cx="1200699" cy="367854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1pt;margin-top:33.9pt;width:94.5pt;height:29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2"/>
        <w:gridCol w:w="1577"/>
        <w:gridCol w:w="1960"/>
        <w:gridCol w:w="1960"/>
        <w:gridCol w:w="196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109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SUM(B2:D2)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SUM(B4:D4)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420942</wp:posOffset>
                </wp:positionV>
                <wp:extent cx="1200699" cy="367854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2pt;margin-top:33.1pt;width:94.5pt;height:29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2"/>
        <w:gridCol w:w="1577"/>
        <w:gridCol w:w="1960"/>
        <w:gridCol w:w="1960"/>
        <w:gridCol w:w="196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96,20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71,07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105,73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SUM(B2:D2)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14,80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10,93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16,27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111,00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SUM(B4:D4)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11.07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  <w:lang w:val="en-US"/>
              </w:rPr>
              <w:t xml:space="preserve">C2 </w:t>
            </w:r>
            <w:r>
              <w:rPr>
                <w:rtl w:val="0"/>
                <w:lang w:val="ru-RU"/>
              </w:rPr>
              <w:t xml:space="preserve">и результативным признаком </w:t>
            </w:r>
            <w:r>
              <w:rPr>
                <w:rtl w:val="0"/>
                <w:lang w:val="en-US"/>
              </w:rPr>
              <w:t>C5</w:t>
            </w:r>
            <w:r>
              <w:rPr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  <w:lang w:val="en-US"/>
              </w:rPr>
              <w:t xml:space="preserve">C2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  <w:lang w:val="en-US"/>
              </w:rPr>
              <w:t>C5.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C5 (Vitamin Use)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C4 (Quetelet (weight/height^2))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</m:t>
        </m:r>
      </m:oMath>
    </w:p>
    <w:p>
      <w:pPr>
        <w:pStyle w:val="Normal.0"/>
        <w:spacing w:line="360" w:lineRule="auto"/>
        <w:rPr>
          <w:outline w:val="0"/>
          <w:color w:val="a9b1d6"/>
          <w:sz w:val="24"/>
          <w:shd w:val="clear" w:color="auto" w:fill="ffffff"/>
          <w14:textFill>
            <w14:solidFill>
              <w14:srgbClr w14:val="A9B1D6"/>
            </w14:solidFill>
          </w14:textFill>
        </w:rPr>
      </w:pPr>
      <w:r>
        <w:rPr>
          <w:rtl w:val="0"/>
          <w:lang w:val="ru-RU"/>
        </w:rPr>
        <w:t xml:space="preserve">Объёмы выборок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78"/>
        <w:gridCol w:w="2827"/>
        <w:gridCol w:w="1879"/>
        <w:gridCol w:w="1891"/>
        <w:gridCol w:w="2074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26.53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34.21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 often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26.63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41.24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Often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25.51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33.53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48"/>
        <w:gridCol w:w="4818"/>
        <w:gridCol w:w="1195"/>
        <w:gridCol w:w="17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770"/>
        <w:gridCol w:w="1384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0.27</m:t>
                </m:r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42.52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35.78</m:t>
                </m:r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312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36.12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36.05</m:t>
                </m:r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314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36.16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72"/>
        <w:gridCol w:w="1722"/>
        <w:gridCol w:w="1696"/>
        <w:gridCol w:w="1697"/>
        <w:gridCol w:w="2262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0.27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35.78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36.05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36.05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 шкале Чеддока наблюдается отсутствие статистической связи между факторным признаком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результативным признаком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1.18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39"/>
      </w:tblGrid>
      <w:tr>
        <w:tblPrEx>
          <w:shd w:val="clear" w:color="auto" w:fill="cdd4e9"/>
        </w:tblPrEx>
        <w:trPr>
          <w:trHeight w:val="2783" w:hRule="atLeast"/>
        </w:trPr>
        <w:tc>
          <w:tcPr>
            <w:tcW w:type="dxa" w:w="9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что между факторным признаком </w:t>
            </w:r>
            <w:r>
              <w:rPr>
                <w:rtl w:val="0"/>
              </w:rPr>
              <w:t xml:space="preserve">C5 </w:t>
            </w:r>
            <w:r>
              <w:rPr>
                <w:rtl w:val="0"/>
                <w:lang w:val="ru-RU"/>
              </w:rPr>
              <w:t xml:space="preserve">и результативным признаком </w:t>
            </w:r>
            <w:r>
              <w:rPr>
                <w:rtl w:val="0"/>
              </w:rPr>
              <w:t xml:space="preserve">C4 </w:t>
            </w:r>
            <w:r>
              <w:rPr>
                <w:rtl w:val="0"/>
                <w:lang w:val="ru-RU"/>
              </w:rPr>
              <w:t>отсутствует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 xml:space="preserve">C5 </w:t>
            </w:r>
            <w:r>
              <w:rPr>
                <w:rtl w:val="0"/>
                <w:lang w:val="ru-RU"/>
              </w:rPr>
              <w:t xml:space="preserve">не оказывается влияние на распределение </w:t>
            </w:r>
            <w:r>
              <w:rPr>
                <w:rtl w:val="0"/>
              </w:rPr>
              <w:t>C4.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5328"/>
        <w:gridCol w:w="113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308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o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v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⋅</m:t>
                        </m:r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</w:t>
            </w:r>
          </w:p>
        </w:tc>
      </w:tr>
      <w:tr>
        <w:tblPrEx>
          <w:shd w:val="clear" w:color="auto" w:fill="cdd4e9"/>
        </w:tblPrEx>
        <w:trPr>
          <w:trHeight w:val="22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ранги для выборок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Можно показать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что </w:t>
            </w: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6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0.20</w:t>
            </w:r>
          </w:p>
        </w:tc>
      </w:tr>
      <w:tr>
        <w:tblPrEx>
          <w:shd w:val="clear" w:color="auto" w:fill="cdd4e9"/>
        </w:tblPrEx>
        <w:trPr>
          <w:trHeight w:val="38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</m:sub>
                  </m:sSub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/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количество пар точек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таких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Другой вариант расчёта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  </w:t>
            </w: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[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инверсий в выборке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предварительно отсортированной по возрастанию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Для небольших объёмов выборок</w:t>
      </w:r>
      <w:r>
        <w:rPr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500</m:t>
        </m:r>
      </m:oMath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-0.06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0.15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 гипотезы</w:t>
            </w:r>
          </w:p>
        </w:tc>
      </w:tr>
      <w:tr>
        <w:tblPrEx>
          <w:shd w:val="clear" w:color="auto" w:fill="cdd4e9"/>
        </w:tblPrEx>
        <w:trPr>
          <w:trHeight w:val="94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bSup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ρ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096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Sup>
                                  <m:e>
                                    <m:limUp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ρ</m:t>
                                        </m:r>
                                      </m:e>
                                      <m:lim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˜</m:t>
                                        </m:r>
                                      </m:lim>
                                    </m:limUpp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s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p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)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4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1"/>
        <w:gridCol w:w="1404"/>
        <w:gridCol w:w="1632"/>
        <w:gridCol w:w="1002"/>
        <w:gridCol w:w="1879"/>
        <w:gridCol w:w="1632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614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0.94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0.35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792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3.54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14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3.53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C10 (Cholesterol consumed (mg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C11 (Dietary beta-carotene consumed (mcg per day))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430755</wp:posOffset>
                </wp:positionV>
                <wp:extent cx="2100563" cy="482578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00563" cy="482578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1pt;margin-top:33.9pt;width:165.4pt;height:3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>для ранговых коэффициентов корреляции по Кендаллу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1598</wp:posOffset>
                </wp:positionH>
                <wp:positionV relativeFrom="page">
                  <wp:posOffset>720087</wp:posOffset>
                </wp:positionV>
                <wp:extent cx="2092000" cy="482536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92000" cy="482536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1pt;margin-top:56.7pt;width:164.7pt;height:38.0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575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4"/>
                <w:shd w:val="nil" w:color="auto" w:fill="auto"/>
                <w:rtl w:val="0"/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sSup>
                <m:e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</m:dPr>
                    <m:e>
                      <m:limUpp>
                        <m:e>
                          <m:limLow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∑</m:t>
                              </m:r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j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lim>
                          </m:limLow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lim>
                      </m:limUpp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r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j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)</m:t>
                          </m:r>
                        </m:num>
                        <m:den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— ранг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ого объекта в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ой выборке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количество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—объём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Статистический критерий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7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W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точечная оценка коэффициента конкордации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выборок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каждой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255.27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4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м</w:t>
            </w:r>
            <w:r>
              <w:rPr>
                <w:shd w:val="clear" w:color="auto" w:fill="ffffff"/>
                <w:rtl w:val="0"/>
                <w:lang w:val="ru-RU"/>
              </w:rPr>
              <w:t xml:space="preserve">ежду признаками </w:t>
            </w:r>
            <w:r>
              <w:rPr>
                <w:shd w:val="clear" w:color="auto" w:fill="ffffff"/>
                <w:rtl w:val="0"/>
                <w:lang w:val="en-US"/>
              </w:rPr>
              <w:t xml:space="preserve">C11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 xml:space="preserve">C12 </w:t>
            </w:r>
            <w:r>
              <w:rPr>
                <w:shd w:val="clear" w:color="auto" w:fill="ffffff"/>
                <w:rtl w:val="0"/>
                <w:lang w:val="ru-RU"/>
              </w:rPr>
              <w:t>нет линейной корреляционной связи</w:t>
            </w:r>
            <w:r>
              <w:rPr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hd w:val="clear" w:color="auto" w:fill="ffffff"/>
                <w:rtl w:val="0"/>
                <w:lang w:val="ru-RU"/>
              </w:rPr>
              <w:t>однако существует слабая</w:t>
            </w:r>
            <w:r>
              <w:rPr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hd w:val="clear" w:color="auto" w:fill="ffffff"/>
                <w:rtl w:val="0"/>
                <w:lang w:val="ru-RU"/>
              </w:rPr>
              <w:t>но статистически значимая монотонная корреляционная связь</w:t>
            </w:r>
            <w:r>
              <w:rPr>
                <w:shd w:val="clear" w:color="auto" w:fill="ffffff"/>
                <w:rtl w:val="0"/>
                <w:lang w:val="ru-RU"/>
              </w:rPr>
              <w:t>.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 xml:space="preserve">Между признаками </w:t>
            </w:r>
            <w:r>
              <w:rPr>
                <w:rtl w:val="0"/>
                <w:lang w:val="en-US"/>
              </w:rPr>
              <w:t xml:space="preserve">C9, C10,  C11 </w:t>
            </w:r>
            <w:r>
              <w:rPr>
                <w:rtl w:val="0"/>
                <w:lang w:val="ru-RU"/>
              </w:rPr>
              <w:t>наблюдается отсутствие значимой монотонной связи между их парами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 xml:space="preserve">Наибольшая монотонная связь между </w:t>
            </w:r>
            <w:r>
              <w:rPr>
                <w:rtl w:val="0"/>
                <w:lang w:val="en-US"/>
              </w:rPr>
              <w:t xml:space="preserve">C10 </w:t>
            </w:r>
            <w:r>
              <w:rPr>
                <w:rtl w:val="0"/>
                <w:lang w:val="ru-RU"/>
              </w:rPr>
              <w:t xml:space="preserve">и </w:t>
            </w:r>
            <w:r>
              <w:rPr>
                <w:rtl w:val="0"/>
                <w:lang w:val="en-US"/>
              </w:rPr>
              <w:t>C11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притом она статистически значимая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ru-RU"/>
              </w:rPr>
              <w:t xml:space="preserve"> Между остальными парами можно утверждать о том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что монотонная связь между ними отсутствует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Также общая согласованность рангов наблюдается слабая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статистически незначимая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C13 (Plasma beta-carotene (ng/ml))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Уравнение регрессии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128.89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128.89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770"/>
        <w:gridCol w:w="1384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42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</m:sSub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tl w:val="0"/>
          <w:lang w:val="en-US"/>
        </w:rPr>
        <w:t xml:space="preserve"> — </w:t>
      </w:r>
      <w:r>
        <w:rPr>
          <w:rtl w:val="0"/>
        </w:rPr>
        <w:t xml:space="preserve">число оцениваемых параметров функции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586"/>
        <w:gridCol w:w="1568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1686.70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531311.35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31696.28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313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31898.81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33382.98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33489.29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3"/>
        <w:gridCol w:w="1565"/>
        <w:gridCol w:w="1923"/>
        <w:gridCol w:w="1924"/>
        <w:gridCol w:w="1924"/>
      </w:tblGrid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1686.70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677"/>
                <w:tab w:val="right" w:pos="932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31696.28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33382.98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33382.98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6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</w:t>
            </w:r>
          </w:p>
        </w:tc>
      </w:tr>
      <w:tr>
        <w:tblPrEx>
          <w:shd w:val="clear" w:color="auto" w:fill="cdd4e9"/>
        </w:tblPrEx>
        <w:trPr>
          <w:trHeight w:val="95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limUpp>
                      <m:e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∣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Наблюдается очень слабая корреляционная связь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C11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C13.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53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nary>
                          <m:nary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chr m:val="∑"/>
                            <m:limLoc m:val="undOvr"/>
                            <m:grow m:val="1"/>
                            <m:subHide m:val="off"/>
                            <m:supHide m:val="off"/>
                          </m:naryPr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sup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53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nary>
                          <m:nary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chr m:val="∑"/>
                            <m:limLoc m:val="undOvr"/>
                            <m:grow m:val="1"/>
                            <m:subHide m:val="off"/>
                            <m:supHide m:val="off"/>
                          </m:naryPr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sup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33"/>
        <w:gridCol w:w="1981"/>
        <w:gridCol w:w="1712"/>
        <w:gridCol w:w="1711"/>
        <w:gridCol w:w="1712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82.20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93.44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99.17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175.59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164.35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158.62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93"/>
        <w:gridCol w:w="6156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rtl w:val="0"/>
              </w:rPr>
              <w:t xml:space="preserve">Нижняя граница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l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o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oMath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195655</wp:posOffset>
            </wp:positionV>
            <wp:extent cx="5933441" cy="4247709"/>
            <wp:effectExtent l="0" t="0" r="0" b="0"/>
            <wp:wrapTopAndBottom distT="152400" distB="152400"/>
            <wp:docPr id="1073741834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24770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  <w:color w:val="000000"/>
          <w:sz w:val="24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остатков</w:t>
      </w:r>
      <w:r>
        <w:rPr>
          <w:i w:val="1"/>
          <w:iCs w:val="1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194281</wp:posOffset>
            </wp:positionV>
            <wp:extent cx="5933441" cy="4226334"/>
            <wp:effectExtent l="0" t="0" r="0" b="0"/>
            <wp:wrapTopAndBottom distT="152400" distB="152400"/>
            <wp:docPr id="107374183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226334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ru-RU"/>
        </w:rPr>
        <w:t xml:space="preserve">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71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/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— </w:t>
            </w:r>
            <w:r>
              <w:rPr>
                <w:rtl w:val="0"/>
                <w:lang w:val="ru-RU"/>
              </w:rPr>
              <w:t xml:space="preserve">объём выборки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16.66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C13 (Plasma beta-carotene (ng/ml))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239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↓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β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p>
              </m:sSup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регрессионная матрица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</w:t>
            </w:r>
            <w:r>
              <w:rPr>
                <w:shd w:val="nil" w:color="auto" w:fill="auto"/>
                <w:rtl w:val="0"/>
                <w:lang w:val="ru-RU"/>
              </w:rPr>
              <w:t xml:space="preserve"> вектор значений результативного признака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117.46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0.04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0.00</m:t>
                        </m:r>
                      </m:e>
                    </m:eqArr>
                  </m:e>
                </m:d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117.46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586"/>
        <w:gridCol w:w="1568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1715.27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270154.30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31667.71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31972.21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33382.98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33489.29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rPr>
          <w:i w:val="1"/>
          <w:iCs w:val="1"/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i w:val="1"/>
          <w:iCs w:val="1"/>
          <w:rtl w:val="0"/>
          <w:lang w:val="en-US"/>
        </w:rPr>
        <w:t xml:space="preserve"> — </w:t>
      </w:r>
      <w:r>
        <w:rPr>
          <w:i w:val="1"/>
          <w:iCs w:val="1"/>
          <w:rtl w:val="0"/>
          <w:lang w:val="ru-RU"/>
        </w:rPr>
        <w:t xml:space="preserve">число оцениваемых параметров функции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3"/>
        <w:gridCol w:w="1565"/>
        <w:gridCol w:w="1923"/>
        <w:gridCol w:w="1924"/>
        <w:gridCol w:w="1924"/>
      </w:tblGrid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1715.27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677"/>
                <w:tab w:val="right" w:pos="932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31667.71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33382.98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33382.98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6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</w:t>
            </w:r>
          </w:p>
        </w:tc>
      </w:tr>
      <w:tr>
        <w:tblPrEx>
          <w:shd w:val="clear" w:color="auto" w:fill="cdd4e9"/>
        </w:tblPrEx>
        <w:trPr>
          <w:trHeight w:val="95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limUpp>
                      <m:e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∣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0.23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Наблюдается очень слабая корреляционная связь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C11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C13.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93"/>
        <w:gridCol w:w="6156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539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→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p>
                    </m:s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↓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539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→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p>
                    </m:s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↓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</m:rad>
              </m:oMath>
            </m:oMathPara>
          </w:p>
        </w:tc>
      </w:tr>
    </w:tbl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-150812</wp:posOffset>
            </wp:positionV>
            <wp:extent cx="5933441" cy="4247709"/>
            <wp:effectExtent l="0" t="0" r="0" b="0"/>
            <wp:wrapTopAndBottom distT="152400" distB="152400"/>
            <wp:docPr id="107374183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24770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4578386</wp:posOffset>
            </wp:positionV>
            <wp:extent cx="5936516" cy="4202817"/>
            <wp:effectExtent l="0" t="0" r="0" b="0"/>
            <wp:wrapTopAndBottom distT="152400" distB="152400"/>
            <wp:docPr id="107374183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1284" t="0" r="144" b="2027"/>
                    <a:stretch>
                      <a:fillRect/>
                    </a:stretch>
                  </pic:blipFill>
                  <pic:spPr>
                    <a:xfrm>
                      <a:off x="0" y="0"/>
                      <a:ext cx="5936516" cy="4202817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9.</w:t>
      </w:r>
      <w:r>
        <w:rPr>
          <w:i w:val="1"/>
          <w:iCs w:val="1"/>
          <w:rtl w:val="0"/>
          <w:lang w:val="en-US"/>
        </w:rPr>
        <w:t>2</w:t>
      </w:r>
      <w:r>
        <w:rPr>
          <w:i w:val="1"/>
          <w:iCs w:val="1"/>
          <w:rtl w:val="0"/>
          <w:lang w:val="ru-RU"/>
        </w:rPr>
        <w:t xml:space="preserve">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e>
          </m:mr>
        </m:m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num>
                  <m:den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— </w:t>
            </w:r>
            <w:r>
              <w:rPr>
                <w:rtl w:val="0"/>
                <w:lang w:val="ru-RU"/>
              </w:rPr>
              <w:t xml:space="preserve">объём выборки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8.45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&gt;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&gt;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&gt;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C4 </w:t>
      </w:r>
      <w:r>
        <w:rPr>
          <w:rtl w:val="0"/>
          <w:lang w:val="ru-RU"/>
        </w:rPr>
        <w:t>(Quetelet (weight/(height^2)))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C13 (Plasma beta-carotene (ng/ml))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Уравнение регрессии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  <w:r>
        <w:rPr>
          <w:rtl w:val="0"/>
          <w:lang w:val="en-US"/>
        </w:rPr>
        <w:t xml:space="preserve"> </w:t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239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↓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β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p>
              </m:sSup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регрессионная матрица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</w:t>
            </w:r>
            <w:r>
              <w:rPr>
                <w:shd w:val="nil" w:color="auto" w:fill="auto"/>
                <w:rtl w:val="0"/>
                <w:lang w:val="ru-RU"/>
              </w:rPr>
              <w:t xml:space="preserve"> вектор значений результативного признака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310.72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0.03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6.94</m:t>
                        </m:r>
                      </m:e>
                    </m:eqArr>
                  </m:e>
                </m: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310.72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0.03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6.94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2"/>
        <w:gridCol w:w="2377"/>
        <w:gridCol w:w="1441"/>
        <w:gridCol w:w="3609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3420.69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538757.89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29962.29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30250.39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33382.98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33489.29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rPr>
          <w:i w:val="1"/>
          <w:iCs w:val="1"/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i w:val="1"/>
          <w:iCs w:val="1"/>
          <w:rtl w:val="0"/>
          <w:lang w:val="en-US"/>
        </w:rPr>
        <w:t xml:space="preserve"> — </w:t>
      </w:r>
      <w:r>
        <w:rPr>
          <w:i w:val="1"/>
          <w:iCs w:val="1"/>
          <w:rtl w:val="0"/>
          <w:lang w:val="ru-RU"/>
        </w:rPr>
        <w:t xml:space="preserve">число оцениваемых параметров функции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3"/>
        <w:gridCol w:w="1565"/>
        <w:gridCol w:w="1923"/>
        <w:gridCol w:w="1924"/>
        <w:gridCol w:w="1924"/>
      </w:tblGrid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∣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3420.69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677"/>
                <w:tab w:val="right" w:pos="932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29962.29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33382.98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33382.98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95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limUpp>
                      <m:e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∣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0.32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Наблюдается слабая корреляционная связь между факторным признаками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C11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C13.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21"/>
        <w:gridCol w:w="2097"/>
        <w:gridCol w:w="2515"/>
        <w:gridCol w:w="2516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1686.70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1715.27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3420.69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31696.28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31667.71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29962.29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59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33382.98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33382.98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33382.98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48"/>
        <w:gridCol w:w="2177"/>
        <w:gridCol w:w="2176"/>
        <w:gridCol w:w="234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Неточная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Неточная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Неточная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Значимая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Значимая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Значимая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Неадекватная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Неадекватная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Неадекватная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Очень слабая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Очень слабая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Слабая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результативный признак </w:t>
            </w:r>
            <w:r>
              <w:rPr>
                <w:shd w:val="nil" w:color="auto" w:fill="auto"/>
                <w:rtl w:val="0"/>
                <w:lang w:val="en-US"/>
              </w:rPr>
              <w:t xml:space="preserve">C13 </w:t>
            </w:r>
            <w:r>
              <w:rPr>
                <w:shd w:val="nil" w:color="auto" w:fill="auto"/>
                <w:rtl w:val="0"/>
                <w:lang w:val="ru-RU"/>
              </w:rPr>
              <w:t>имеет слабую статистическую связь как с факторным признаком С</w:t>
            </w:r>
            <w:r>
              <w:rPr>
                <w:shd w:val="nil" w:color="auto" w:fill="auto"/>
                <w:rtl w:val="0"/>
                <w:lang w:val="ru-RU"/>
              </w:rPr>
              <w:t xml:space="preserve">11 </w:t>
            </w:r>
            <w:r>
              <w:rPr>
                <w:shd w:val="nil" w:color="auto" w:fill="auto"/>
                <w:rtl w:val="0"/>
                <w:lang w:val="ru-RU"/>
              </w:rPr>
              <w:t>отдельно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с двумя факторными признаками С</w:t>
            </w:r>
            <w:r>
              <w:rPr>
                <w:shd w:val="nil" w:color="auto" w:fill="auto"/>
                <w:rtl w:val="0"/>
                <w:lang w:val="ru-RU"/>
              </w:rPr>
              <w:t xml:space="preserve">11 </w:t>
            </w:r>
            <w:r>
              <w:rPr>
                <w:shd w:val="nil" w:color="auto" w:fill="auto"/>
                <w:rtl w:val="0"/>
                <w:lang w:val="ru-RU"/>
              </w:rPr>
              <w:t>и С</w:t>
            </w:r>
            <w:r>
              <w:rPr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hd w:val="nil" w:color="auto" w:fill="auto"/>
                <w:rtl w:val="0"/>
                <w:lang w:val="ru-RU"/>
              </w:rPr>
              <w:t>вместе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17"/>
      <w:headerReference w:type="first" r:id="rId18"/>
      <w:footerReference w:type="default" r:id="rId19"/>
      <w:footerReference w:type="first" r:id="rId20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