
<file path=[Content_Types].xml><?xml version="1.0" encoding="utf-8"?>
<Types xmlns="http://schemas.openxmlformats.org/package/2006/content-types">
  <Default ContentType="image/x-wmf" Extension="wmf"/>
  <Default ContentType="application/vnd.openxmlformats-officedocument.oleObject" Extension="bin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alse" stroked="false" o:spt="75.0" o:preferrelative="true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alseValue" gradientshapeok="true"/>
            <o:lock v:ext="edit" aspectratio="true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Лабораторная работа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«Корреляционный анализ»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студента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Кевролетина Алексея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группы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 Б19-504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                                   Дата сдачи:</w:t>
      </w:r>
      <w:r w:rsidDel="00000000" w:rsidR="00000000" w:rsidRPr="00000000">
        <w:rPr>
          <w:sz w:val="22"/>
          <w:szCs w:val="22"/>
          <w:rtl w:val="0"/>
        </w:rPr>
        <w:t xml:space="preserve"> 17.12.2021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Ведущий преподаватель: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Трофимов А.Г.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оценка: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подпись:_______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Вариант №</w:t>
      </w:r>
      <w:r w:rsidDel="00000000" w:rsidR="00000000" w:rsidRPr="00000000">
        <w:rPr>
          <w:sz w:val="22"/>
          <w:szCs w:val="22"/>
          <w:rtl w:val="0"/>
        </w:rPr>
        <w:t xml:space="preserve">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изучение функций Statistics and Machine Learning Toolbox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™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MATLAB / Python SciPy.stats для проведения корреляционного анализа данных.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1. Исходные данные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Характеристики наблюдаемых случайных величин:</w:t>
      </w:r>
    </w:p>
    <w:tbl>
      <w:tblPr>
        <w:tblStyle w:val="Table1"/>
        <w:tblW w:w="7371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51"/>
        <w:gridCol w:w="1417"/>
        <w:gridCol w:w="1134"/>
        <w:gridCol w:w="1560"/>
        <w:gridCol w:w="1275"/>
        <w:gridCol w:w="1134"/>
        <w:tblGridChange w:id="0">
          <w:tblGrid>
            <w:gridCol w:w="851"/>
            <w:gridCol w:w="1417"/>
            <w:gridCol w:w="1134"/>
            <w:gridCol w:w="1560"/>
            <w:gridCol w:w="1275"/>
            <w:gridCol w:w="1134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Распределение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Параметры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Математическое ожидание,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Дисперсия,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pict>
                <v:shape id="_x0000_s0" style="width:12pt;height:15pt;" type="#_x0000_t75">
                  <v:imagedata r:id="rId1" o:title=""/>
                </v:shape>
                <o:OLEObject DrawAspect="Content" r:id="rId2" ObjectID="_1508335681" ProgID="Equation.DSMT4" ShapeID="_x0000_s0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Объем выборки,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p>
                <m:sSupPr>
                  <m:ctrlPr>
                    <w:rPr>
                      <w:rFonts w:ascii="Arial" w:cs="Arial" w:eastAsia="Arial" w:hAnsi="Arial"/>
                    </w:rPr>
                  </m:ctrlPr>
                </m:sSupPr>
                <m:e>
                  <m:r>
                    <m:t>χ</m:t>
                  </m:r>
                </m:e>
                <m:sup>
                  <m:r>
                    <w:rPr>
                      <w:rFonts w:ascii="Arial" w:cs="Arial" w:eastAsia="Arial" w:hAnsi="Arial"/>
                    </w:rPr>
                    <m:t xml:space="preserve">2</m:t>
                  </m:r>
                </m:sup>
              </m:sSup>
              <m:r>
                <w:rPr>
                  <w:rFonts w:ascii="Arial" w:cs="Arial" w:eastAsia="Arial" w:hAnsi="Arial"/>
                </w:rPr>
                <m:t xml:space="preserve">(5)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p>
                <m:sSupPr>
                  <m:ctrlPr>
                    <w:rPr>
                      <w:rFonts w:ascii="Arial" w:cs="Arial" w:eastAsia="Arial" w:hAnsi="Arial"/>
                    </w:rPr>
                  </m:ctrlPr>
                </m:sSupPr>
                <m:e>
                  <m:r>
                    <m:t>χ</m:t>
                  </m:r>
                </m:e>
                <m:sup>
                  <m:r>
                    <w:rPr>
                      <w:rFonts w:ascii="Arial" w:cs="Arial" w:eastAsia="Arial" w:hAnsi="Arial"/>
                    </w:rPr>
                    <m:t xml:space="preserve">2</m:t>
                  </m:r>
                </m:sup>
              </m:sSup>
              <m:r>
                <w:rPr>
                  <w:rFonts w:ascii="Arial" w:cs="Arial" w:eastAsia="Arial" w:hAnsi="Arial"/>
                </w:rPr>
                <m:t xml:space="preserve">(5)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Примечание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для генерации случайных чисел использовать функции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randn, chi2rnd </w:t>
      </w:r>
      <w:bookmarkStart w:colFirst="0" w:colLast="0" w:name="bookmark=id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(scipy.stats: uniform.rvs, norm.rvs, chi2.rvs)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Выборочные характеристики:</w:t>
      </w:r>
    </w:p>
    <w:tbl>
      <w:tblPr>
        <w:tblStyle w:val="Table2"/>
        <w:tblW w:w="7372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51"/>
        <w:gridCol w:w="1276"/>
        <w:gridCol w:w="1559"/>
        <w:gridCol w:w="1134"/>
        <w:gridCol w:w="1276"/>
        <w:gridCol w:w="1276"/>
        <w:tblGridChange w:id="0">
          <w:tblGrid>
            <w:gridCol w:w="851"/>
            <w:gridCol w:w="1276"/>
            <w:gridCol w:w="1559"/>
            <w:gridCol w:w="1134"/>
            <w:gridCol w:w="1276"/>
            <w:gridCol w:w="127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Среднее,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pict>
                <v:shape id="_x0000_s1" style="width:12pt;height:15pt;" type="#_x0000_t75">
                  <v:imagedata r:id="rId3" o:title=""/>
                </v:shape>
                <o:OLEObject DrawAspect="Content" r:id="rId4" ObjectID="_1508336067" ProgID="Equation.DSMT4" ShapeID="_x0000_s1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Оценка дисперсии,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pict>
                <v:shape id="_x0000_s2" style="width:11pt;height:15pt;" type="#_x0000_t75">
                  <v:imagedata r:id="rId5" o:title=""/>
                </v:shape>
                <o:OLEObject DrawAspect="Content" r:id="rId6" ObjectID="_1508336089" ProgID="Equation.DSMT4" ShapeID="_x0000_s2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КК по Пирсону,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pict>
                <v:shape id="_x0000_s3" style="width:13pt;height:13pt;" type="#_x0000_t75">
                  <v:imagedata r:id="rId7" o:title=""/>
                </v:shape>
                <o:OLEObject DrawAspect="Content" r:id="rId8" ObjectID="_1509290234" ProgID="Equation.DSMT4" ShapeID="_x0000_s3" Type="Embed"/>
              </w:pic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КК по Спирмену,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pict>
                <v:shape id="_x0000_s4" style="width:16pt;height:13pt;" type="#_x0000_t75">
                  <v:imagedata r:id="rId9" o:title=""/>
                </v:shape>
                <o:OLEObject DrawAspect="Content" r:id="rId10" ObjectID="_1509290320" ProgID="Equation.DSMT4" ShapeID="_x0000_s4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КК по Кендаллу,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pict>
                <v:shape id="_x0000_s5" style="width:15pt;height:13pt;" type="#_x0000_t75">
                  <v:imagedata r:id="rId11" o:title=""/>
                </v:shape>
                <o:OLEObject DrawAspect="Content" r:id="rId12" ObjectID="_1509290319" ProgID="Equation.DSMT4" ShapeID="_x0000_s5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4.964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9.732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-0.033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-0.009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-0.003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4.785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8.995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Проверка значимости коэффициентов корреляции: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371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42"/>
        <w:gridCol w:w="1560"/>
        <w:gridCol w:w="1843"/>
        <w:gridCol w:w="2126"/>
        <w:tblGridChange w:id="0">
          <w:tblGrid>
            <w:gridCol w:w="1842"/>
            <w:gridCol w:w="1560"/>
            <w:gridCol w:w="1843"/>
            <w:gridCol w:w="212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Статистическая гипотеза,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Статистическое решение при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ymbol" w:cs="Symbol" w:eastAsia="Symbol" w:hAnsi="Symbo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α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= _0.0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_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Ошибка стат. решения</w:t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subscript"/>
                <w:rtl w:val="0"/>
              </w:rPr>
              <w:t xml:space="preserve">XY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= 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0.569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 принимается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Arial" w:cs="Arial" w:eastAsia="Arial" w:hAnsi="Arial"/>
                </w:rPr>
                <m:t xml:space="preserve">2 </m:t>
              </m:r>
            </m:oMath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рода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Symbol" w:cs="Symbol" w:eastAsia="Symbol" w:hAnsi="Symbo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ρ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subscript"/>
                <w:rtl w:val="0"/>
              </w:rPr>
              <w:t xml:space="preserve">XY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= 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0.878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 принимается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Arial" w:cs="Arial" w:eastAsia="Arial" w:hAnsi="Arial"/>
                </w:rPr>
                <m:t xml:space="preserve">2 рода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Symbol" w:cs="Symbol" w:eastAsia="Symbol" w:hAnsi="Symbo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subscript"/>
                <w:rtl w:val="0"/>
              </w:rPr>
              <w:t xml:space="preserve">XY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= 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0.941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 принимается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        2 рода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Примечание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для проверки гипотез использовать функцию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 (scipy.stats.pearsonr)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2. Визуальное представление двумерной выборки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Диаграмма рассеяния случайных величин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164178" cy="2847816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4178" cy="2847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3. Проверка независимости методом таблиц сопряженности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Статистическая гипотеза: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pict>
          <v:shape id="_x0000_s7" style="width:214pt;height:16pt;" type="#_x0000_t75">
            <v:imagedata r:id="rId15" o:title=""/>
          </v:shape>
          <o:OLEObject DrawAspect="Content" r:id="rId16" ObjectID="_1509290567" ProgID="4" ShapeID="_x0000_s7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Эмпирическая таблица сопряженности: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575.0" w:type="dxa"/>
        <w:jc w:val="left"/>
        <w:tblInd w:w="-132.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1080"/>
        <w:gridCol w:w="1005"/>
        <w:gridCol w:w="1005"/>
        <w:gridCol w:w="1095"/>
        <w:gridCol w:w="1215"/>
        <w:tblGridChange w:id="0">
          <w:tblGrid>
            <w:gridCol w:w="2175"/>
            <w:gridCol w:w="1080"/>
            <w:gridCol w:w="1005"/>
            <w:gridCol w:w="1005"/>
            <w:gridCol w:w="1095"/>
            <w:gridCol w:w="12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X   \   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0.397; 3.296)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3.296; 6.196)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6.196; 9.096)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9.096; 11.995)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11.995; 14.895)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m:oMath>
              <m:sSub>
                <m:sSubPr>
                  <m:ctrlPr>
                    <w:rPr>
                      <w:sz w:val="22"/>
                      <w:szCs w:val="22"/>
                    </w:rPr>
                  </m:ctrlPr>
                </m:sSubPr>
                <m:e>
                  <m:r>
                    <m:t>Δ</m:t>
                  </m:r>
                </m:e>
                <m:sub>
                  <m:r>
                    <w:rPr>
                      <w:sz w:val="22"/>
                      <w:szCs w:val="22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sz w:val="16"/>
                <w:szCs w:val="16"/>
                <w:rtl w:val="0"/>
              </w:rPr>
              <w:t xml:space="preserve">= 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0.296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4.455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m:oMath>
              <m:sSub>
                <m:sSubPr>
                  <m:ctrlPr>
                    <w:rPr>
                      <w:sz w:val="16"/>
                      <w:szCs w:val="16"/>
                    </w:rPr>
                  </m:ctrlPr>
                </m:sSubPr>
                <m:e>
                  <m:r>
                    <m:t>Δ</m:t>
                  </m:r>
                </m:e>
                <m:sub>
                  <m:r>
                    <w:rPr>
                      <w:sz w:val="16"/>
                      <w:szCs w:val="16"/>
                    </w:rPr>
                    <m:t xml:space="preserve">2</m:t>
                  </m:r>
                </m:sub>
              </m:sSub>
              <m:r>
                <w:rPr>
                  <w:sz w:val="22"/>
                  <w:szCs w:val="22"/>
                </w:rPr>
                <m:t xml:space="preserve"> </m:t>
              </m:r>
            </m:oMath>
            <w:r w:rsidDel="00000000" w:rsidR="00000000" w:rsidRPr="00000000">
              <w:rPr>
                <w:sz w:val="16"/>
                <w:szCs w:val="16"/>
                <w:rtl w:val="0"/>
              </w:rPr>
              <w:t xml:space="preserve">= 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4.455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8.613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m:oMath>
              <m:sSub>
                <m:sSubPr>
                  <m:ctrlPr>
                    <w:rPr>
                      <w:sz w:val="22"/>
                      <w:szCs w:val="22"/>
                    </w:rPr>
                  </m:ctrlPr>
                </m:sSubPr>
                <m:e>
                  <m:r>
                    <m:t>Δ</m:t>
                  </m:r>
                </m:e>
                <m:sub>
                  <m:r>
                    <w:rPr>
                      <w:sz w:val="22"/>
                      <w:szCs w:val="22"/>
                    </w:rPr>
                    <m:t xml:space="preserve">3</m:t>
                  </m:r>
                </m:sub>
              </m:sSub>
              <m:r>
                <w:rPr>
                  <w:sz w:val="22"/>
                  <w:szCs w:val="22"/>
                </w:rPr>
                <m:t xml:space="preserve"> </m:t>
              </m:r>
            </m:oMath>
            <w:r w:rsidDel="00000000" w:rsidR="00000000" w:rsidRPr="00000000">
              <w:rPr>
                <w:sz w:val="16"/>
                <w:szCs w:val="16"/>
                <w:rtl w:val="0"/>
              </w:rPr>
              <w:t xml:space="preserve">= 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8.613; 12.771)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m:oMath>
              <m:sSub>
                <m:sSubPr>
                  <m:ctrlPr>
                    <w:rPr>
                      <w:sz w:val="22"/>
                      <w:szCs w:val="22"/>
                    </w:rPr>
                  </m:ctrlPr>
                </m:sSubPr>
                <m:e>
                  <m:r>
                    <m:t>Δ</m:t>
                  </m:r>
                </m:e>
                <m:sub>
                  <m:r>
                    <w:rPr>
                      <w:sz w:val="22"/>
                      <w:szCs w:val="22"/>
                    </w:rPr>
                    <m:t xml:space="preserve">4</m:t>
                  </m:r>
                </m:sub>
              </m:sSub>
              <m:r>
                <w:rPr>
                  <w:sz w:val="22"/>
                  <w:szCs w:val="22"/>
                </w:rPr>
                <m:t xml:space="preserve"> </m:t>
              </m:r>
            </m:oMath>
            <w:r w:rsidDel="00000000" w:rsidR="00000000" w:rsidRPr="00000000">
              <w:rPr>
                <w:sz w:val="16"/>
                <w:szCs w:val="16"/>
                <w:rtl w:val="0"/>
              </w:rPr>
              <w:t xml:space="preserve">= 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12.771; 16.929)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m:oMath>
              <m:sSub>
                <m:sSubPr>
                  <m:ctrlPr>
                    <w:rPr>
                      <w:sz w:val="22"/>
                      <w:szCs w:val="22"/>
                    </w:rPr>
                  </m:ctrlPr>
                </m:sSubPr>
                <m:e>
                  <m:r>
                    <m:t>Δ</m:t>
                  </m:r>
                </m:e>
                <m:sub>
                  <m:r>
                    <w:rPr>
                      <w:sz w:val="22"/>
                      <w:szCs w:val="22"/>
                    </w:rPr>
                    <m:t xml:space="preserve">5</m:t>
                  </m:r>
                </m:sub>
              </m:sSub>
              <m:r>
                <w:rPr>
                  <w:sz w:val="22"/>
                  <w:szCs w:val="22"/>
                </w:rPr>
                <m:t xml:space="preserve"> </m:t>
              </m:r>
            </m:oMath>
            <w:r w:rsidDel="00000000" w:rsidR="00000000" w:rsidRPr="00000000">
              <w:rPr>
                <w:sz w:val="16"/>
                <w:szCs w:val="16"/>
                <w:rtl w:val="0"/>
              </w:rPr>
              <w:t xml:space="preserve">=[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16.929; 21.086]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86">
      <w:pPr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Теоретическая таблицы сопряженности:</w:t>
      </w:r>
    </w:p>
    <w:p w:rsidR="00000000" w:rsidDel="00000000" w:rsidP="00000000" w:rsidRDefault="00000000" w:rsidRPr="00000000" w14:paraId="00000088">
      <w:pPr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575.0" w:type="dxa"/>
        <w:jc w:val="left"/>
        <w:tblInd w:w="-132.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1080"/>
        <w:gridCol w:w="1005"/>
        <w:gridCol w:w="1005"/>
        <w:gridCol w:w="1095"/>
        <w:gridCol w:w="1215"/>
        <w:tblGridChange w:id="0">
          <w:tblGrid>
            <w:gridCol w:w="2175"/>
            <w:gridCol w:w="1080"/>
            <w:gridCol w:w="1005"/>
            <w:gridCol w:w="1005"/>
            <w:gridCol w:w="1095"/>
            <w:gridCol w:w="12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X   \   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0.397; 3.296)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3.296; 6.196)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6.196; 9.096)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9.096; 11.995)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11.995; 14.895)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rPr>
                <w:sz w:val="16"/>
                <w:szCs w:val="16"/>
              </w:rPr>
            </w:pPr>
            <m:oMath>
              <m:sSub>
                <m:sSubPr>
                  <m:ctrlPr>
                    <w:rPr>
                      <w:sz w:val="22"/>
                      <w:szCs w:val="22"/>
                    </w:rPr>
                  </m:ctrlPr>
                </m:sSubPr>
                <m:e>
                  <m:r>
                    <m:t>Δ</m:t>
                  </m:r>
                </m:e>
                <m:sub>
                  <m:r>
                    <w:rPr>
                      <w:sz w:val="22"/>
                      <w:szCs w:val="22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sz w:val="16"/>
                <w:szCs w:val="16"/>
                <w:rtl w:val="0"/>
              </w:rPr>
              <w:t xml:space="preserve">= 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0.296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4.455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24.5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rPr>
                <w:sz w:val="16"/>
                <w:szCs w:val="16"/>
              </w:rPr>
            </w:pPr>
            <m:oMath>
              <m:sSub>
                <m:sSubPr>
                  <m:ctrlPr>
                    <w:rPr>
                      <w:sz w:val="16"/>
                      <w:szCs w:val="16"/>
                    </w:rPr>
                  </m:ctrlPr>
                </m:sSubPr>
                <m:e>
                  <m:r>
                    <m:t>Δ</m:t>
                  </m:r>
                </m:e>
                <m:sub>
                  <m:r>
                    <w:rPr>
                      <w:sz w:val="16"/>
                      <w:szCs w:val="16"/>
                    </w:rPr>
                    <m:t xml:space="preserve">2</m:t>
                  </m:r>
                </m:sub>
              </m:sSub>
              <m:r>
                <w:rPr>
                  <w:sz w:val="22"/>
                  <w:szCs w:val="22"/>
                </w:rPr>
                <m:t xml:space="preserve"> </m:t>
              </m:r>
            </m:oMath>
            <w:r w:rsidDel="00000000" w:rsidR="00000000" w:rsidRPr="00000000">
              <w:rPr>
                <w:sz w:val="16"/>
                <w:szCs w:val="16"/>
                <w:rtl w:val="0"/>
              </w:rPr>
              <w:t xml:space="preserve">= 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4.455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8.613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43.3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38.8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18.3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8.59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2.99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>
                <w:sz w:val="16"/>
                <w:szCs w:val="16"/>
              </w:rPr>
            </w:pPr>
            <m:oMath>
              <m:sSub>
                <m:sSubPr>
                  <m:ctrlPr>
                    <w:rPr>
                      <w:sz w:val="22"/>
                      <w:szCs w:val="22"/>
                    </w:rPr>
                  </m:ctrlPr>
                </m:sSubPr>
                <m:e>
                  <m:r>
                    <m:t>Δ</m:t>
                  </m:r>
                </m:e>
                <m:sub>
                  <m:r>
                    <w:rPr>
                      <w:sz w:val="22"/>
                      <w:szCs w:val="22"/>
                    </w:rPr>
                    <m:t xml:space="preserve">3</m:t>
                  </m:r>
                </m:sub>
              </m:sSub>
              <m:r>
                <w:rPr>
                  <w:sz w:val="22"/>
                  <w:szCs w:val="22"/>
                </w:rPr>
                <m:t xml:space="preserve"> </m:t>
              </m:r>
            </m:oMath>
            <w:r w:rsidDel="00000000" w:rsidR="00000000" w:rsidRPr="00000000">
              <w:rPr>
                <w:sz w:val="16"/>
                <w:szCs w:val="16"/>
                <w:rtl w:val="0"/>
              </w:rPr>
              <w:t xml:space="preserve">= 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8.613; 12.771)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11.99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10.75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5.06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2.38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0.83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16"/>
                <w:szCs w:val="16"/>
              </w:rPr>
            </w:pPr>
            <m:oMath>
              <m:sSub>
                <m:sSubPr>
                  <m:ctrlPr>
                    <w:rPr>
                      <w:sz w:val="22"/>
                      <w:szCs w:val="22"/>
                    </w:rPr>
                  </m:ctrlPr>
                </m:sSubPr>
                <m:e>
                  <m:r>
                    <m:t>Δ</m:t>
                  </m:r>
                </m:e>
                <m:sub>
                  <m:r>
                    <w:rPr>
                      <w:sz w:val="22"/>
                      <w:szCs w:val="22"/>
                    </w:rPr>
                    <m:t xml:space="preserve">4</m:t>
                  </m:r>
                </m:sub>
              </m:sSub>
              <m:r>
                <w:rPr>
                  <w:sz w:val="22"/>
                  <w:szCs w:val="22"/>
                </w:rPr>
                <m:t xml:space="preserve"> </m:t>
              </m:r>
            </m:oMath>
            <w:r w:rsidDel="00000000" w:rsidR="00000000" w:rsidRPr="00000000">
              <w:rPr>
                <w:sz w:val="16"/>
                <w:szCs w:val="16"/>
                <w:rtl w:val="0"/>
              </w:rPr>
              <w:t xml:space="preserve">= 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12.771; 16.929)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1.93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1.73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0.82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0.38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0.13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rPr>
                <w:sz w:val="16"/>
                <w:szCs w:val="16"/>
              </w:rPr>
            </w:pPr>
            <m:oMath>
              <m:sSub>
                <m:sSubPr>
                  <m:ctrlPr>
                    <w:rPr>
                      <w:sz w:val="22"/>
                      <w:szCs w:val="22"/>
                    </w:rPr>
                  </m:ctrlPr>
                </m:sSubPr>
                <m:e>
                  <m:r>
                    <m:t>Δ</m:t>
                  </m:r>
                </m:e>
                <m:sub>
                  <m:r>
                    <w:rPr>
                      <w:sz w:val="22"/>
                      <w:szCs w:val="22"/>
                    </w:rPr>
                    <m:t xml:space="preserve">5</m:t>
                  </m:r>
                </m:sub>
              </m:sSub>
              <m:r>
                <w:rPr>
                  <w:sz w:val="22"/>
                  <w:szCs w:val="22"/>
                </w:rPr>
                <m:t xml:space="preserve"> </m:t>
              </m:r>
            </m:oMath>
            <w:r w:rsidDel="00000000" w:rsidR="00000000" w:rsidRPr="00000000">
              <w:rPr>
                <w:sz w:val="16"/>
                <w:szCs w:val="16"/>
                <w:rtl w:val="0"/>
              </w:rPr>
              <w:t xml:space="preserve">=[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6"/>
                <w:szCs w:val="16"/>
                <w:highlight w:val="white"/>
                <w:rtl w:val="0"/>
              </w:rPr>
              <w:t xml:space="preserve">16.929; 21.086]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0.77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0.69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0.33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0.15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jc w:val="center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2"/>
                <w:szCs w:val="22"/>
                <w:rtl w:val="0"/>
              </w:rPr>
              <w:t xml:space="preserve">0.05</w:t>
            </w:r>
          </w:p>
        </w:tc>
      </w:tr>
    </w:tbl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371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42"/>
        <w:gridCol w:w="1560"/>
        <w:gridCol w:w="1843"/>
        <w:gridCol w:w="2126"/>
        <w:tblGridChange w:id="0">
          <w:tblGrid>
            <w:gridCol w:w="1842"/>
            <w:gridCol w:w="1560"/>
            <w:gridCol w:w="1843"/>
            <w:gridCol w:w="212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Выборочное значение статистики критерия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Статистическое решение при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ymbol" w:cs="Symbol" w:eastAsia="Symbol" w:hAnsi="Symbo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α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0.05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Ошибка стат. решения</w:t>
            </w:r>
          </w:p>
        </w:tc>
      </w:tr>
      <w:tr>
        <w:trPr>
          <w:cantSplit w:val="0"/>
          <w:trHeight w:val="547.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4.0457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0.9988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>
                <w:rFonts w:ascii="Arial" w:cs="Arial" w:eastAsia="Arial" w:hAnsi="Arial"/>
              </w:rPr>
            </w:pPr>
            <m:oMath>
              <m:sSub>
                <m:sSubPr>
                  <m:ctrlPr>
                    <w:rPr>
                      <w:rFonts w:ascii="Arial" w:cs="Arial" w:eastAsia="Arial" w:hAnsi="Arial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</w:rPr>
                    <m:t xml:space="preserve">H</m:t>
                  </m:r>
                </m:e>
                <m:sub>
                  <m:r>
                    <w:rPr>
                      <w:rFonts w:ascii="Arial" w:cs="Arial" w:eastAsia="Arial" w:hAnsi="Arial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</w:rPr>
                <m:t xml:space="preserve"> принимается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4. Исследование корреляционной связи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Случайная величина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+ (1–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  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λ∈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[0; 1]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Случайная величина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+ (1–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λ∈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[0; 1]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Графики зависимостей коэффициента корреляции </w:t>
      </w:r>
      <m:oMath>
        <m:sSub>
          <m:sSubPr>
            <m:ctrlPr>
              <w:rPr>
                <w:sz w:val="18"/>
                <w:szCs w:val="18"/>
              </w:rPr>
            </m:ctrlPr>
          </m:sSubPr>
          <m:e>
            <m:r>
              <w:rPr>
                <w:sz w:val="18"/>
                <w:szCs w:val="18"/>
              </w:rPr>
              <m:t xml:space="preserve">r</m:t>
            </m:r>
          </m:e>
          <m:sub>
            <m:r>
              <w:rPr>
                <w:sz w:val="18"/>
                <w:szCs w:val="18"/>
              </w:rPr>
              <m:t xml:space="preserve">XU</m:t>
            </m:r>
          </m:sub>
        </m:sSub>
        <m:r>
          <w:rPr>
            <w:sz w:val="18"/>
            <w:szCs w:val="18"/>
          </w:rPr>
          <m:t xml:space="preserve">(</m:t>
        </m:r>
        <m:r>
          <w:rPr>
            <w:sz w:val="18"/>
            <w:szCs w:val="18"/>
          </w:rPr>
          <m:t>λ</m:t>
        </m:r>
        <m:r>
          <w:rPr>
            <w:sz w:val="18"/>
            <w:szCs w:val="18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рангового коэффициента корреляции по Спирмену </w:t>
      </w:r>
      <m:oMath>
        <m:sSub>
          <m:sSubPr>
            <m:ctrlPr>
              <w:rPr>
                <w:sz w:val="18"/>
                <w:szCs w:val="18"/>
              </w:rPr>
            </m:ctrlPr>
          </m:sSubPr>
          <m:e>
            <m:r>
              <m:t>ρ</m:t>
            </m:r>
          </m:e>
          <m:sub>
            <m:r>
              <w:rPr>
                <w:sz w:val="18"/>
                <w:szCs w:val="18"/>
              </w:rPr>
              <m:t xml:space="preserve">XU</m:t>
            </m:r>
          </m:sub>
        </m:sSub>
        <m:r>
          <w:rPr>
            <w:sz w:val="18"/>
            <w:szCs w:val="18"/>
          </w:rPr>
          <m:t xml:space="preserve">(</m:t>
        </m:r>
        <m:r>
          <w:rPr>
            <w:sz w:val="18"/>
            <w:szCs w:val="18"/>
          </w:rPr>
          <m:t>λ</m:t>
        </m:r>
        <m:r>
          <w:rPr>
            <w:sz w:val="18"/>
            <w:szCs w:val="18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по Кендаллу </w:t>
      </w:r>
      <m:oMath>
        <m:sSub>
          <m:sSubPr>
            <m:ctrlPr>
              <w:rPr>
                <w:sz w:val="18"/>
                <w:szCs w:val="18"/>
              </w:rPr>
            </m:ctrlPr>
          </m:sSubPr>
          <m:e>
            <m:r>
              <m:t>τ</m:t>
            </m:r>
          </m:e>
          <m:sub>
            <m:r>
              <w:rPr>
                <w:sz w:val="18"/>
                <w:szCs w:val="18"/>
              </w:rPr>
              <m:t xml:space="preserve">XU</m:t>
            </m:r>
          </m:sub>
        </m:sSub>
        <m:r>
          <w:rPr>
            <w:sz w:val="18"/>
            <w:szCs w:val="18"/>
          </w:rPr>
          <m:t xml:space="preserve">(</m:t>
        </m:r>
        <m:r>
          <w:rPr>
            <w:sz w:val="18"/>
            <w:szCs w:val="18"/>
          </w:rPr>
          <m:t>λ</m:t>
        </m:r>
        <m:r>
          <w:rPr>
            <w:sz w:val="18"/>
            <w:szCs w:val="1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bookmarkStart w:colFirst="0" w:colLast="0" w:name="_heading=h.273kddmeyime" w:id="2"/>
      <w:bookmarkEnd w:id="2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3576161" cy="241612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161" cy="241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bookmarkStart w:colFirst="0" w:colLast="0" w:name="_heading=h.ae5ogerw33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bookmarkStart w:colFirst="0" w:colLast="0" w:name="_heading=h.bwhudlgewlkd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bookmarkStart w:colFirst="0" w:colLast="0" w:name="_heading=h.ocz82uw2g98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bookmarkStart w:colFirst="0" w:colLast="0" w:name="_heading=h.1jfleejukqo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bookmarkStart w:colFirst="0" w:colLast="0" w:name="_heading=h.bv1bg43gnkx5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bookmarkStart w:colFirst="0" w:colLast="0" w:name="_heading=h.mtfpzei6bke5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bookmarkStart w:colFirst="0" w:colLast="0" w:name="_heading=h.3a3sesg3pjqe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bookmarkStart w:colFirst="0" w:colLast="0" w:name="_heading=h.s7itaakl6xw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bookmarkStart w:colFirst="0" w:colLast="0" w:name="_heading=h.6y7osuhwddfe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lj3ngc1wo33w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Графики зависимостей </w:t>
      </w:r>
      <m:oMath>
        <m:sSub>
          <m:sSubPr>
            <m:ctrlPr>
              <w:rPr>
                <w:sz w:val="18"/>
                <w:szCs w:val="18"/>
              </w:rPr>
            </m:ctrlPr>
          </m:sSubPr>
          <m:e>
            <m:r>
              <w:rPr>
                <w:sz w:val="18"/>
                <w:szCs w:val="18"/>
              </w:rPr>
              <m:t xml:space="preserve">r</m:t>
            </m:r>
          </m:e>
          <m:sub>
            <m:r>
              <w:rPr>
                <w:sz w:val="18"/>
                <w:szCs w:val="18"/>
              </w:rPr>
              <m:t xml:space="preserve">XV</m:t>
            </m:r>
          </m:sub>
        </m:sSub>
        <m:r>
          <w:rPr>
            <w:sz w:val="18"/>
            <w:szCs w:val="18"/>
          </w:rPr>
          <m:t xml:space="preserve">(</m:t>
        </m:r>
        <m:r>
          <w:rPr>
            <w:sz w:val="18"/>
            <w:szCs w:val="18"/>
          </w:rPr>
          <m:t>λ</m:t>
        </m:r>
        <m:r>
          <w:rPr>
            <w:sz w:val="18"/>
            <w:szCs w:val="18"/>
          </w:rPr>
          <m:t xml:space="preserve">) </m:t>
        </m:r>
      </m:oMath>
      <w:r w:rsidDel="00000000" w:rsidR="00000000" w:rsidRPr="00000000">
        <w:rPr>
          <w:sz w:val="18"/>
          <w:szCs w:val="18"/>
          <w:rtl w:val="0"/>
        </w:rPr>
        <w:t xml:space="preserve">, </w:t>
      </w:r>
      <m:oMath>
        <m:sSub>
          <m:sSubPr>
            <m:ctrlPr>
              <w:rPr>
                <w:sz w:val="18"/>
                <w:szCs w:val="18"/>
              </w:rPr>
            </m:ctrlPr>
          </m:sSubPr>
          <m:e>
            <m:r>
              <m:t>ρ</m:t>
            </m:r>
          </m:e>
          <m:sub>
            <m:r>
              <w:rPr>
                <w:sz w:val="18"/>
                <w:szCs w:val="18"/>
              </w:rPr>
              <m:t xml:space="preserve">XV</m:t>
            </m:r>
          </m:sub>
        </m:sSub>
        <m:r>
          <w:rPr>
            <w:sz w:val="18"/>
            <w:szCs w:val="18"/>
          </w:rPr>
          <m:t xml:space="preserve">(</m:t>
        </m:r>
        <m:r>
          <w:rPr>
            <w:sz w:val="18"/>
            <w:szCs w:val="18"/>
          </w:rPr>
          <m:t>λ</m:t>
        </m:r>
        <m:r>
          <w:rPr>
            <w:sz w:val="18"/>
            <w:szCs w:val="18"/>
          </w:rPr>
          <m:t xml:space="preserve">)</m:t>
        </m:r>
      </m:oMath>
      <w:r w:rsidDel="00000000" w:rsidR="00000000" w:rsidRPr="00000000">
        <w:rPr>
          <w:sz w:val="18"/>
          <w:szCs w:val="18"/>
          <w:rtl w:val="0"/>
        </w:rPr>
        <w:t xml:space="preserve">, </w:t>
      </w:r>
      <m:oMath>
        <m:sSub>
          <m:sSubPr>
            <m:ctrlPr>
              <w:rPr>
                <w:sz w:val="18"/>
                <w:szCs w:val="18"/>
              </w:rPr>
            </m:ctrlPr>
          </m:sSubPr>
          <m:e>
            <m:r>
              <m:t>τ</m:t>
            </m:r>
          </m:e>
          <m:sub>
            <m:r>
              <w:rPr>
                <w:sz w:val="18"/>
                <w:szCs w:val="18"/>
              </w:rPr>
              <m:t xml:space="preserve">XV</m:t>
            </m:r>
          </m:sub>
        </m:sSub>
        <m:r>
          <w:rPr>
            <w:sz w:val="18"/>
            <w:szCs w:val="18"/>
          </w:rPr>
          <m:t xml:space="preserve">(</m:t>
        </m:r>
        <m:r>
          <w:rPr>
            <w:sz w:val="18"/>
            <w:szCs w:val="18"/>
          </w:rPr>
          <m:t>λ</m:t>
        </m:r>
        <m:r>
          <w:rPr>
            <w:sz w:val="18"/>
            <w:szCs w:val="1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3533299" cy="236633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299" cy="236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Выводы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С увеличением значения </w:t>
      </w:r>
      <m:oMath>
        <m:r>
          <m:t>λ</m:t>
        </m:r>
        <m:r>
          <m:t>∈</m:t>
        </m:r>
        <m:r>
          <w:rPr>
            <w:sz w:val="22"/>
            <w:szCs w:val="22"/>
          </w:rPr>
          <m:t xml:space="preserve">[0,1]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коэффициент корреляции </w:t>
      </w:r>
      <m:oMath>
        <m:sSub>
          <m:sSubPr>
            <m:ctrlPr>
              <w:rPr>
                <w:sz w:val="18"/>
                <w:szCs w:val="18"/>
              </w:rPr>
            </m:ctrlPr>
          </m:sSubPr>
          <m:e>
            <m:r>
              <w:rPr>
                <w:sz w:val="18"/>
                <w:szCs w:val="18"/>
              </w:rPr>
              <m:t xml:space="preserve">r</m:t>
            </m:r>
          </m:e>
          <m:sub>
            <m:r>
              <w:rPr>
                <w:sz w:val="18"/>
                <w:szCs w:val="18"/>
              </w:rPr>
              <m:t xml:space="preserve">XU</m:t>
            </m:r>
          </m:sub>
        </m:sSub>
        <m:r>
          <w:rPr>
            <w:sz w:val="18"/>
            <w:szCs w:val="18"/>
          </w:rPr>
          <m:t xml:space="preserve">(</m:t>
        </m:r>
        <m:r>
          <w:rPr>
            <w:sz w:val="18"/>
            <w:szCs w:val="18"/>
          </w:rPr>
          <m:t>λ</m:t>
        </m:r>
        <m:r>
          <w:rPr>
            <w:sz w:val="18"/>
            <w:szCs w:val="18"/>
          </w:rPr>
          <m:t xml:space="preserve">)</m:t>
        </m:r>
      </m:oMath>
      <w:r w:rsidDel="00000000" w:rsidR="00000000" w:rsidRPr="00000000">
        <w:rPr>
          <w:sz w:val="22"/>
          <w:szCs w:val="22"/>
          <w:rtl w:val="0"/>
        </w:rPr>
        <w:t xml:space="preserve">, ранговый коэффициент корреляции по Спирмену </w:t>
      </w:r>
      <m:oMath>
        <m:sSub>
          <m:sSubPr>
            <m:ctrlPr>
              <w:rPr>
                <w:sz w:val="18"/>
                <w:szCs w:val="18"/>
              </w:rPr>
            </m:ctrlPr>
          </m:sSubPr>
          <m:e>
            <m:r>
              <m:t>ρ</m:t>
            </m:r>
          </m:e>
          <m:sub>
            <m:r>
              <w:rPr>
                <w:sz w:val="18"/>
                <w:szCs w:val="18"/>
              </w:rPr>
              <m:t xml:space="preserve">XU</m:t>
            </m:r>
          </m:sub>
        </m:sSub>
        <m:r>
          <w:rPr>
            <w:sz w:val="18"/>
            <w:szCs w:val="18"/>
          </w:rPr>
          <m:t xml:space="preserve">(</m:t>
        </m:r>
        <m:r>
          <w:rPr>
            <w:sz w:val="18"/>
            <w:szCs w:val="18"/>
          </w:rPr>
          <m:t>λ</m:t>
        </m:r>
        <m:r>
          <w:rPr>
            <w:sz w:val="18"/>
            <w:szCs w:val="18"/>
          </w:rPr>
          <m:t xml:space="preserve">)</m:t>
        </m:r>
      </m:oMath>
      <w:r w:rsidDel="00000000" w:rsidR="00000000" w:rsidRPr="00000000">
        <w:rPr>
          <w:sz w:val="22"/>
          <w:szCs w:val="22"/>
          <w:rtl w:val="0"/>
        </w:rPr>
        <w:t xml:space="preserve"> и по Кендаллу </w:t>
      </w:r>
      <m:oMath>
        <m:sSub>
          <m:sSubPr>
            <m:ctrlPr>
              <w:rPr>
                <w:sz w:val="18"/>
                <w:szCs w:val="18"/>
              </w:rPr>
            </m:ctrlPr>
          </m:sSubPr>
          <m:e>
            <m:r>
              <m:t>τ</m:t>
            </m:r>
          </m:e>
          <m:sub>
            <m:r>
              <w:rPr>
                <w:sz w:val="18"/>
                <w:szCs w:val="18"/>
              </w:rPr>
              <m:t xml:space="preserve">XU</m:t>
            </m:r>
          </m:sub>
        </m:sSub>
        <m:r>
          <w:rPr>
            <w:sz w:val="18"/>
            <w:szCs w:val="18"/>
          </w:rPr>
          <m:t xml:space="preserve">(</m:t>
        </m:r>
        <m:r>
          <w:rPr>
            <w:sz w:val="18"/>
            <w:szCs w:val="18"/>
          </w:rPr>
          <m:t>λ</m:t>
        </m:r>
        <m:r>
          <w:rPr>
            <w:sz w:val="18"/>
            <w:szCs w:val="18"/>
          </w:rPr>
          <m:t xml:space="preserve">)</m:t>
        </m:r>
      </m:oMath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22"/>
          <w:szCs w:val="22"/>
          <w:rtl w:val="0"/>
        </w:rPr>
        <w:t xml:space="preserve">стремятся к единице. При </w:t>
      </w:r>
      <m:oMath>
        <m:r>
          <m:t>λ</m:t>
        </m:r>
        <m:r>
          <w:rPr>
            <w:sz w:val="22"/>
            <w:szCs w:val="22"/>
          </w:rPr>
          <m:t xml:space="preserve">=0</m:t>
        </m:r>
      </m:oMath>
      <w:r w:rsidDel="00000000" w:rsidR="00000000" w:rsidRPr="00000000">
        <w:rPr>
          <w:sz w:val="22"/>
          <w:szCs w:val="22"/>
          <w:rtl w:val="0"/>
        </w:rPr>
        <w:t xml:space="preserve"> коэффициенты корреляции равны нулю и статистическая связь между случайными величинами отсутствует, а при увеличении значения </w:t>
      </w:r>
      <m:oMath>
        <m:r>
          <m:t>λ</m:t>
        </m:r>
      </m:oMath>
      <w:r w:rsidDel="00000000" w:rsidR="00000000" w:rsidRPr="00000000">
        <w:rPr>
          <w:sz w:val="22"/>
          <w:szCs w:val="22"/>
          <w:rtl w:val="0"/>
        </w:rPr>
        <w:t xml:space="preserve"> теснота статистической свзи между случайными величинами увеличивается, и при </w:t>
      </w:r>
      <m:oMath>
        <m:r>
          <m:t>λ</m:t>
        </m:r>
        <m:r>
          <w:rPr>
            <w:sz w:val="22"/>
            <w:szCs w:val="22"/>
          </w:rPr>
          <m:t xml:space="preserve">=1</m:t>
        </m:r>
      </m:oMath>
      <w:r w:rsidDel="00000000" w:rsidR="00000000" w:rsidRPr="00000000">
        <w:rPr>
          <w:sz w:val="22"/>
          <w:szCs w:val="22"/>
          <w:rtl w:val="0"/>
        </w:rPr>
        <w:t xml:space="preserve"> между случайными величинами имеется линейная функциональная связь.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7501.0" w:type="dxa"/>
        <w:jc w:val="left"/>
        <w:tblInd w:w="0.0" w:type="dxa"/>
        <w:tblLayout w:type="fixed"/>
        <w:tblLook w:val="0000"/>
      </w:tblPr>
      <w:tblGrid>
        <w:gridCol w:w="3750"/>
        <w:gridCol w:w="3751"/>
        <w:tblGridChange w:id="0">
          <w:tblGrid>
            <w:gridCol w:w="3750"/>
            <w:gridCol w:w="3751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Диаграмма рассеяния случайных величин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и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при </w:t>
            </w:r>
            <w:r w:rsidDel="00000000" w:rsidR="00000000" w:rsidRPr="00000000">
              <w:rPr>
                <w:rFonts w:ascii="Symbol" w:cs="Symbol" w:eastAsia="Symbol" w:hAnsi="Symbo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λ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= 0: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047875" cy="1343184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3431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Диаграмма рассеяния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рангов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случайных величин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и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при </w:t>
            </w:r>
            <w:r w:rsidDel="00000000" w:rsidR="00000000" w:rsidRPr="00000000">
              <w:rPr>
                <w:rFonts w:ascii="Symbol" w:cs="Symbol" w:eastAsia="Symbol" w:hAnsi="Symbo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λ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= 0: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000726" cy="1315546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726" cy="13155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501.0" w:type="dxa"/>
        <w:jc w:val="left"/>
        <w:tblInd w:w="0.0" w:type="dxa"/>
        <w:tblLayout w:type="fixed"/>
        <w:tblLook w:val="0000"/>
      </w:tblPr>
      <w:tblGrid>
        <w:gridCol w:w="3750"/>
        <w:gridCol w:w="3751"/>
        <w:tblGridChange w:id="0">
          <w:tblGrid>
            <w:gridCol w:w="3750"/>
            <w:gridCol w:w="3751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Диаграмма рассеяния случайных величин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и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при </w:t>
            </w:r>
            <w:r w:rsidDel="00000000" w:rsidR="00000000" w:rsidRPr="00000000">
              <w:rPr>
                <w:rFonts w:ascii="Symbol" w:cs="Symbol" w:eastAsia="Symbol" w:hAnsi="Symbo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λ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= 1: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010251" cy="1371925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251" cy="137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Диаграмма рассеяния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рангов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случайных величин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и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при </w:t>
            </w:r>
            <w:r w:rsidDel="00000000" w:rsidR="00000000" w:rsidRPr="00000000">
              <w:rPr>
                <w:rFonts w:ascii="Symbol" w:cs="Symbol" w:eastAsia="Symbol" w:hAnsi="Symbo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λ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= 1: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247900" cy="1485900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Выводы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sz w:val="22"/>
          <w:szCs w:val="22"/>
          <w:rtl w:val="0"/>
        </w:rPr>
        <w:t xml:space="preserve">  Из диаграммы рассеяния случайных величин X и V при </w:t>
      </w:r>
      <m:oMath>
        <m:r>
          <m:t>λ</m:t>
        </m:r>
        <m:r>
          <w:rPr>
            <w:sz w:val="22"/>
            <w:szCs w:val="22"/>
          </w:rPr>
          <m:t xml:space="preserve">=0</m:t>
        </m:r>
      </m:oMath>
      <w:r w:rsidDel="00000000" w:rsidR="00000000" w:rsidRPr="00000000">
        <w:rPr>
          <w:sz w:val="22"/>
          <w:szCs w:val="22"/>
          <w:rtl w:val="0"/>
        </w:rPr>
        <w:t xml:space="preserve"> видно, что статистическая связь между данными случайными величинами отсутствует, при этом ранги случайных величин X и V при </w:t>
      </w:r>
      <m:oMath>
        <m:r>
          <m:t>λ</m:t>
        </m:r>
        <m:r>
          <w:rPr>
            <w:sz w:val="22"/>
            <w:szCs w:val="22"/>
          </w:rPr>
          <m:t xml:space="preserve">=0</m:t>
        </m:r>
      </m:oMath>
      <w:r w:rsidDel="00000000" w:rsidR="00000000" w:rsidRPr="00000000">
        <w:rPr>
          <w:sz w:val="22"/>
          <w:szCs w:val="22"/>
          <w:rtl w:val="0"/>
        </w:rPr>
        <w:t xml:space="preserve"> рассеяны практически равномерно внутри квадрата. На диаграмме рассеяния случайных величин X и V при </w:t>
      </w:r>
      <m:oMath>
        <m:r>
          <m:t>λ</m:t>
        </m:r>
        <m:r>
          <w:rPr>
            <w:sz w:val="22"/>
            <w:szCs w:val="22"/>
          </w:rPr>
          <m:t xml:space="preserve">=1</m:t>
        </m:r>
      </m:oMath>
      <w:r w:rsidDel="00000000" w:rsidR="00000000" w:rsidRPr="00000000">
        <w:rPr>
          <w:sz w:val="22"/>
          <w:szCs w:val="22"/>
          <w:rtl w:val="0"/>
        </w:rPr>
        <w:t xml:space="preserve"> прослеживается монотонная зависимость между случайными величинами, при этом переход к рангам выпрямляет данную зависимость.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8" w:type="default"/>
      <w:footerReference r:id="rId29" w:type="default"/>
      <w:footerReference r:id="rId30" w:type="even"/>
      <w:pgSz w:h="11906" w:w="8419" w:orient="portrait"/>
      <w:pgMar w:bottom="567" w:top="851" w:left="567" w:right="567" w:header="709" w:footer="28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Courier New"/>
  <w:font w:name="Symbo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360" w:firstLine="36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360" w:firstLine="36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  <w:tab w:val="center" w:pos="180"/>
        <w:tab w:val="right" w:pos="810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808080"/>
        <w:sz w:val="16"/>
        <w:szCs w:val="16"/>
        <w:u w:val="none"/>
        <w:shd w:fill="auto" w:val="clear"/>
        <w:vertAlign w:val="baseline"/>
        <w:rtl w:val="0"/>
      </w:rPr>
      <w:t xml:space="preserve">Осенний семестр 2021/2022. Лабораторный практикум по курсу «Математическая статистика»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Обычнаятаблица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Верхнийколонтитул">
    <w:name w:val="Верхний колонтитул"/>
    <w:basedOn w:val="Обычный"/>
    <w:next w:val="Верхнийколонтитул"/>
    <w:autoRedefine w:val="0"/>
    <w:hidden w:val="0"/>
    <w:qFormat w:val="0"/>
    <w:pPr>
      <w:tabs>
        <w:tab w:val="center" w:leader="none" w:pos="4677"/>
        <w:tab w:val="right" w:leader="none" w:pos="9355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Нижнийколонтитул">
    <w:name w:val="Нижний колонтитул"/>
    <w:basedOn w:val="Обычный"/>
    <w:next w:val="Нижнийколонтитул"/>
    <w:autoRedefine w:val="0"/>
    <w:hidden w:val="0"/>
    <w:qFormat w:val="0"/>
    <w:pPr>
      <w:tabs>
        <w:tab w:val="center" w:leader="none" w:pos="4677"/>
        <w:tab w:val="right" w:leader="none" w:pos="9355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">
    <w:name w:val="Основной текст"/>
    <w:basedOn w:val="Обычный"/>
    <w:next w:val="Основнойтекст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b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2">
    <w:name w:val="Основной текст 2"/>
    <w:basedOn w:val="Обычный"/>
    <w:next w:val="Основнойтекст2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2"/>
      <w:szCs w:val="24"/>
      <w:u w:val="single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3">
    <w:name w:val="Основной текст 3"/>
    <w:basedOn w:val="Обычный"/>
    <w:next w:val="Основнойтекст3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i w:val="1"/>
      <w:iCs w:val="1"/>
      <w:w w:val="100"/>
      <w:position w:val="-1"/>
      <w:sz w:val="22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Номерстраницы">
    <w:name w:val="Номер страницы"/>
    <w:basedOn w:val="Основнойшрифтабзаца"/>
    <w:next w:val="Номерстраницы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ОсновнойтекстЗнак">
    <w:name w:val="Основной текст Знак"/>
    <w:basedOn w:val="Основнойшрифтабзаца"/>
    <w:next w:val="ОсновнойтекстЗнак"/>
    <w:autoRedefine w:val="0"/>
    <w:hidden w:val="0"/>
    <w:qFormat w:val="0"/>
    <w:rPr>
      <w:b w:val="1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table" w:styleId="Сеткатаблицы">
    <w:name w:val="Сетка таблицы"/>
    <w:basedOn w:val="Обычнаятаблица"/>
    <w:next w:val="Сеткатаблицы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alibri" w:cs="Times New Roman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  <w:tblPr>
      <w:tblStyle w:val="Сеткатаблицы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character" w:styleId="ВерхнийколонтитулЗнак">
    <w:name w:val="Верхний колонтитул Знак"/>
    <w:basedOn w:val="Основнойшрифтабзаца"/>
    <w:next w:val="ВерхнийколонтитулЗнак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customXml" Target="../customXML/item1.xml"/><Relationship Id="rId22" Type="http://schemas.openxmlformats.org/officeDocument/2006/relationships/image" Target="media/image13.png"/><Relationship Id="rId21" Type="http://schemas.openxmlformats.org/officeDocument/2006/relationships/image" Target="media/image14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1" Type="http://schemas.openxmlformats.org/officeDocument/2006/relationships/image" Target="media/image1.wmf"/><Relationship Id="rId2" Type="http://schemas.openxmlformats.org/officeDocument/2006/relationships/oleObject" Target="embeddings/oleObject1.bin"/><Relationship Id="rId3" Type="http://schemas.openxmlformats.org/officeDocument/2006/relationships/image" Target="media/image3.wmf"/><Relationship Id="rId4" Type="http://schemas.openxmlformats.org/officeDocument/2006/relationships/oleObject" Target="embeddings/oleObject3.bin"/><Relationship Id="rId9" Type="http://schemas.openxmlformats.org/officeDocument/2006/relationships/image" Target="media/image4.wmf"/><Relationship Id="rId26" Type="http://schemas.openxmlformats.org/officeDocument/2006/relationships/image" Target="media/image10.png"/><Relationship Id="rId25" Type="http://schemas.openxmlformats.org/officeDocument/2006/relationships/image" Target="media/image11.png"/><Relationship Id="rId28" Type="http://schemas.openxmlformats.org/officeDocument/2006/relationships/header" Target="header1.xml"/><Relationship Id="rId27" Type="http://schemas.openxmlformats.org/officeDocument/2006/relationships/image" Target="media/image12.png"/><Relationship Id="rId5" Type="http://schemas.openxmlformats.org/officeDocument/2006/relationships/image" Target="media/image2.wmf"/><Relationship Id="rId6" Type="http://schemas.openxmlformats.org/officeDocument/2006/relationships/oleObject" Target="embeddings/oleObject2.bin"/><Relationship Id="rId29" Type="http://schemas.openxmlformats.org/officeDocument/2006/relationships/footer" Target="footer2.xml"/><Relationship Id="rId7" Type="http://schemas.openxmlformats.org/officeDocument/2006/relationships/image" Target="media/image5.wmf"/><Relationship Id="rId8" Type="http://schemas.openxmlformats.org/officeDocument/2006/relationships/oleObject" Target="embeddings/oleObject5.bin"/><Relationship Id="rId30" Type="http://schemas.openxmlformats.org/officeDocument/2006/relationships/footer" Target="footer1.xml"/><Relationship Id="rId11" Type="http://schemas.openxmlformats.org/officeDocument/2006/relationships/image" Target="media/image6.wmf"/><Relationship Id="rId10" Type="http://schemas.openxmlformats.org/officeDocument/2006/relationships/oleObject" Target="embeddings/oleObject4.bin"/><Relationship Id="rId13" Type="http://schemas.openxmlformats.org/officeDocument/2006/relationships/theme" Target="theme/theme1.xml"/><Relationship Id="rId12" Type="http://schemas.openxmlformats.org/officeDocument/2006/relationships/oleObject" Target="embeddings/oleObject6.bin"/><Relationship Id="rId15" Type="http://schemas.openxmlformats.org/officeDocument/2006/relationships/image" Target="media/image7.wmf"/><Relationship Id="rId14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oleObject" Target="embeddings/oleObject7.bin"/><Relationship Id="rId19" Type="http://schemas.openxmlformats.org/officeDocument/2006/relationships/styles" Target="styles.xml"/><Relationship Id="rId18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53SAF2/OQjPZhHS7YOw5r9X8Jw==">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2015-11-09T14:51:00Z</dcterms:created>
  <dc:creator>Olga A. Mishulina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