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№26082020/3 від 26.08.2020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Григоренко Вікторія Миколаївна</w:t>
      </w:r>
      <w:r w:rsidDel="00000000" w:rsidR="00000000" w:rsidRPr="00000000">
        <w:rPr>
          <w:sz w:val="20"/>
          <w:szCs w:val="20"/>
          <w:rtl w:val="0"/>
        </w:rPr>
        <w:t xml:space="preserve">, РНОКПП 3185520904, адреса реєстрації: м. Харків, Салтівське шосе 73-А, кв.65</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Григоренко Вікторія Миколаївна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м. Харків, Салтівське шосе 73-А, кв.65</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3185520904</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ПАТ "ОТП 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 (р/р):</w:t>
            </w:r>
            <w:r w:rsidDel="00000000" w:rsidR="00000000" w:rsidRPr="00000000">
              <w:rPr>
                <w:sz w:val="20"/>
                <w:szCs w:val="20"/>
                <w:rtl w:val="0"/>
              </w:rPr>
              <w:t xml:space="preserve"> UA023005280000026009455027556</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300528</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Григоренко Вікторія Миколаївна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