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FinanceApp — Контекст проекта</w:t>
      </w:r>
    </w:p>
    <w:p>
      <w:r>
        <w:rPr>
          <w:rFonts w:ascii="Arial" w:cs="Arial" w:eastAsia="Arial" w:hAnsi="Arial"/>
          <w:sz w:val="24"/>
          <w:szCs w:val="24"/>
        </w:rPr>
        <w:t xml:space="preserve">Документ для передачи контекста в новый чат. Содержит все ключевые решения, спецификации и договорённости.</w:t>
      </w:r>
    </w:p>
    <w:p>
      <w:r>
        <w:rPr>
          <w:rFonts w:ascii="Arial" w:cs="Arial" w:eastAsia="Arial" w:hAnsi="Arial"/>
          <w:sz w:val="24"/>
          <w:szCs w:val="24"/>
        </w:rPr>
        <w:t xml:space="preserve">Обновлён: апрель 2026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 проекте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Продукт: Веб-приложение для онлайн-школы финансовой грамотности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Цель школы: Помочь достичь финансовую свободу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ЦА: Семьи 30–45 лет, желающие взять под контроль финансовую жизнь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Концепция: Приложение растёт вместе с пользователем — виджеты открываются автоматически после прохождения урока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Репозиторий: https://github.com/GregoryShokin/finance_WebApp_project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Технический стек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FastAPI + SQLAlchemy + PostgreSQL + Redis + Celery + Alembic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Docker Compose (api, worker, db, redis)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Авторизация: JWT (python-jose, passlib)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openpyxl, pypdf — импорт данных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Frontend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Next.js 14 + TypeScript + Tailwind CSS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@tanstack/react-query — кэширование данных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Recharts — графики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lucide-react — иконки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sonner — toast уведомления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Roadmap проекта (9 фаз)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0 — Фундамент: ✓ ГОТОВО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1 — Финансовый портрет: ✓ ГОТОВО (счета, транзакции, категории, импорт)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2 — Бюджет и контроль: ✓ ГОТОВО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3 — Финансовые цели: ✓ ГОТОВО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4 — Главный дашборд: ✓ ГОТОВО (завершён апрель 2026)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5 — Финансовое здоровье: ⚡ СЛЕДУЮЩИЙ ПРИОРИТЕТ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6 — Долги и кредиты: Не реализована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7 — Банковские подключения: Пустая страница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8 — Обучение внутри приложения: Уроки → виджеты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Фаза 9 — Монетизация: Подписка, курсы, сообщество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Пирамида финансовых приоритетов</w:t>
      </w:r>
    </w:p>
    <w:p>
      <w:r>
        <w:rPr>
          <w:rFonts w:ascii="Arial" w:cs="Arial" w:eastAsia="Arial" w:hAnsi="Arial"/>
          <w:sz w:val="24"/>
          <w:szCs w:val="24"/>
        </w:rPr>
        <w:t xml:space="preserve">Ключевая концепция приложения — пользователь движется по пирамиде снизу вверх: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Фундамент: Среднемесячный остаток (СМО) — "топливо" всей системы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Этап 1: Контроль долговой нагрузки (DTI &lt; 40%)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Этап 2: Финансовая устойчивость (подушка ≥ 3 месяцев расходов)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Цель: Финансовая свобода (инвестиции → пассивный доход)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Порог финансовой устойчивости: </w:t>
      </w:r>
      <w:r>
        <w:rPr>
          <w:rFonts w:ascii="Arial" w:cs="Arial" w:eastAsia="Arial" w:hAnsi="Arial"/>
          <w:sz w:val="24"/>
          <w:szCs w:val="24"/>
        </w:rPr>
        <w:t xml:space="preserve">DTI &lt; 40% AND подушка ≥ 3 месяцев расходов</w:t>
      </w:r>
    </w:p>
    <w:p>
      <w:r>
        <w:rPr>
          <w:rFonts w:ascii="Arial" w:cs="Arial" w:eastAsia="Arial" w:hAnsi="Arial"/>
          <w:sz w:val="24"/>
          <w:szCs w:val="24"/>
        </w:rPr>
        <w:t xml:space="preserve">До достижения порога — фокус на подушку. После — разблокируется блок инвестиций.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Система финансовых показателей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Среднемесячный остаток (СМО)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Формула: Σ (доходы − расходы) за N завершённых мес. / 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 = min(месяцев с первой транзакции,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ВАЖНО: текущий месяц НЕ включается в расчёт — он всегда неполный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Это правило распространяется на все средние: доход, расходы, остаток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Исключение: среднедневные траты (avg-daily-expense-widget) — текущий месяц включается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Кредитная нагрузка (DTI)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Формула: Σ ежемесячных платежей / Среднемесячный доход × 100%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Зоны: &lt;30% норма | 30–40% допустимо | &gt;40% опасно | &gt;60% критично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Расчёт платежа: последний фактический credit_payment из транзакций по каждому счёту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Fallback для новых кредитов: поле monthly_payment на карточке счёта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 UI везде называется "Кредитная нагрузка", не DTI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Чистый капитал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Формула: (деньги на счетах + RealAsset.estimated_value) − кредитные долги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RealAsset включается в расчёт leverage_own_capital на бэкенде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Поле real_assets_total добавлено в FinancialHealthResponse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Подушка безопасности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Системная цель system_key = "safety_buffer"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Цель = среднемесячные расходы ×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Прогресс: накоплено / цель × 100%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Виджет SafetyBufferWidget уже реализован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FI-score (0–10)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Норма сбережений × 0.25 + Дисциплина × 0.20 + Фин. независимость × 0.30 + Рост капитала × 0.15 + Кред. нагрузка (инверс) × 0.10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Зоны: 0–3 Риск | 3–6 Рост | 6–8 Путь | 8–10 Свобода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Дашборд — финальное состояние (Фаза 4 ✓)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Секция: Основные показатели (4 колонки)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FI-score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Финансовая независимость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Кредитная нагрузка (DTI)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Финансовая дисциплина — ✅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Секция: Деньги месяца (4 колонки)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Доступные финансы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Среднемесячный остаток — ✅ (4 сценария: дефицит / высокий DTI / нет подушки / инвестиции)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Свободный чистый капитал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Подушка безопасности — ✅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Секция: Аналитика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Динамика 6 месяцев (donut + переключатель периода)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График динамики 6 месяцев (бар-чарт)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Структура дохода (50/30/20)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Топ-5 категорий расходов (с логикой всплесков/дрейфов на столбцах)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Среднедневные траты — ✅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Секция: Капитал и долги (3 колонки)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Капитал (активы + реальные активы + инвестиции-заглушка − долги)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Долги (контрагенты: мне должны / я должен, с удалением) —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Кредиты (кредиты + карты, DTI, нагрузка) — ✅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Механика виджетов дашборда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Два паттерна анимации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Паттерн A — scale(1.8): </w:t>
      </w:r>
      <w:r>
        <w:rPr>
          <w:rFonts w:ascii="Arial" w:cs="Arial" w:eastAsia="Arial" w:hAnsi="Arial"/>
          <w:sz w:val="24"/>
          <w:szCs w:val="24"/>
        </w:rPr>
        <w:t xml:space="preserve">для малых карточек без графика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Ghost-контейнер держит место в grid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Card: position absolute + scale(1.8) + transformOrigin center center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Transition: 400ms cubic-bezier(0.34, 1.56, 0.64,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Backdrop: fixed inset-0 z-40 bg-black/10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Виджеты: AvailableFinances, DebtsWidget, CreditsWidget, CapitalWidget, SavingsRateWidget, FiScore, FinancialIndependence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Паттерн B — pop-out: </w:t>
      </w:r>
      <w:r>
        <w:rPr>
          <w:rFonts w:ascii="Arial" w:cs="Arial" w:eastAsia="Arial" w:hAnsi="Arial"/>
          <w:sz w:val="24"/>
          <w:szCs w:val="24"/>
        </w:rPr>
        <w:t xml:space="preserve">для карточек с большим контентом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Фиксированная ширина min(860px, 100vw-2rem) — переключается мгновенно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Анимация: scale от 0.6 до 1.0 + opacity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Умное позиционирование: право/лево по горизонтали, верх/низ по вертикали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Виджеты: SafetyBufferWidget, FreeNetCapitalWidget, TopExpenseCategoriesWidget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Правила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Одновременно открыт только один виджет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Закрытие: клик вне виджета (mousedown на wrapperRef) или повторный клик 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Координация через FI_SCORE_WIDGET_EVENT (CustomEvent)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Кредитная логика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Виды кредитных операций (operation_type)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credit_disbursement — получение кредита (не в аналитику, не в DTI)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credit_payment — ежемесячный платёж (в аналитику весь, в DTI)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credit_early_repayment — досрочное погашение (не в аналитику, не в DTI)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Счета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credit — кредиты. Платёж: последний credit_payment из транзакций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credit_card — кредитные карты. Платёж: последний credit_payment из транзакций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Fallback для новых счетов: поле monthly_payment на карточке счёта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Кредитные карты разрешены как цель credit_payment и credit_early_repayment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Расчёт средних — ключевое правило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Текущий месяц НЕ включается ни в одно среднее значение.</w:t>
      </w:r>
    </w:p>
    <w:p>
      <w:r>
        <w:rPr>
          <w:rFonts w:ascii="Arial" w:cs="Arial" w:eastAsia="Arial" w:hAnsi="Arial"/>
          <w:sz w:val="24"/>
          <w:szCs w:val="24"/>
        </w:rPr>
        <w:t xml:space="preserve">Это касается: СМО, среднего дохода, средних расходов, структуры дохода, динамики 6 мес (режим "Средние").</w:t>
      </w:r>
    </w:p>
    <w:p>
      <w:r>
        <w:rPr>
          <w:rFonts w:ascii="Arial" w:cs="Arial" w:eastAsia="Arial" w:hAnsi="Arial"/>
          <w:sz w:val="24"/>
          <w:szCs w:val="24"/>
        </w:rPr>
        <w:t xml:space="preserve">Исключение: среднедневные траты — текущий месяц включается намеренно.</w:t>
      </w:r>
    </w:p>
    <w:p>
      <w:r>
        <w:rPr>
          <w:rFonts w:ascii="Arial" w:cs="Arial" w:eastAsia="Arial" w:hAnsi="Arial"/>
          <w:sz w:val="24"/>
          <w:szCs w:val="24"/>
        </w:rPr>
        <w:t xml:space="preserve">Реализовано: бэкенд (_last_completed_month_windows) + фронтенд (offset от count до 1).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Важные технические детали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счетов (account_type)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regular — дебетовые, участвуют в доступных финансах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credit_card — кредитные карты (доступный остаток = лимит − использовано)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credit — кредиты (НЕ в доступных финансах)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cash — наличные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broker — брокерские (инвестиционные)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Категории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priority: expense_essential (обязательные) | expense_secondary (второстепенные)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Второстепенные — то что пользователь готов пожертвовать (проговаривается в уроках)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is_passive — флаг пассивного дохода для расчёта FI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Подушка безопасности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Системная цель system_key = "safety_buffer", is_system = true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Цель автоматически пересчитывается при каждом запросе финансового здоровья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_compute_avg_monthly_expenses в goal_service.py — нужно исправить (текущий месяц включается)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Следующий этап — Фаза 5: Финансовое здоровье</w:t>
      </w:r>
    </w:p>
    <w:p>
      <w:r>
        <w:rPr>
          <w:rFonts w:ascii="Arial" w:cs="Arial" w:eastAsia="Arial" w:hAnsi="Arial"/>
          <w:sz w:val="24"/>
          <w:szCs w:val="24"/>
        </w:rPr>
        <w:t xml:space="preserve">Роут /health уже существует. Нужна детальная страница с историей и советами по каждому показателю.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FI-score с историей и разбивкой по компонентам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Кредитная нагрузка с историей и рекомендациями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Финансовая дисциплина с хроническими нарушениями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Норма сбережений с трендом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Финансовая независимость с прогнозом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2026-04-04T19:11:10.473Z</dcterms:created>
  <dcterms:modified xsi:type="dcterms:W3CDTF">2026-04-04T19:11:10.474Z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