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rtl w:val="0"/>
        </w:rPr>
        <w:t xml:space="preserve"> 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 PEDRO BOARETTO NETO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</w:t>
      </w:r>
      <w:r w:rsidDel="00000000" w:rsidR="00000000" w:rsidRPr="00000000">
        <w:rPr>
          <w:b w:val="1"/>
          <w:sz w:val="22"/>
          <w:szCs w:val="22"/>
          <w:rtl w:val="0"/>
        </w:rPr>
        <w:t xml:space="preserve">ICO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Greicy Rafaela Lopes Soligo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20" w:before="120" w:line="240" w:lineRule="auto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 World Animes -Mundo dos Animes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Greicy Rafaela Lopes Soligo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120" w:before="120" w:line="240" w:lineRule="auto"/>
        <w:ind w:left="216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World Animes -Mundo dos Animes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</w:t>
      </w:r>
      <w:r w:rsidDel="00000000" w:rsidR="00000000" w:rsidRPr="00000000">
        <w:rPr>
          <w:rtl w:val="0"/>
        </w:rPr>
        <w:t xml:space="preserve">um site voltado aos animes - world animes </w:t>
      </w:r>
      <w:r w:rsidDel="00000000" w:rsidR="00000000" w:rsidRPr="00000000">
        <w:rPr>
          <w:color w:val="000000"/>
          <w:rtl w:val="0"/>
        </w:rPr>
        <w:t xml:space="preserve">do Curso </w:t>
      </w:r>
      <w:r w:rsidDel="00000000" w:rsidR="00000000" w:rsidRPr="00000000">
        <w:rPr>
          <w:rtl w:val="0"/>
        </w:rPr>
        <w:t xml:space="preserve">Técnico em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DESENVOLVIMENTO DE SISTEMAS</w:t>
      </w:r>
      <w:r w:rsidDel="00000000" w:rsidR="00000000" w:rsidRPr="00000000">
        <w:rPr>
          <w:color w:val="000000"/>
          <w:rtl w:val="0"/>
        </w:rPr>
        <w:t xml:space="preserve"> do Colégio Estadual de Educação Profissional Pedro Boaretto Neto – Cascavel, Paraná.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60" w:firstLine="0"/>
        <w:jc w:val="righ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2024</w:t>
      </w:r>
    </w:p>
    <w:p w:rsidR="00000000" w:rsidDel="00000000" w:rsidP="00000000" w:rsidRDefault="00000000" w:rsidRPr="00000000" w14:paraId="0000002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Greicy Rafaela Lopes Soligo</w:t>
      </w:r>
    </w:p>
    <w:p w:rsidR="00000000" w:rsidDel="00000000" w:rsidP="00000000" w:rsidRDefault="00000000" w:rsidRPr="00000000" w14:paraId="0000002E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2024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</w:t>
      </w:r>
      <w:r w:rsidDel="00000000" w:rsidR="00000000" w:rsidRPr="00000000">
        <w:rPr>
          <w:b w:val="1"/>
          <w:rtl w:val="0"/>
        </w:rPr>
        <w:t xml:space="preserve">EXAMINADORA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3E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0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061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ksv4uv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4">
      <w:pPr>
        <w:tabs>
          <w:tab w:val="left" w:leader="none" w:pos="709"/>
        </w:tabs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O termo mangá surgiu  na época feudal no Japão em 1814, nos hokusai mangá, trazendo os esboços de várias caricaturas e  ilustrações retratando a cultura Japonesas, com o passar dos anos algumas editoras começaram a publicar os mangás foi por volta de 1920, começaram a publicar as histórias, chegando ao ápice da fama em 1940, tendo somente a sua produção interrompida no início da segunda guerra mundial onde a produção de mangás só voltou a ser produzida em 1945 junto ao final da segunda guerra mundial tendo como precursor o  artista Ossamu Tezuka que criou os traços que hoje definem os mangás, sendos os olhos grandes com grandes expressões faciais. </w:t>
      </w:r>
    </w:p>
    <w:p w:rsidR="00000000" w:rsidDel="00000000" w:rsidP="00000000" w:rsidRDefault="00000000" w:rsidRPr="00000000" w14:paraId="00000055">
      <w:pPr>
        <w:tabs>
          <w:tab w:val="left" w:leader="none" w:pos="709"/>
        </w:tabs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À medida que os mangás se desenvolviam, suas histórias e personagens começaram a ganhar vida nas telas, dando origem aos animes que conhecemos hoje. Essa transição foi crucial para a popularização da cultura otaku, que se solidificou nas décadas seguintes. No Brasil, a chegada de animes como "Cavaleiros do Zodíaco", exibido pela extinta TV Manchete em 1986, foi um marco significativo. O sucesso dessa e de outras séries ajudou a criar uma base de fãs entusiásticos, solidificando o anime como parte da cultura pop nacional.</w:t>
      </w:r>
    </w:p>
    <w:p w:rsidR="00000000" w:rsidDel="00000000" w:rsidP="00000000" w:rsidRDefault="00000000" w:rsidRPr="00000000" w14:paraId="00000056">
      <w:pPr>
        <w:widowControl w:val="1"/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A partir de então, a cultura otaku floresceu, com convenções, lojas especializadas e uma comunidade apaixonada que se uniu para celebrar sua adoração por mangás e animes. Essa dinâmica não apenas trouxe novos fãs, mas também fomentou uma troca rica de ideias e criações que continuam a expandir os horizontes dessa cultura vibrante. A cultura otaku, com suas raízes profundas na história do mangá e do anime, se tornou um fenômeno global, conectando pessoas de diferentes origens através de um amor compartilhado por essas formas de arte.</w:t>
      </w:r>
    </w:p>
    <w:p w:rsidR="00000000" w:rsidDel="00000000" w:rsidP="00000000" w:rsidRDefault="00000000" w:rsidRPr="00000000" w14:paraId="00000057">
      <w:pPr>
        <w:tabs>
          <w:tab w:val="left" w:leader="none" w:pos="709"/>
        </w:tabs>
        <w:spacing w:line="360" w:lineRule="auto"/>
        <w:ind w:left="43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tabs>
          <w:tab w:val="left" w:leader="none" w:pos="0"/>
        </w:tabs>
        <w:spacing w:line="360" w:lineRule="auto"/>
        <w:ind w:left="578" w:hanging="578"/>
        <w:rPr/>
      </w:pPr>
      <w:bookmarkStart w:colFirst="0" w:colLast="0" w:name="_heading=h.2jxsxqh" w:id="2"/>
      <w:bookmarkEnd w:id="2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59">
      <w:pPr>
        <w:widowControl w:val="1"/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       Com suas raízes no desenvolvimento dos mangás e animes, possui o potencial de servir como um veículo poderoso para a promoção de intercâmbio cultural e inclusão social, acreditamos que, ao ampliar o acesso a animes e mangás em diferentes plataformas e contextos, é trazendo mais o engajamento a um público ainda mais diversificado e fomentar a criação de comunidades inclusivas e seria o incentivo a programas de tradução e legendagem de animes e mangás em várias línguas, além da promoção de eventos culturais que conectem fãs de diferentes origens, essa abordagem poderia não apenas aumentar a popularidade do gênero, mas também promover diálogos interculturais, permitindo que os valores e tradições japonesas se mesclem com as culturas locais. Além disso, iniciativas educacionais que utilizem animes e mangás como ferramentas de aprendizado poderiam ajudar a engajar jovens e adultos em temas importantes, como empatia, diversidade e criatividade.</w:t>
      </w:r>
    </w:p>
    <w:p w:rsidR="00000000" w:rsidDel="00000000" w:rsidP="00000000" w:rsidRDefault="00000000" w:rsidRPr="00000000" w14:paraId="0000005A">
      <w:pPr>
        <w:tabs>
          <w:tab w:val="left" w:leader="none" w:pos="0"/>
        </w:tabs>
        <w:spacing w:line="360" w:lineRule="auto"/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OBJETIVOS </w:t>
      </w:r>
      <w:r w:rsidDel="00000000" w:rsidR="00000000" w:rsidRPr="00000000">
        <w:rPr>
          <w:rtl w:val="0"/>
        </w:rPr>
        <w:t xml:space="preserve">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Analisar a evolução histórica dos mangás e sua influência no desenvolvimento da cultura otaku, destacando a transição para os animes e o impacto dessa cultura no Brasil, bem como seu papel na formação de uma comunidade global unida pelo apreço compartilhado por essas formas de arte.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Examinar o papel de Osamu Tezuka na definição dos traços característicos dos mangás modernos, identificar os fatores que contribuíram para a popularização dos animes no Brasil a partir de 1986, e explorar como a cultura otaku fomentou o surgimento de convenções, comunidades especializadas e o intercâmbio criativo entre fãs de diferentes origens ao redor do mundo.</w:t>
      </w:r>
    </w:p>
    <w:p w:rsidR="00000000" w:rsidDel="00000000" w:rsidP="00000000" w:rsidRDefault="00000000" w:rsidRPr="00000000" w14:paraId="00000061">
      <w:pPr>
        <w:widowControl w:val="1"/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1y810tw" w:id="3"/>
      <w:bookmarkEnd w:id="3"/>
      <w:r w:rsidDel="00000000" w:rsidR="00000000" w:rsidRPr="00000000">
        <w:rPr>
          <w:rtl w:val="0"/>
        </w:rPr>
        <w:t xml:space="preserve">3</w:t>
        <w:tab/>
        <w:t xml:space="preserve">METODOLOGIA</w:t>
      </w:r>
    </w:p>
    <w:p w:rsidR="00000000" w:rsidDel="00000000" w:rsidP="00000000" w:rsidRDefault="00000000" w:rsidRPr="00000000" w14:paraId="00000064">
      <w:pPr>
        <w:tabs>
          <w:tab w:val="left" w:leader="none" w:pos="709"/>
        </w:tabs>
        <w:spacing w:line="360" w:lineRule="auto"/>
        <w:rPr/>
      </w:pPr>
      <w:r w:rsidDel="00000000" w:rsidR="00000000" w:rsidRPr="00000000">
        <w:rPr>
          <w:rtl w:val="0"/>
        </w:rPr>
        <w:t xml:space="preserve">A modelagem de dados é essencial para a criação de estruturas de banco de dados, garantindo consistência e eficiência dos dados entre diferentes sistemas, um modelo de dados abrangente elimina a redundância e permite uma recuperação eficiente, garantindo a conformidade com regras e regulamentos. </w:t>
      </w:r>
    </w:p>
    <w:p w:rsidR="00000000" w:rsidDel="00000000" w:rsidP="00000000" w:rsidRDefault="00000000" w:rsidRPr="00000000" w14:paraId="00000065">
      <w:pPr>
        <w:tabs>
          <w:tab w:val="left" w:leader="none" w:pos="709"/>
        </w:tabs>
        <w:spacing w:line="360" w:lineRule="auto"/>
        <w:rPr/>
      </w:pPr>
      <w:r w:rsidDel="00000000" w:rsidR="00000000" w:rsidRPr="00000000">
        <w:rPr>
          <w:rtl w:val="0"/>
        </w:rPr>
        <w:t xml:space="preserve">Existem três tipos principais de modelos de dados: relacional, dimensional e entidade-relacionamento (ER). </w:t>
      </w:r>
    </w:p>
    <w:p w:rsidR="00000000" w:rsidDel="00000000" w:rsidP="00000000" w:rsidRDefault="00000000" w:rsidRPr="00000000" w14:paraId="00000066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Com a evolução da modelagem reflete o aumento do volume e da diversidade de dados, exigindo técnicas inovadoras na modelagem a conectividade e os volumes de dados cada vez maiores estão impulsionando a evolução contínua da modelagem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360" w:lineRule="auto"/>
        <w:ind w:firstLine="700"/>
        <w:rPr/>
      </w:pPr>
      <w:r w:rsidDel="00000000" w:rsidR="00000000" w:rsidRPr="00000000">
        <w:rPr>
          <w:rtl w:val="0"/>
        </w:rPr>
        <w:t xml:space="preserve">A metodologia comparativa refere-se ao uso de técnicas e abordagens que permitem comparar diferentes sistemas, algoritmos, modelos ou tecnologias com o objetivo de avaliar suas características, desempenho e aplicabilidade. Essa metodologia é amplamente utilizada em várias áreas da informática, como inteligência artificial, banco de dados, redes de computadores, entre outras.</w:t>
      </w:r>
    </w:p>
    <w:p w:rsidR="00000000" w:rsidDel="00000000" w:rsidP="00000000" w:rsidRDefault="00000000" w:rsidRPr="00000000" w14:paraId="00000068">
      <w:pPr>
        <w:widowControl w:val="1"/>
        <w:spacing w:line="360" w:lineRule="auto"/>
        <w:ind w:firstLine="700"/>
        <w:rPr/>
      </w:pPr>
      <w:r w:rsidDel="00000000" w:rsidR="00000000" w:rsidRPr="00000000">
        <w:rPr>
          <w:rtl w:val="0"/>
        </w:rPr>
        <w:t xml:space="preserve">Para que as comparações sejam mais eficientes devemos ter um bom desempenho ao tempo de execução, uso de memória, eficiência em diferentes cenários.Escalabilidade e a capacidade de um sistema ou algoritmo de lidar com volumes crescentes de dados ou usuários.Facilidade de uso e manutenção com que um sistema pode ser utilizado, entendido ou modificado. Custo da avaliação de recursos financeiros e computacionais necessários para implementação e operação.</w:t>
      </w:r>
    </w:p>
    <w:p w:rsidR="00000000" w:rsidDel="00000000" w:rsidP="00000000" w:rsidRDefault="00000000" w:rsidRPr="00000000" w14:paraId="00000069">
      <w:pPr>
        <w:tabs>
          <w:tab w:val="left" w:leader="none" w:pos="709"/>
        </w:tabs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09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09"/>
        </w:tabs>
        <w:spacing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09"/>
        </w:tabs>
        <w:spacing w:line="360" w:lineRule="auto"/>
        <w:rPr/>
      </w:pPr>
      <w:r w:rsidDel="00000000" w:rsidR="00000000" w:rsidRPr="00000000">
        <w:rPr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74">
      <w:pPr>
        <w:tabs>
          <w:tab w:val="left" w:leader="none" w:pos="709"/>
        </w:tabs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HTML (</w:t>
      </w:r>
      <w:r w:rsidDel="00000000" w:rsidR="00000000" w:rsidRPr="00000000">
        <w:rPr>
          <w:b w:val="1"/>
          <w:rtl w:val="0"/>
        </w:rPr>
        <w:t xml:space="preserve">HyperText Markup Language</w:t>
      </w:r>
      <w:r w:rsidDel="00000000" w:rsidR="00000000" w:rsidRPr="00000000">
        <w:rPr>
          <w:rtl w:val="0"/>
        </w:rPr>
        <w:t xml:space="preserve">),  é a linguagem de marcação padrão usada para criar e estruturar o conteúdo de páginas na web. Ela organiza o conteúdo através de elementos chamados </w:t>
      </w:r>
      <w:r w:rsidDel="00000000" w:rsidR="00000000" w:rsidRPr="00000000">
        <w:rPr>
          <w:i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, que indicam ao navegador como os textos, imagens, links e outros componentes devem ser exibidos. O HTML é a base de qualquer página da web .Linguagem inventada por</w:t>
      </w:r>
      <w:r w:rsidDel="00000000" w:rsidR="00000000" w:rsidRPr="00000000">
        <w:rPr>
          <w:color w:val="3634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Tim Berners-lee, </w:t>
      </w:r>
      <w:r w:rsidDel="00000000" w:rsidR="00000000" w:rsidRPr="00000000">
        <w:rPr>
          <w:rtl w:val="0"/>
        </w:rPr>
        <w:t xml:space="preserve">um físico do centro de pesquisas CERN, na Suíça.</w:t>
      </w:r>
    </w:p>
    <w:p w:rsidR="00000000" w:rsidDel="00000000" w:rsidP="00000000" w:rsidRDefault="00000000" w:rsidRPr="00000000" w14:paraId="00000075">
      <w:pPr>
        <w:tabs>
          <w:tab w:val="left" w:leader="none" w:pos="709"/>
        </w:tabs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CSS  (</w:t>
      </w:r>
      <w:r w:rsidDel="00000000" w:rsidR="00000000" w:rsidRPr="00000000">
        <w:rPr>
          <w:b w:val="1"/>
          <w:rtl w:val="0"/>
        </w:rPr>
        <w:t xml:space="preserve">Cascading Style Sheets</w:t>
      </w:r>
      <w:r w:rsidDel="00000000" w:rsidR="00000000" w:rsidRPr="00000000">
        <w:rPr>
          <w:rtl w:val="0"/>
        </w:rPr>
        <w:t xml:space="preserve">), é uma linguagem de estilo usada para descrever a apresentação de documentos estruturados em linguagens como HTML, seu papel fundamental é separar a estrutura e o conteúdo (marcados com HTML) da formatação e do design visual, permitindo que desenvolvedores controlem a aparência e o layout de páginas da web com mais precisão e flexibilidade.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JavaScript</w:t>
      </w:r>
      <w:r w:rsidDel="00000000" w:rsidR="00000000" w:rsidRPr="00000000">
        <w:rPr>
          <w:color w:val="000000"/>
          <w:rtl w:val="0"/>
        </w:rPr>
        <w:t xml:space="preserve"> é uma linguagem de programação interpretada, </w:t>
      </w:r>
      <w:r w:rsidDel="00000000" w:rsidR="00000000" w:rsidRPr="00000000">
        <w:rPr>
          <w:rtl w:val="0"/>
        </w:rPr>
        <w:t xml:space="preserve">amplamente utilizada</w:t>
      </w:r>
      <w:r w:rsidDel="00000000" w:rsidR="00000000" w:rsidRPr="00000000">
        <w:rPr>
          <w:color w:val="000000"/>
          <w:rtl w:val="0"/>
        </w:rPr>
        <w:t xml:space="preserve"> no desenvolvimento web para criar páginas dinâmicas e interativas. Inicialmente desenvolvida como uma linguagem de script para o lado do cliente (client-side), ela permite que os desenvolvedores controlem comportamentos dentro de navegadores da web, manipulando elementos HTML e CSS, respondendo a eventos de usuários e realizando operações complexas diretamente no navegador.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       MySQL</w:t>
      </w:r>
      <w:r w:rsidDel="00000000" w:rsidR="00000000" w:rsidRPr="00000000">
        <w:rPr>
          <w:rtl w:val="0"/>
        </w:rPr>
        <w:t xml:space="preserve">  é um sistema de gerenciamento de banco de dados relacional de código aberto que usa a linguagem SQL para gerenciar e manipular dados, ele é amplamente utilizado para armazenar informações em aplicações web e empresariais, o MySQL é conhecido por sua alta performance, escalabilidade e confiabilidade, sendo uma escolha popular para aplicativos que exigem gerenciamento eficiente de grandes volumes de dados.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XAMPP </w:t>
      </w:r>
      <w:r w:rsidDel="00000000" w:rsidR="00000000" w:rsidRPr="00000000">
        <w:rPr>
          <w:rtl w:val="0"/>
        </w:rPr>
        <w:t xml:space="preserve">não é uma linguagem de programação, mas sim um pacote de software que combina várias ferramentas para facilitar o desenvolvimento web. Ele é uma plataforma de servidor local, criada para permitir que desenvolvedores configurem um ambiente de servidor completo em seus computadores pessoais, sem a necessidade de instalar e configurar manualmente cada componente.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Apache:</w:t>
      </w:r>
      <w:r w:rsidDel="00000000" w:rsidR="00000000" w:rsidRPr="00000000">
        <w:rPr>
          <w:sz w:val="21"/>
          <w:szCs w:val="21"/>
          <w:rtl w:val="0"/>
        </w:rPr>
        <w:t xml:space="preserve"> O servidor web Apache é um dos servidores web mais populares e amplamente utilizados no mundo. Ele é responsável por receber as solicitações dos clientes e enviar as páginas web correspondentes.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MySQL:</w:t>
      </w:r>
      <w:r w:rsidDel="00000000" w:rsidR="00000000" w:rsidRPr="00000000">
        <w:rPr>
          <w:sz w:val="21"/>
          <w:szCs w:val="21"/>
          <w:rtl w:val="0"/>
        </w:rPr>
        <w:t xml:space="preserve"> O MySQL é um sistema de gerenciamento de banco de dados relacional que permite armazenar e manipular dados de forma eficiente.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PHP:</w:t>
      </w:r>
      <w:r w:rsidDel="00000000" w:rsidR="00000000" w:rsidRPr="00000000">
        <w:rPr>
          <w:sz w:val="21"/>
          <w:szCs w:val="21"/>
          <w:rtl w:val="0"/>
        </w:rPr>
        <w:t xml:space="preserve"> O PHP é uma linguagem de programação de código aberto amplamente utilizada para desenvolvimento web. Ele permite que os desenvolvedores criem páginas web dinâmicas e interativas.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Perl:</w:t>
      </w:r>
      <w:r w:rsidDel="00000000" w:rsidR="00000000" w:rsidRPr="00000000">
        <w:rPr>
          <w:sz w:val="21"/>
          <w:szCs w:val="21"/>
          <w:rtl w:val="0"/>
        </w:rPr>
        <w:t xml:space="preserve"> O Perl é uma linguagem de programação de alto nível que é amplamente utilizada para automação de tarefas e desenvolvimento web.(escola.ninja 2023)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PHP (</w:t>
      </w:r>
      <w:r w:rsidDel="00000000" w:rsidR="00000000" w:rsidRPr="00000000">
        <w:rPr>
          <w:b w:val="1"/>
          <w:rtl w:val="0"/>
        </w:rPr>
        <w:t xml:space="preserve">Hypertext Preprocessor</w:t>
      </w:r>
      <w:r w:rsidDel="00000000" w:rsidR="00000000" w:rsidRPr="00000000">
        <w:rPr>
          <w:rtl w:val="0"/>
        </w:rPr>
        <w:t xml:space="preserve">) é uma linguagem de programação de código aberto voltada principalmente para o desenvolvimento web. Ela é executada no servidor e pode gerar conteúdo dinâmico, como páginas HTML, a partir de scripts. PHP é amplamente usado para criar sites interativos, como blogs, sistemas de gerenciamento de conteúdo e lojas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heading=h.2p2csry" w:id="4"/>
      <w:bookmarkEnd w:id="4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83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147n2zr" w:id="5"/>
      <w:bookmarkEnd w:id="5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86">
      <w:pPr>
        <w:tabs>
          <w:tab w:val="left" w:leader="none" w:pos="0"/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tabs>
          <w:tab w:val="left" w:leader="none" w:pos="0"/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3o7alnk" w:id="6"/>
      <w:bookmarkEnd w:id="6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89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heading=h.23ckvvd" w:id="7"/>
      <w:bookmarkEnd w:id="7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8B">
      <w:pPr>
        <w:tabs>
          <w:tab w:val="left" w:leader="none" w:pos="0"/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3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heading=h.ihv636" w:id="8"/>
      <w:bookmarkEnd w:id="8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14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3"/>
        </w:numPr>
        <w:tabs>
          <w:tab w:val="left" w:leader="none" w:pos="0"/>
        </w:tabs>
        <w:ind w:left="360" w:hanging="360"/>
        <w:rPr/>
      </w:pPr>
      <w:bookmarkStart w:colFirst="0" w:colLast="0" w:name="_heading=h.32hioqz" w:id="9"/>
      <w:bookmarkEnd w:id="9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1hmsyys" w:id="10"/>
      <w:bookmarkEnd w:id="10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0"/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41mghml" w:id="11"/>
      <w:bookmarkEnd w:id="11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B1">
      <w:pPr>
        <w:tabs>
          <w:tab w:val="left" w:leader="none" w:pos="0"/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1"/>
        </w:numPr>
        <w:tabs>
          <w:tab w:val="left" w:leader="none" w:pos="0"/>
        </w:tabs>
        <w:ind w:left="360" w:hanging="360"/>
        <w:rPr/>
      </w:pPr>
      <w:bookmarkStart w:colFirst="0" w:colLast="0" w:name="_heading=h.2grqrue" w:id="12"/>
      <w:bookmarkEnd w:id="12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BB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heading=h.44sinio" w:id="13"/>
      <w:bookmarkEnd w:id="13"/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BC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-5"/>
          <w:tab w:val="left" w:leader="none" w:pos="-5"/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C0">
      <w:pPr>
        <w:tabs>
          <w:tab w:val="left" w:leader="none" w:pos="709"/>
          <w:tab w:val="left" w:leader="none" w:pos="709"/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heading=h.vx1227" w:id="14"/>
      <w:bookmarkEnd w:id="14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C3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heading=h.vsohz8hitavy" w:id="15"/>
      <w:bookmarkEnd w:id="15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C5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heading=h.w4pjqu5od5l" w:id="16"/>
      <w:bookmarkEnd w:id="16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C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2"/>
          <w:numId w:val="1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heading=h.iimt9dgudcin" w:id="17"/>
      <w:bookmarkEnd w:id="17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CA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1"/>
        </w:numPr>
        <w:tabs>
          <w:tab w:val="left" w:leader="none" w:pos="709"/>
        </w:tabs>
        <w:ind w:left="720" w:hanging="720"/>
        <w:rPr/>
      </w:pPr>
      <w:bookmarkStart w:colFirst="0" w:colLast="0" w:name="_heading=h.hyvwenoixavx" w:id="18"/>
      <w:bookmarkEnd w:id="18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C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3fwokq0" w:id="19"/>
      <w:bookmarkEnd w:id="19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1v1yuxt" w:id="20"/>
      <w:bookmarkEnd w:id="20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D3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4f1mdlm" w:id="21"/>
      <w:bookmarkEnd w:id="21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DA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1"/>
        </w:numPr>
        <w:tabs>
          <w:tab w:val="left" w:leader="none" w:pos="709"/>
        </w:tabs>
        <w:ind w:left="0" w:firstLine="0"/>
        <w:rPr/>
      </w:pPr>
      <w:bookmarkStart w:colFirst="0" w:colLast="0" w:name="_heading=h.2u6wntf" w:id="22"/>
      <w:bookmarkEnd w:id="22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D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1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9c6y18" w:id="23"/>
      <w:bookmarkEnd w:id="23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0D">
      <w:pPr>
        <w:spacing w:line="360" w:lineRule="auto"/>
        <w:ind w:left="709" w:firstLine="0"/>
        <w:rPr/>
      </w:pPr>
      <w:bookmarkStart w:colFirst="0" w:colLast="0" w:name="_heading=h.qsh70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1"/>
        </w:numPr>
        <w:tabs>
          <w:tab w:val="left" w:leader="none" w:pos="709"/>
        </w:tabs>
        <w:ind w:left="0" w:firstLine="0"/>
        <w:rPr/>
      </w:pPr>
      <w:bookmarkStart w:colFirst="0" w:colLast="0" w:name="_heading=h.3tbugp1" w:id="25"/>
      <w:bookmarkEnd w:id="25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40" w:lineRule="auto"/>
        <w:ind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GOTO, Marcel.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Quando surgiram os primeiros mangás e animes? Leia mais em: https://super.abril.com.br/mundo-estranho/quando-surgiram-os-primeiros-mangas-e-animes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2024. Disponível em: https://super.abril.com.br/mundo-estranho/quando-surgiram-os-primeiros-mangas-e-animes. Acesso em: 16 set.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spacing w:line="240" w:lineRule="auto"/>
        <w:ind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NAGADO, Ale.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A História do Animê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2021. Disponível em: https://www.blogsushipop.com/post/a-hist%C3%B3ria-do-anim%C3%AA. Acesso em: 16 set. 2024.</w:t>
      </w:r>
    </w:p>
    <w:p w:rsidR="00000000" w:rsidDel="00000000" w:rsidP="00000000" w:rsidRDefault="00000000" w:rsidRPr="00000000" w14:paraId="00000113">
      <w:pPr>
        <w:widowControl w:val="1"/>
        <w:spacing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pacing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REZENDE, Gabriel Rechenioti e Guilherme.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A popularização dos animes no Brasil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2021. Disponível em: https://jornalismorio.espm.br/sem-categoria/a-popularizacao-dos-animes-no-brasil/. Acesso em: 20 set. 2024.</w:t>
      </w:r>
    </w:p>
    <w:p w:rsidR="00000000" w:rsidDel="00000000" w:rsidP="00000000" w:rsidRDefault="00000000" w:rsidRPr="00000000" w14:paraId="00000115">
      <w:pPr>
        <w:widowControl w:val="1"/>
        <w:spacing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pacing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PLATFORM, Sap Business Technology.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O que é modelagem de dados?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2024. Disponível em: https://www.sap.com/brazil/products/technology-platform/datasphere/what-is-data-modeling.html. Acesso em: 20 set. 2024.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sz w:val="22"/>
          <w:szCs w:val="22"/>
        </w:rPr>
      </w:pPr>
      <w:bookmarkStart w:colFirst="0" w:colLast="0" w:name="_heading=h.ad88213bbte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ozgb1k84rpyv" w:id="27"/>
      <w:bookmarkEnd w:id="27"/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HELLA.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Método comparativo: crie comparações para entender o que as coisas são (e o que não são!)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2024. Disponível em: https://blog.mettzer.com/metodo-comparativo/#:~:text=De%20forma%20geral%2C%20o%20m%C3%A9todo,que%20se%20baseia%20em%20compara%C3%A7%C3%B5es.. Acesso em: 26 set. 2024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f1ppdcnxcyta" w:id="28"/>
      <w:bookmarkEnd w:id="28"/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SAPIENS, Metodologia.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MÉTODO COMPARATIVO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0000. Disponível em: https://metodologiasapiens.com/pt/metodos/mas-informacion-metodo-comparativo/. Acesso em: 26 set. 2024.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j85qjkbbqlg8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COELHO, Beatriz.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Método comparativo: crie comparações para entender o que as coisas são (e o que não são!)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2022. Disponível em: https://blog.mettzer.com/metodo-comparativo/. Acesso em: 26 set.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zazo2s1qb5i" w:id="30"/>
      <w:bookmarkEnd w:id="30"/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L, Andrei.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O Que é HTML: O Guia Definitivo para Iniciantes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2023. Disponível em: https://www.hostinger.com.br/tutoriais/o-que-e-html-conceitos-basicos. Acesso em: 22 set. 2024.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mthwq02uw498" w:id="31"/>
      <w:bookmarkEnd w:id="31"/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G, Ariane.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O que é CSS? Guia Básico para Iniciantes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2022. Disponível em: https://www.hostinger.com.br/tutoriais/o-que-e-css-guia-basico-de-css. Acesso em: 22 set. 2024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fqddqz1zp1u6" w:id="32"/>
      <w:bookmarkEnd w:id="32"/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MENEZES, Everton.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MySQL Workbench: entenda o que é e como funciona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2024. Disponível em: https://www.escoladnc.com.br/blog/introducao-ao-mysql-workbench-uma-ferramenta-poderosa-para-desenvolvedores-e-administradores-de-banco-de-dados/#:~:text=O%20MySQL%20Workbench%20oferece%20a,manipular%20os%20dados%20no%20banco.. Acesso em: 22 set. 2024.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4gzgq6t8j4kh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HIGA, Paulo.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O que é XAMPP e para que serve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2012. Disponível em: https://www.techtudo.com.br/noticias/2012/02/o-que-e-xampp-e-para-que-serve.ghtml. Acesso em: 22 set. 2024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xh42ipyb9zz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0"/>
        <w:jc w:val="left"/>
        <w:rPr>
          <w:rFonts w:ascii="Roboto" w:cs="Roboto" w:eastAsia="Roboto" w:hAnsi="Roboto"/>
          <w:color w:val="222222"/>
          <w:highlight w:val="white"/>
        </w:rPr>
      </w:pPr>
      <w:bookmarkStart w:colFirst="0" w:colLast="0" w:name="_heading=h.vfpezb64eryn" w:id="35"/>
      <w:bookmarkEnd w:id="35"/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NINJA, Escola.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O que é: XAMPP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 2023. Disponível em: https://blog.escolaninjawp.com.br/glossario/o-que-e-xampp/. Acesso em: 22 set. 2024.</w:t>
      </w:r>
    </w:p>
    <w:sectPr>
      <w:headerReference r:id="rId8" w:type="default"/>
      <w:footerReference r:id="rId9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pageBreakBefore w:val="1"/>
      <w:tabs>
        <w:tab w:val="left" w:pos="709"/>
      </w:tabs>
      <w:spacing w:line="240" w:lineRule="auto"/>
      <w:ind w:firstLine="0"/>
      <w:jc w:val="left"/>
      <w:outlineLvl w:val="0"/>
    </w:pPr>
    <w:rPr>
      <w:b w:val="1"/>
      <w:smallCaps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tabs>
        <w:tab w:val="left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tabs>
        <w:tab w:val="left" w:pos="709"/>
      </w:tabs>
      <w:spacing w:after="240" w:before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tabs>
        <w:tab w:val="left" w:pos="0"/>
      </w:tabs>
      <w:spacing w:after="60" w:before="24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tabs>
        <w:tab w:val="left" w:pos="0"/>
      </w:tabs>
      <w:ind w:left="1008" w:hanging="1008"/>
      <w:outlineLvl w:val="4"/>
    </w:pPr>
    <w:rPr>
      <w:b w:val="1"/>
      <w:color w:val="ff00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tabs>
        <w:tab w:val="left" w:pos="0"/>
      </w:tabs>
      <w:ind w:left="1152" w:hanging="1152"/>
      <w:outlineLvl w:val="5"/>
    </w:pPr>
    <w:rPr>
      <w:b w:val="1"/>
      <w:color w:val="ff000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spacing w:after="120" w:before="240"/>
      <w:jc w:val="center"/>
    </w:pPr>
    <w:rPr>
      <w:i w:val="1"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 w:val="1"/>
      <w:suppressAutoHyphens w:val="1"/>
    </w:pPr>
    <w:rPr>
      <w:rFonts w:eastAsia="Times New Roman"/>
      <w:sz w:val="20"/>
      <w:szCs w:val="20"/>
      <w:lang w:eastAsia="zh-CN"/>
    </w:rPr>
  </w:style>
  <w:style w:type="character" w:styleId="TextodenotaderodapChar" w:customStyle="1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rsid w:val="00B91F3E"/>
    <w:pPr>
      <w:widowControl w:val="1"/>
      <w:suppressAutoHyphens w:val="1"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 w:val="1"/>
    <w:unhideWhenUsed w:val="1"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 w:val="1"/>
    <w:rsid w:val="00052A66"/>
    <w:pPr>
      <w:ind w:left="720"/>
      <w:contextualSpacing w:val="1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 w:val="1"/>
    <w:rsid w:val="00546722"/>
    <w:rPr>
      <w:color w:val="0000ff" w:themeColor="hyperlink"/>
      <w:u w:val="single"/>
    </w:rPr>
  </w:style>
  <w:style w:type="paragraph" w:styleId="SemEspaamento">
    <w:name w:val="No Spacing"/>
    <w:qFormat w:val="1"/>
    <w:rsid w:val="00546722"/>
    <w:pPr>
      <w:suppressAutoHyphens w:val="1"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 w:val="1"/>
    <w:unhideWhenUsed w:val="1"/>
    <w:rsid w:val="00546722"/>
    <w:pPr>
      <w:widowControl w:val="1"/>
      <w:spacing w:after="100" w:afterAutospacing="1" w:before="100" w:beforeAutospacing="1" w:line="240" w:lineRule="auto"/>
      <w:ind w:firstLine="0"/>
      <w:jc w:val="left"/>
    </w:pPr>
    <w:rPr>
      <w:rFonts w:ascii="Times New Roman" w:cs="Times New Roman" w:eastAsia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D493F"/>
    <w:pPr>
      <w:pageBreakBefore w:val="0"/>
      <w:widowControl w:val="1"/>
      <w:tabs>
        <w:tab w:val="clear" w:pos="709"/>
      </w:tabs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smallCaps w:val="0"/>
      <w:color w:val="365f91" w:themeColor="accent1" w:themeShade="0000BF"/>
      <w:sz w:val="32"/>
      <w:szCs w:val="32"/>
    </w:rPr>
  </w:style>
  <w:style w:type="character" w:styleId="Forte">
    <w:name w:val="Strong"/>
    <w:basedOn w:val="Fontepargpadro"/>
    <w:uiPriority w:val="22"/>
    <w:qFormat w:val="1"/>
    <w:rsid w:val="000C432A"/>
    <w:rPr>
      <w:b w:val="1"/>
      <w:bCs w:val="1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H1kkxFVUQmCfCcUXCtw32StLg==">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</cp:coreProperties>
</file>