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290"/>
        <w:gridCol w:w="750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90"/>
            <w:gridCol w:w="750"/>
            <w:gridCol w:w="195"/>
            <w:gridCol w:w="1305"/>
            <w:gridCol w:w="750"/>
            <w:gridCol w:w="2460"/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Приложение для управления умным домом «Stets Home».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Проверка соответствия выполненных исполнителем работ предъявленным к ним требованиям.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TR-1; TR-2; TR-3; TR-4; TR-5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Состав документации, предъявляемой на испытания: </w:t>
            </w:r>
          </w:p>
          <w:p w:rsidR="00000000" w:rsidDel="00000000" w:rsidP="00000000" w:rsidRDefault="00000000" w:rsidRPr="00000000" w14:paraId="0000002F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ПМИ приложения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Для проведения испытаний потребуется: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смартфон с iOS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доступ в интернет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Порядок проведения испытаний - в том порядке, в котором требования зафиксированы в документе.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 управление учётной записью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в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“Имя” ввести значение “Алёна”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“E-mail” ввести значение “example@yandex.ru”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“Пароль” ввести значение “qwerty123456”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“Пароль повторно” ввести значение “qwerty123456”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зарегистрирован, в приложении откроется раздел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аутентификация в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Выполнено требование TR-1.1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“E-mail” ввести значение “example@yandex.ru”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“Пароль” ввести значение “qwerty123456”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“Войти домой”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“Алёна” с электронной почтой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example@yandex.ru</w:t>
              </w:r>
            </w:hyperlink>
            <w:r w:rsidDel="00000000" w:rsidR="00000000" w:rsidRPr="00000000">
              <w:rPr>
                <w:color w:val="1a1a1a"/>
                <w:rtl w:val="0"/>
              </w:rPr>
              <w:t xml:space="preserve">” аутентифицирована, в приложении откроется раздел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TR-1.3: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выход из учётной записи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Выполнено требование TR-1.2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Открыть раздел “Мой дом”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символ ключа в верхней части экрана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область с фото, именем и E-mail пользователя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“Выйти” на всплывшей внизу экрана информации об учётной записи пользователя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выйдет из своей учётной записи, откроется окно входа и регистрации в приложении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TR-1.4: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восстановление пароля от учётной записи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Выполнены требования TR-1.1 и TR-1.3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фразу “Нажмите здесь” в строке “Нажмите здесь, если забыли пароль” в нижней части экрана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“E-mail” ввести значение “example@yandex.ru” 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электронную почту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example@yandex.ru</w:t>
              </w:r>
            </w:hyperlink>
            <w:r w:rsidDel="00000000" w:rsidR="00000000" w:rsidRPr="00000000">
              <w:rPr>
                <w:color w:val="1a1a1a"/>
                <w:rtl w:val="0"/>
              </w:rPr>
              <w:t xml:space="preserve">” придёт ссылка для восстановления пароля от учётной записи пользователя с почтой “example@yandex.ru”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TR-1.5: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смена адреса электронной почты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TR-1.1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Открыть раздел “Мой дом”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символ ключа в верхней части экрана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символ карандаша в верхней части экрана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 открывшемся разделе редактирования данных учётной записи пользователя в поле “E-mail’ ввести значение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newexample@yandex.ru</w:t>
              </w:r>
            </w:hyperlink>
            <w:r w:rsidDel="00000000" w:rsidR="00000000" w:rsidRPr="00000000">
              <w:rPr>
                <w:color w:val="1a1a1a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Нажать кнопку “Сохранить”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Адрес электронной почты пользователя сменится на “newexample@yandex.ru”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 управление домом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TR-2.1: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приглашение другого пользователя в свой 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TR-1.1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Открыть раздел “Мой дом”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символ ключа в верхней части экрана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кнопку “Пригласить пользователя”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 открывшемся разделе “Семейный доступ” ввести значение “svetlanaexample@yandex.ru” в поле под надписью “Введите E-mail пользователя”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Нажать кнопку “Пригласить пользователя”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 адресом электронной почты 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svetlanaexample@yandex.ru</w:t>
              </w:r>
            </w:hyperlink>
            <w:r w:rsidDel="00000000" w:rsidR="00000000" w:rsidRPr="00000000">
              <w:rPr>
                <w:rtl w:val="0"/>
              </w:rPr>
              <w:t xml:space="preserve">” будет приглашен в дом, карточка этого пользователя появится в разделе “Семья”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TR-3: управление устройствами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 путём сканирования QR-кода с коробки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устройство”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“Отсканировать QR-код с коробки”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Отсканировать QR-код с коробки устройства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будет добавлено в список “Устройства” раздела “Мой дом”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 путём ввода кода с коробки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устройство”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“Ввести код с коробки”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12-значный код с коробки устройства в поле в верхней части экрана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будет добавлено в список “Устройства” раздела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TR-3.3: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повторное добавление устройства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TR-3.1 или TR-3.2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устройство”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“Отсканировать QR-код с коробки”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Отсканировать QR-код с коробки устройства, добавленного при проверке требования TR-3.1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нижней части экрана всплывет сообщение “Это устройство уже добавлено”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TR-3.3: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включение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TR-3.1 или TR-3.2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карточке устройства нажатием перевести переключатель из состояния “Выкл” в состояние “Вкл”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Включится устройства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TR-3.4: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выключение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TR-3.3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карточке устройства нажатием перевести переключатель из состояния “Вкл” в состояние “Выкл”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Выключится устройство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TR-3.5: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TR-3.1 или TR-3.2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устройства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“Удалить” на карточке устройства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“Удалить” на всплывающем внизу экрана окне с вопросом “Вы действительно хотите удалить устройство?”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будет удалено из списка “Устройства” раздела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TR-3.5: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включение режима энергосбережения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TR-3.1 или TR-3.2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устройства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“Настроить” на карточке устройства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всплывающем внизу экрана окне перевести переключатель “Режим энергосбережения” из состояния “Выкл” в состояние “Вкл”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Включится режим энергосбережения устройства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TR-3.6: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выключение режима энергосбережения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TR-3.5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“Устройства”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устройства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“Настроить” на карточке устройства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всплывающем внизу экрана окне перевести переключатель “Режим энергосбережения” из состояния “Вкл” в состояние “Выкл”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будет удалено из списка “Устройства” раздела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управление комнатами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комнату”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нужный тип комнаты в разделе добавления комнаты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Комната будет добавлена в список “Комнаты” раздела “Мой дом”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названия и типа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TR-4.1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комнаты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“Тип комнаты”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нужный тип комнаты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“Название”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название комнаты в поле в верхней части экрана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“Сохранить”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стрелку “Назад” слева от названия комнаты в верхней части экрана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название комнаты будут изменены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TR-4.3: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TR-4.1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комнаты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“Удалить комнату”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“Удалить” на всплывающем внизу экрана окне с вопросом “Вы действительно хотите удалить комнату?”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Комната будет удалена из списка “Комнаты” раздела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TR-4.4: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добавление устройства в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TR-4.1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комнаты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“+” справа от названия комнаты в верхней части экрана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название устройства, которое нужно добавить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стрелку “Назад” слева от надписи “Добавить устройство”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стрелку “Назад” слева от названия комнаты в верхней части экрана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будет добавлено в выбранную комнату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TR-4.5: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устройства в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TR-4.4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комнаты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“+” справа от названия комнаты в верхней части экрана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название устройства, которое нужно удалить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стрелку “Назад” слева от надписи “Добавить устройство”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стрелку “Назад” слева от названия комнаты в верхней части экрана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будет удалено из выбранной комнаты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TR-4.6: </w:t>
            </w:r>
            <w:r w:rsidDel="00000000" w:rsidR="00000000" w:rsidRPr="00000000">
              <w:rPr>
                <w:rtl w:val="0"/>
              </w:rPr>
              <w:t xml:space="preserve">включение всех устройств в комнате одной кнопкой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TR-4.4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карточке комнаты нажатием перевести переключатель из состояния “Выкл” в состояние “Вкл”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 устройства в комнате будут включены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TR-4.7: </w:t>
            </w:r>
            <w:r w:rsidDel="00000000" w:rsidR="00000000" w:rsidRPr="00000000">
              <w:rPr>
                <w:rtl w:val="0"/>
              </w:rPr>
              <w:t xml:space="preserve">выключение всех устройств в комнате одной кнопкой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TR-4.4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“Мой дом”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список “Комнаты”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карточке комнаты нажатием перевести переключатель из состояния “Вкл” в состояние “Выкл”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 устройства в комнате будут выключены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управление сценариями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сценария автоматизации и постановка сценария на расписание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Выполнено требование TR-3.1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“Сценарии”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“Создать сценарий”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название сценария в поле в верхней части экрана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Выбрать, какие устройства будут включены и выключены, нажатием на переключатели на карточках устройств в списке “Устройства”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Чтобы поставить сценарий на расписание, нажать на символ “+” справа от пункта “Время запуска”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переключатель “Запуск по времени”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время запуска в поле “Время” в формате “20:25”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“+” справа от пункта “Дата запуска”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переключатель “Запуск по расписанию”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дни недели или даты в календаре для запуска сценария по расписанию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Будет создан сценарий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TR-5.2: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запуск сценария автоматизации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TR-5.1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“Сценарии”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карточке сценария нажать на переключатель справа от названия сценария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Будет запущен сценарий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TR-5.2: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сценария автоматизации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Выполнено требование TR-5.1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раздел “Сценарии”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карточку нужного сценария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раскрывшейся карточке сценария нажать на кнопку “Удалить”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“Удалить” на всплывающем внизу экрана окне с вопросом “Вы действительно хотите удалить сценарий?”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Будет удалён сценарий</w:t>
            </w:r>
          </w:p>
        </w:tc>
      </w:tr>
    </w:tbl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vetlanaexample@yandex.ru" TargetMode="External"/><Relationship Id="rId5" Type="http://schemas.openxmlformats.org/officeDocument/2006/relationships/styles" Target="styles.xml"/><Relationship Id="rId6" Type="http://schemas.openxmlformats.org/officeDocument/2006/relationships/hyperlink" Target="mailto:example@yandex.ru" TargetMode="External"/><Relationship Id="rId7" Type="http://schemas.openxmlformats.org/officeDocument/2006/relationships/hyperlink" Target="mailto:example@yandex.ru" TargetMode="External"/><Relationship Id="rId8" Type="http://schemas.openxmlformats.org/officeDocument/2006/relationships/hyperlink" Target="mailto:newexample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