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51.614173228347" w:type="dxa"/>
        <w:jc w:val="left"/>
        <w:tblInd w:w="-7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401.5748031496064"/>
        <w:gridCol w:w="3685.039370078741"/>
        <w:gridCol w:w="3465"/>
        <w:tblGridChange w:id="0">
          <w:tblGrid>
            <w:gridCol w:w="3401.5748031496064"/>
            <w:gridCol w:w="3685.039370078741"/>
            <w:gridCol w:w="346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1a1a1a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1a1a1a"/>
                <w:sz w:val="32"/>
                <w:szCs w:val="32"/>
                <w:rtl w:val="0"/>
              </w:rPr>
              <w:t xml:space="preserve">План тестирования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программы: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Номер версии: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2.2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Тестировщик: 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sz w:val="24"/>
                <w:szCs w:val="24"/>
                <w:rtl w:val="0"/>
              </w:rPr>
              <w:t xml:space="preserve">Владимир Гребнев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Дата составления: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21.12.2024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Дата проведения: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21.12.2024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Результаты: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пройдено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 пройдено: не пройдены тесты с идентификаторами Capsule-1, Capsule-2, Capsule-3, Capsule-8, Capsule-11, Capsule-12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увидеть детальное расположение и адрес отелей на карте.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по клику на карте на символ отеля в всплывающей подсказке должен отображаться адрес выбранного отеля и названия ближайших станций метро.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пункт меню в шапке сайта «Где найти»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символ отеля на карте и увидеть название отеля, адрес и ближайшие станции метро.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символ «крестика» в появившемся окне.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 клику на карте на символ отеля в всплывающей подсказке должен отображаться адрес выбранного отеля и названия ближайших станций метро.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highlight w:val="white"/>
                <w:rtl w:val="0"/>
              </w:rPr>
              <w:t xml:space="preserve">по клику на карте на символ отеля не появляется всплывающая подсказка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увидеть детальное расположение и адрес отелей на карте.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детальное расположение отеля можно определить на интерактивной карте с помощью изменения масштаба карты.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пункт меню в шапке сайта «Где найти»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Увеличить масштаб карты прокруткой мыши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Уменьшить масштаб карты прокруткой мыши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детальное расположение отеля можно определить на интерактивной карте с помощью изменения масштаба карты.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нельзя изменить масштаб карты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при вводе валидных требуемых данных, пользователь должен быть зарегистрирован на сайте и получить на указанную почту письмо об успешной регистрации.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Мария Иванова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9.74609375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«Телефон»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+7 (999) 999-99-99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Email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example@yandex.ru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Пароль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12345678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Пароль повторно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12345678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7.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Сделать активным чекбокс с согласием с политиками конфиденциальности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769.74609375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8.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кнопку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Зарегистрироваться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769.74609375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color w:val="1a1a1a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9. Почта пользователя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Проверить, получено ли письмо об успешной регистрации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4"/>
                <w:szCs w:val="24"/>
                <w:shd w:fill="d9ead3" w:val="clear"/>
              </w:rPr>
            </w:pPr>
            <w:commentRangeStart w:id="0"/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-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пользователь должен быть зарегистрирован на сайте и получить на указанную почту письмо об успешной регистрации.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пользователь зарегистрирован на сайте, но не получил на указанную почту письмо об успешной регистрации.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если хотя бы одно обязательное для заполнения поля не заполнено, регистрация должна быть недоступна. Кнопка «Зарегистрироваться» должна быть неактивной.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Мария Иванова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«Телефон»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+7 (999) 999-99-99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 указывать значение в поле «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Email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Пароль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12345678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Пароль повторно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12345678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7.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Сделать активным чекбокс с согласием с политиками конфиденциальности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кнопка «Зарегистрироваться» должна быть неактивной, регистрация должна быть недоступна.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кнопка «Зарегистрироваться» неактивна, регистрация недоступна.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если в поле формы регистрации введены невалидные данные, такое поле должно подсвечиваться.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«Телефон»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123456789000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«Email»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qwerty123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 повторно»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qwerty123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7.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Сделать активным чекбокс с согласием с политиками конфиденциальности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 форме регистрации должны подсвечиваться поля, в которых введены невалидные данные.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 форме регистрации подсвечиваются поля, в которых введены невалидные данные.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если символы, которые введены в поля «Пароль» и «Пароль повторно» не совпадают, регистрация для пользователя должна быть недоступна. Кнопка «Зарегистрироваться» должна быть неактивной, должна быть выведена подсказка о несовпадении полей.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Мария Иванова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«Телефон»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+7 (999) 999-99-99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 указывать значение в поле «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Email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Пароль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12345678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Пароль повторно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123456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7.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Сделать активным чекбокс с согласием с политиками конфиденциальности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кнопка «Зарегистрироваться» должна быть неактивной, регистрация для пользователя должна быть недоступна, должна быть выведена подсказка о несовпадении полей.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кнопка «Зарегистрироваться» неактивна, регистрация для пользователя недоступна, выведена подсказка о несовпадении полей.</w:t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при повторной регистрации пользователя с ранее введенными данными, должно выводиться уведомление «Пользователь уже существует».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Мария Иванова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«Телефон»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+7 (999) 999-99-99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Email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@yandex.ru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Пароль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12345678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Пароль повторно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12345678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7.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Сделать активным чекбокс с согласием с политиками конфиденциальности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8.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кнопку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Зарегистрироваться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должно выводиться уведомление «Пользователь уже существует».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выводится уведомление «Пользователь уже существует».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неавторизованного пользователя сайта должна быть возможность забронировать отель.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неавторизованный пользователь, который ранее не проходил регистрацию, заполняет форму бронирования валидными данными и активирует чекбокс о согласии на создание личного кабинета, бронирует отель и получает на почту уведомление об успешном бронировании, а также логин и пароль от личного кабинета.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«Забронировать»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дату бронирования в поле «Дата»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01.02.2025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время бронирования в поле «Начало аренды»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13:00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кнопки увеличения/уменьшения в поле «Количество часов»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Экран бронирования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Сверить количество часов и итоговую сумму в поле «Итого» (1 час = 400 руб.)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Выбрать отель в выпадающем списке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«Адрес»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Мария Иванова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«Телефон»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+7 (999) 999-99-99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Email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example@yandex.ru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10.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Сделать активным чекбокс с согласием с условиями использования и политиками конфиденциальности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11.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Сделать активным чекбокс о согласии на создание личного кабинета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12. Экран бронирования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«Забронировать»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color w:val="1a1a1a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13. Почта пользователя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Проверить, получено ли письмо с </w:t>
            </w: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уведомлением о бронировании, логином и паролем от личного кабинета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должен быть забронирован отель, пользователь должен получить на почту уведомление об успешном бронировании, логин и пароль от личного кабинета.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забронирован отель, но пользователь не получает на почту уведомление об успешном бронировании, логин и пароль от личного кабинета.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забронировать отель без ввода персональных данных.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авторизованный пользователь сайта бронирует отель. Контактная информация заполняются данными из профиля.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«Забронировать»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2.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Указать дату бронирования в поле «Дата»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01.02.2025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3.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Указать время бронирования в поле «Начало аренды»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13:00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4.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Нажать на кнопки увеличения/уменьшения в поле «Количество часов»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color w:val="1a1a1a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5. Экран бронирования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color w:val="1a1a1a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Сверить количество часов и итоговую сумму в поле «Итого» (1 час = 400 руб.)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color w:val="1a1a1a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color w:val="1a1a1a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6. Экран бронирования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Выбрать отель в выпадающем списке </w:t>
            </w: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«Адрес»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color w:val="1a1a1a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7. Экран бронирования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color w:val="1a1a1a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Проверить значения в полях «Имя и фамилия», «Телефон» и «Email».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8.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Сделать активным чекбокс с согласием с условиями использования и политиками конфиденциальности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color w:val="1a1a1a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9. Экран бронирования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color w:val="1a1a1a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Нажать на кнопку «Забронировать»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 экране бронирования поля контактной информации должны автоматически заполниться данными из профиля, должен быть забронирован отель.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 экране бронирования поля контактной информации автоматически заполнились данными из профиля, забронирован отель.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просмотреть историю своих бронирований.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в списке «Истории бронирования» присутствуют запланированные бронирования.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личного кабинета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Перейти к части страницы «История бронирований»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7.119140625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 списке «История бронирований» присутствуют бронирования из тестов Capsule-8 и Capsule-9.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 списке «История бронирований» присутствуют бронирования из тестов Capsule-8 и Capsule-9.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изменить контактный номер телефона и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авторизованный пользователь сайта успешно редактирует контактный номер телефона и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73046875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кнопку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«Редактировать»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color w:val="1a1a1a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2. Личный кабинет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Изменить значение в поле «Телефон»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+7 (999) 999-99-88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3.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Нажать на кнопку </w:t>
            </w: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«Сохранить»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color w:val="1a1a1a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4. Личный кабинет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color w:val="1a1a1a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Проверить значение в поле «Телефон»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5.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Нажать на кнопку </w:t>
            </w: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«Редактировать»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color w:val="1a1a1a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6. Личный кабинет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d9ead3" w:val="clear"/>
                <w:rtl w:val="0"/>
              </w:rPr>
              <w:t xml:space="preserve">Проверить, что нельзя изменить значение в поле «Email»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отредактировать контактный номер телефона и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есть возможность отредактировать контактный номер телефона, но нет возможности отредактировать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отменить запланированное бронирование.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бронирование отеля успешно отменено.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Перейти к части страницы «История бронирований»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кнопку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«Отменить» напротив запланированного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Всплывающее окно отмены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кнопку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«Отменить бронирование»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выбранное бронирование должно быть успешно отменено, в списке «История бронирований» должно отсутствовать отмененное бронирование.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выбранное бронирование не отменено, оно присутствует в списке «История бронирований».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Владимир Боярский" w:id="0" w:date="2024-12-22T17:31:05Z"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Корректировки относительно прошлой версии работы подсвечены зеленым цветом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