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5F3" w:rsidRDefault="00AD5C61" w:rsidP="00AD5C61">
      <w:pPr>
        <w:pStyle w:val="Titel"/>
      </w:pPr>
      <w:r>
        <w:t>Encoder Auswertung</w:t>
      </w:r>
    </w:p>
    <w:p w:rsidR="00EB2C98" w:rsidRDefault="00EB2C98" w:rsidP="00AD5C61">
      <w:pPr>
        <w:pStyle w:val="berschrift1"/>
      </w:pPr>
      <w:r>
        <w:t>Ausgangs</w:t>
      </w:r>
      <w:r w:rsidR="005762D3">
        <w:t>situation</w:t>
      </w:r>
    </w:p>
    <w:p w:rsidR="00EB2C98" w:rsidRDefault="00F60BC3" w:rsidP="00EB2C98">
      <w:r>
        <w:rPr>
          <w:noProof/>
          <w:lang w:eastAsia="de-DE"/>
        </w:rPr>
        <w:pict>
          <v:group id="_x0000_s1098" style="position:absolute;margin-left:82.6pt;margin-top:125.2pt;width:4in;height:119.45pt;z-index:251692032;mso-wrap-distance-top:5.65pt;mso-wrap-distance-bottom:5.65pt;mso-position-horizontal-relative:margin;mso-position-vertical-relative:margin" coordorigin="1237,4657" coordsize="5760,238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1597;top:5377;width:1080;height:0;flip:x" o:connectortype="straight" o:regroupid="1"/>
            <v:shape id="_x0000_s1033" type="#_x0000_t32" style="position:absolute;left:2677;top:4837;width:1080;height:0;flip:x" o:connectortype="straight" o:regroupid="1"/>
            <v:shape id="_x0000_s1034" type="#_x0000_t32" style="position:absolute;left:3757;top:5377;width:1080;height:0;flip:x" o:connectortype="straight" o:regroupid="1"/>
            <v:shape id="_x0000_s1035" type="#_x0000_t32" style="position:absolute;left:4837;top:4837;width:1080;height:0;flip:x" o:connectortype="straight" o:regroupid="1"/>
            <v:shape id="_x0000_s1036" type="#_x0000_t32" style="position:absolute;left:5917;top:5377;width:1080;height:0;flip:x" o:connectortype="straight" o:regroupid="1"/>
            <v:shape id="_x0000_s1038" type="#_x0000_t32" style="position:absolute;left:2137;top:5737;width:1080;height:0;flip:x" o:connectortype="straight" o:regroupid="1"/>
            <v:shape id="_x0000_s1039" type="#_x0000_t32" style="position:absolute;left:3217;top:6277;width:1080;height:0;flip:x" o:connectortype="straight" o:regroupid="1"/>
            <v:shape id="_x0000_s1040" type="#_x0000_t32" style="position:absolute;left:4297;top:5737;width:1080;height:0;flip:x" o:connectortype="straight" o:regroupid="1"/>
            <v:shape id="_x0000_s1041" type="#_x0000_t32" style="position:absolute;left:5377;top:6277;width:1080;height:0;flip:x" o:connectortype="straight" o:regroupid="1"/>
            <v:shape id="_x0000_s1042" type="#_x0000_t32" style="position:absolute;left:6457;top:5737;width:540;height:0;flip:x" o:connectortype="straight" o:regroupid="1"/>
            <v:shape id="_x0000_s1044" type="#_x0000_t32" style="position:absolute;left:1597;top:6277;width:540;height:0;flip:x" o:connectortype="straight" o:regroupid="1"/>
            <v:shape id="_x0000_s1051" type="#_x0000_t32" style="position:absolute;left:2677;top:4837;width:0;height:540;flip:y" o:connectortype="straight" o:regroupid="1"/>
            <v:shape id="_x0000_s1052" type="#_x0000_t32" style="position:absolute;left:3757;top:4837;width:0;height:540;flip:y" o:connectortype="straight" o:regroupid="1"/>
            <v:shape id="_x0000_s1053" type="#_x0000_t32" style="position:absolute;left:4837;top:4837;width:0;height:540;flip:y" o:connectortype="straight" o:regroupid="1"/>
            <v:shape id="_x0000_s1054" type="#_x0000_t32" style="position:absolute;left:5917;top:4837;width:0;height:540;flip:y" o:connectortype="straight" o:regroupid="1"/>
            <v:shape id="_x0000_s1058" type="#_x0000_t32" style="position:absolute;left:2137;top:5737;width:0;height:540;flip:y" o:connectortype="straight" o:regroupid="1"/>
            <v:shape id="_x0000_s1059" type="#_x0000_t32" style="position:absolute;left:3217;top:5737;width:0;height:540;flip:y" o:connectortype="straight" o:regroupid="1"/>
            <v:shape id="_x0000_s1060" type="#_x0000_t32" style="position:absolute;left:4297;top:5737;width:0;height:540;flip:y" o:connectortype="straight" o:regroupid="1"/>
            <v:shape id="_x0000_s1061" type="#_x0000_t32" style="position:absolute;left:5377;top:5737;width:0;height:540;flip:y" o:connectortype="straight" o:regroupid="1"/>
            <v:shape id="_x0000_s1062" type="#_x0000_t32" style="position:absolute;left:6457;top:5738;width:0;height:540;flip:y" o:connectortype="straight" o:regroupid="1"/>
            <v:shape id="_x0000_s1066" type="#_x0000_t32" style="position:absolute;left:2137;top:6277;width:0;height:360;flip:y" o:connectortype="straight" o:regroupid="1">
              <v:stroke dashstyle="dash"/>
            </v:shape>
            <v:shape id="_x0000_s1067" type="#_x0000_t32" style="position:absolute;left:3757;top:4837;width:0;height:1800;flip:y" o:connectortype="straight" o:regroupid="1">
              <v:stroke dashstyle="dash"/>
            </v:shape>
            <v:shape id="_x0000_s1068" type="#_x0000_t32" style="position:absolute;left:4837;top:4837;width:0;height:1800;flip:y" o:connectortype="straight" o:regroupid="1">
              <v:stroke dashstyle="dash"/>
            </v:shape>
            <v:shape id="_x0000_s1069" type="#_x0000_t32" style="position:absolute;left:5917;top:4837;width:0;height:1800;flip:y" o:connectortype="straight" o:regroupid="1">
              <v:stroke dashstyle="dash"/>
            </v:shape>
            <v:shape id="_x0000_s1070" type="#_x0000_t32" style="position:absolute;left:3217;top:6277;width:0;height:360;flip:y" o:connectortype="straight" o:regroupid="1">
              <v:stroke dashstyle="dash"/>
            </v:shape>
            <v:shape id="_x0000_s1071" type="#_x0000_t32" style="position:absolute;left:4297;top:6277;width:0;height:360;flip:y" o:connectortype="straight" o:regroupid="1">
              <v:stroke dashstyle="dash"/>
            </v:shape>
            <v:shape id="_x0000_s1072" type="#_x0000_t32" style="position:absolute;left:5377;top:6277;width:0;height:360;flip:y" o:connectortype="straight" o:regroupid="1">
              <v:stroke dashstyle="dash"/>
            </v:shape>
            <v:shape id="_x0000_s1073" type="#_x0000_t32" style="position:absolute;left:6457;top:6277;width:0;height:360;flip:y" o:connectortype="straight" o:regroupid="1">
              <v:stroke dashstyle="dash"/>
            </v:shape>
            <v:shape id="_x0000_s1074" type="#_x0000_t32" style="position:absolute;left:2677;top:4837;width:0;height:1800;flip:y" o:connectortype="straight" o:regroupid="1">
              <v:stroke dashstyle="dash"/>
            </v:shape>
            <v:shape id="_x0000_s1075" type="#_x0000_t32" style="position:absolute;left:5377;top:6277;width:0;height:360;flip:y" o:connectortype="straight" o:regroupid="1">
              <v:stroke dashstyle="dash"/>
            </v:shape>
            <v:shapetype id="_x0000_t73" coordsize="21600,21600" o:spt="73" path="m8472,l,3890,7602,8382,5022,9705r7200,4192l10012,14915r11588,6685l14767,12877r1810,-870l11050,6797r1810,-717xe">
              <v:stroke joinstyle="miter"/>
              <v:path o:connecttype="custom" o:connectlocs="8472,0;0,3890;5022,9705;10012,14915;21600,21600;16577,12007;12860,6080" o:connectangles="270,270,180,180,90,0,0" textboxrect="8757,7437,13917,14277"/>
            </v:shapetype>
            <v:shape id="_x0000_s1076" type="#_x0000_t73" style="position:absolute;left:1957;top:6637;width:226;height:327;flip:x" o:regroupid="1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shape id="_x0000_s1077" type="#_x0000_t73" style="position:absolute;left:2497;top:6637;width:226;height:327;flip:x" o:regroupid="1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shape id="_x0000_s1078" type="#_x0000_t73" style="position:absolute;left:3037;top:6637;width:226;height:327;flip:x" o:regroupid="1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shape id="_x0000_s1079" type="#_x0000_t73" style="position:absolute;left:3577;top:6637;width:226;height:327;flip:x" o:regroupid="1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shape id="_x0000_s1080" type="#_x0000_t73" style="position:absolute;left:4117;top:6637;width:226;height:327;flip:x" o:regroupid="1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shape id="_x0000_s1081" type="#_x0000_t73" style="position:absolute;left:4657;top:6637;width:226;height:327;flip:x" o:regroupid="1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shape id="_x0000_s1082" type="#_x0000_t73" style="position:absolute;left:5197;top:6637;width:226;height:327;flip:x" o:regroupid="1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shape id="_x0000_s1083" type="#_x0000_t73" style="position:absolute;left:5737;top:6637;width:226;height:327;flip:x" o:regroupid="1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shape id="_x0000_s1084" type="#_x0000_t73" style="position:absolute;left:6277;top:6637;width:226;height:327;flip:x" o:regroupid="1" fillcolor="#fabf8f [1945]" strokecolor="#f79646 [3209]" strokeweight="1pt">
              <v:fill color2="#f79646 [3209]" focus="50%" type="gradient"/>
              <v:shadow on="t" type="perspective" color="#974706 [1609]" offset="1pt" offset2="-3p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1237;top:4657;width:720;height:720;mso-width-relative:margin;mso-height-relative:margin" o:regroupid="1" stroked="f">
              <v:textbox>
                <w:txbxContent>
                  <w:p w:rsidR="00366DE1" w:rsidRPr="00366DE1" w:rsidRDefault="00366DE1">
                    <w:pPr>
                      <w:rPr>
                        <w:rStyle w:val="Hervorhebung"/>
                        <w:sz w:val="52"/>
                      </w:rPr>
                    </w:pPr>
                    <w:r>
                      <w:rPr>
                        <w:rStyle w:val="Hervorhebung"/>
                        <w:sz w:val="52"/>
                      </w:rPr>
                      <w:t>A</w:t>
                    </w:r>
                  </w:p>
                </w:txbxContent>
              </v:textbox>
            </v:shape>
            <v:shape id="_x0000_s1086" type="#_x0000_t202" style="position:absolute;left:1237;top:5557;width:720;height:720;mso-width-relative:margin;mso-height-relative:margin" o:regroupid="1" stroked="f">
              <v:textbox>
                <w:txbxContent>
                  <w:p w:rsidR="00366DE1" w:rsidRPr="00366DE1" w:rsidRDefault="00366DE1">
                    <w:pPr>
                      <w:rPr>
                        <w:rStyle w:val="Hervorhebung"/>
                        <w:sz w:val="52"/>
                      </w:rPr>
                    </w:pPr>
                    <w:r w:rsidRPr="00366DE1">
                      <w:rPr>
                        <w:rStyle w:val="Hervorhebung"/>
                        <w:sz w:val="52"/>
                      </w:rPr>
                      <w:t>B</w:t>
                    </w:r>
                  </w:p>
                </w:txbxContent>
              </v:textbox>
            </v:shape>
            <v:shape id="_x0000_s1088" type="#_x0000_t202" style="position:absolute;left:1291;top:6288;width:824;height:379;mso-width-relative:margin;mso-height-relative:margin;v-text-anchor:middle" stroked="f">
              <v:textbox inset="1.5mm,,1.5mm">
                <w:txbxContent>
                  <w:p w:rsidR="00366DE1" w:rsidRPr="00366DE1" w:rsidRDefault="00366DE1" w:rsidP="00366DE1">
                    <w:pPr>
                      <w:rPr>
                        <w:rStyle w:val="Hervorhebung"/>
                        <w:sz w:val="24"/>
                      </w:rPr>
                    </w:pPr>
                    <w:r w:rsidRPr="00366DE1">
                      <w:rPr>
                        <w:rStyle w:val="Hervorhebung"/>
                        <w:sz w:val="24"/>
                      </w:rPr>
                      <w:t>Phase</w:t>
                    </w:r>
                  </w:p>
                </w:txbxContent>
              </v:textbox>
            </v:shape>
            <v:shape id="_x0000_s1089" type="#_x0000_t202" style="position:absolute;left:2183;top:6288;width:426;height:379;mso-width-relative:margin;mso-height-relative:margin;v-text-anchor:middle" stroked="f">
              <v:textbox inset="1.5mm,,1.5mm">
                <w:txbxContent>
                  <w:p w:rsidR="00366DE1" w:rsidRPr="00366DE1" w:rsidRDefault="00035279" w:rsidP="00366DE1">
                    <w:pPr>
                      <w:jc w:val="center"/>
                      <w:rPr>
                        <w:rStyle w:val="Hervorhebung"/>
                        <w:sz w:val="24"/>
                      </w:rPr>
                    </w:pPr>
                    <w:r>
                      <w:rPr>
                        <w:rStyle w:val="Hervorhebung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90" type="#_x0000_t202" style="position:absolute;left:2723;top:6288;width:426;height:379;mso-width-relative:margin;mso-height-relative:margin;v-text-anchor:middle" stroked="f">
              <v:textbox inset="1.5mm,,1.5mm">
                <w:txbxContent>
                  <w:p w:rsidR="00366DE1" w:rsidRPr="00366DE1" w:rsidRDefault="00035279" w:rsidP="00366DE1">
                    <w:pPr>
                      <w:jc w:val="center"/>
                      <w:rPr>
                        <w:rStyle w:val="Hervorhebung"/>
                        <w:sz w:val="24"/>
                      </w:rPr>
                    </w:pPr>
                    <w:r>
                      <w:rPr>
                        <w:rStyle w:val="Hervorhebung"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91" type="#_x0000_t202" style="position:absolute;left:3263;top:6288;width:426;height:379;mso-width-relative:margin;mso-height-relative:margin;v-text-anchor:middle" stroked="f">
              <v:textbox inset="1.5mm,,1.5mm">
                <w:txbxContent>
                  <w:p w:rsidR="00366DE1" w:rsidRPr="00366DE1" w:rsidRDefault="00035279" w:rsidP="00366DE1">
                    <w:pPr>
                      <w:jc w:val="center"/>
                      <w:rPr>
                        <w:rStyle w:val="Hervorhebung"/>
                        <w:sz w:val="24"/>
                      </w:rPr>
                    </w:pPr>
                    <w:r>
                      <w:rPr>
                        <w:rStyle w:val="Hervorhebung"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92" type="#_x0000_t202" style="position:absolute;left:3803;top:6288;width:426;height:379;mso-width-relative:margin;mso-height-relative:margin;v-text-anchor:middle" stroked="f">
              <v:textbox inset="1.5mm,,1.5mm">
                <w:txbxContent>
                  <w:p w:rsidR="00366DE1" w:rsidRPr="00366DE1" w:rsidRDefault="00366DE1" w:rsidP="00366DE1">
                    <w:pPr>
                      <w:jc w:val="center"/>
                      <w:rPr>
                        <w:rStyle w:val="Hervorhebung"/>
                        <w:sz w:val="24"/>
                      </w:rPr>
                    </w:pPr>
                    <w:r>
                      <w:rPr>
                        <w:rStyle w:val="Hervorhebung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93" type="#_x0000_t202" style="position:absolute;left:4343;top:6288;width:426;height:379;mso-width-relative:margin;mso-height-relative:margin;v-text-anchor:middle" stroked="f">
              <v:textbox inset="1.5mm,,1.5mm">
                <w:txbxContent>
                  <w:p w:rsidR="00035279" w:rsidRPr="00366DE1" w:rsidRDefault="00035279" w:rsidP="00035279">
                    <w:pPr>
                      <w:jc w:val="center"/>
                      <w:rPr>
                        <w:rStyle w:val="Hervorhebung"/>
                        <w:sz w:val="24"/>
                      </w:rPr>
                    </w:pPr>
                    <w:r>
                      <w:rPr>
                        <w:rStyle w:val="Hervorhebung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94" type="#_x0000_t202" style="position:absolute;left:4883;top:6288;width:426;height:379;mso-width-relative:margin;mso-height-relative:margin;v-text-anchor:middle" stroked="f">
              <v:textbox inset="1.5mm,,1.5mm">
                <w:txbxContent>
                  <w:p w:rsidR="00035279" w:rsidRPr="00366DE1" w:rsidRDefault="00035279" w:rsidP="00035279">
                    <w:pPr>
                      <w:jc w:val="center"/>
                      <w:rPr>
                        <w:rStyle w:val="Hervorhebung"/>
                        <w:sz w:val="24"/>
                      </w:rPr>
                    </w:pPr>
                    <w:r>
                      <w:rPr>
                        <w:rStyle w:val="Hervorhebung"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95" type="#_x0000_t202" style="position:absolute;left:5423;top:6288;width:426;height:379;mso-width-relative:margin;mso-height-relative:margin;v-text-anchor:middle" stroked="f">
              <v:textbox inset="1.5mm,,1.5mm">
                <w:txbxContent>
                  <w:p w:rsidR="00035279" w:rsidRPr="00366DE1" w:rsidRDefault="00035279" w:rsidP="00035279">
                    <w:pPr>
                      <w:jc w:val="center"/>
                      <w:rPr>
                        <w:rStyle w:val="Hervorhebung"/>
                        <w:sz w:val="24"/>
                      </w:rPr>
                    </w:pPr>
                    <w:r>
                      <w:rPr>
                        <w:rStyle w:val="Hervorhebung"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96" type="#_x0000_t202" style="position:absolute;left:5963;top:6288;width:426;height:379;mso-width-relative:margin;mso-height-relative:margin;v-text-anchor:middle" stroked="f">
              <v:textbox inset="1.5mm,,1.5mm">
                <w:txbxContent>
                  <w:p w:rsidR="00035279" w:rsidRPr="00366DE1" w:rsidRDefault="00035279" w:rsidP="00035279">
                    <w:pPr>
                      <w:jc w:val="center"/>
                      <w:rPr>
                        <w:rStyle w:val="Hervorhebung"/>
                        <w:sz w:val="24"/>
                      </w:rPr>
                    </w:pPr>
                    <w:r>
                      <w:rPr>
                        <w:rStyle w:val="Hervorhebung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97" type="#_x0000_t202" style="position:absolute;left:1293;top:6667;width:532;height:379;mso-width-relative:margin;mso-height-relative:margin;v-text-anchor:middle" stroked="f">
              <v:textbox inset="1.5mm,,1.5mm">
                <w:txbxContent>
                  <w:p w:rsidR="00035279" w:rsidRPr="00366DE1" w:rsidRDefault="00035279" w:rsidP="00035279">
                    <w:pPr>
                      <w:rPr>
                        <w:rStyle w:val="Hervorhebung"/>
                        <w:sz w:val="24"/>
                      </w:rPr>
                    </w:pPr>
                    <w:r>
                      <w:rPr>
                        <w:rStyle w:val="Hervorhebung"/>
                        <w:sz w:val="24"/>
                      </w:rPr>
                      <w:t>ISR</w:t>
                    </w:r>
                  </w:p>
                </w:txbxContent>
              </v:textbox>
            </v:shape>
            <w10:wrap type="topAndBottom" anchorx="margin" anchory="margin"/>
          </v:group>
        </w:pict>
      </w:r>
      <w:r w:rsidR="00EB2C98">
        <w:t>An den Motoren sind Lichtschranken und Schlitzscheiben zur Erfassung der Drehung angebracht. Jeder Motor hat dabei zwei Gabellichtschranken (</w:t>
      </w:r>
      <w:r w:rsidR="00EB2C98" w:rsidRPr="00EB2C98">
        <w:rPr>
          <w:rStyle w:val="Hervorhebung"/>
        </w:rPr>
        <w:t>A</w:t>
      </w:r>
      <w:r w:rsidR="00EB2C98">
        <w:t xml:space="preserve"> und </w:t>
      </w:r>
      <w:r w:rsidR="00EB2C98" w:rsidRPr="00EB2C98">
        <w:rPr>
          <w:rStyle w:val="Hervorhebung"/>
        </w:rPr>
        <w:t>B</w:t>
      </w:r>
      <w:r w:rsidR="00EB2C98">
        <w:t>)  die ein um 90° versetztes Signal liefern.</w:t>
      </w:r>
    </w:p>
    <w:p w:rsidR="00AD5C61" w:rsidRDefault="00AD5C61" w:rsidP="00AD5C61">
      <w:pPr>
        <w:pStyle w:val="berschrift1"/>
      </w:pPr>
      <w:r>
        <w:t>Schematischer Ablauf der Auswertung</w:t>
      </w:r>
    </w:p>
    <w:p w:rsidR="00AD5C61" w:rsidRDefault="00F60BC3" w:rsidP="00AD5C61">
      <w:r>
        <w:rPr>
          <w:noProof/>
          <w:lang w:eastAsia="de-DE"/>
        </w:rPr>
        <w:pict>
          <v:shape id="_x0000_s1065" type="#_x0000_t32" style="position:absolute;margin-left:630pt;margin-top:35.2pt;width:0;height:27pt;flip:y;z-index:251691008" o:connectortype="straight"/>
        </w:pict>
      </w:r>
      <w:r w:rsidR="00AD5C61">
        <w:t xml:space="preserve">Die Auswertung eines </w:t>
      </w:r>
      <w:r w:rsidR="00035279">
        <w:t>Encoders</w:t>
      </w:r>
      <w:r w:rsidR="00AD5C61">
        <w:t xml:space="preserve"> soll durch einen Interrupt bei</w:t>
      </w:r>
      <w:r w:rsidR="00035279">
        <w:t xml:space="preserve"> jeder</w:t>
      </w:r>
      <w:r w:rsidR="00AD5C61">
        <w:t xml:space="preserve"> steige</w:t>
      </w:r>
      <w:r w:rsidR="00035279">
        <w:t>nden</w:t>
      </w:r>
      <w:r w:rsidR="00AD5C61">
        <w:t xml:space="preserve"> un</w:t>
      </w:r>
      <w:r w:rsidR="00035279">
        <w:t>d fallenden</w:t>
      </w:r>
      <w:r w:rsidR="00AD5C61">
        <w:t xml:space="preserve"> Flanke der Signale </w:t>
      </w:r>
      <w:r w:rsidR="00035279">
        <w:rPr>
          <w:rStyle w:val="Hervorhebung"/>
        </w:rPr>
        <w:t>A</w:t>
      </w:r>
      <w:r w:rsidR="00AD5C61">
        <w:t xml:space="preserve"> und </w:t>
      </w:r>
      <w:r w:rsidR="00035279">
        <w:rPr>
          <w:rStyle w:val="Hervorhebung"/>
        </w:rPr>
        <w:t>B</w:t>
      </w:r>
      <w:r w:rsidR="00AD5C61">
        <w:t xml:space="preserve"> erfolgen. </w:t>
      </w:r>
      <w:r w:rsidR="00035279">
        <w:t xml:space="preserve">Dadurch ergibt sich eine vierfache Genauigkeit, aber auch eine höhere Rechenlast. Die </w:t>
      </w:r>
      <w:r w:rsidR="00EB2C98">
        <w:t>dadurch entstehende</w:t>
      </w:r>
      <w:r w:rsidR="00035279">
        <w:t xml:space="preserve"> </w:t>
      </w:r>
      <w:r w:rsidR="001228DE">
        <w:t xml:space="preserve">Anzahl der möglichen </w:t>
      </w:r>
      <w:r w:rsidR="00035279">
        <w:t>Interrupts beträgt 36.000-mal pro Sekunde.</w:t>
      </w:r>
    </w:p>
    <w:p w:rsidR="00035279" w:rsidRDefault="00035279" w:rsidP="00AD5C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5000 upm∙</m:t>
          </m:r>
          <m:r>
            <w:rPr>
              <w:rFonts w:ascii="Cambria Math" w:hAnsi="Cambria Math"/>
            </w:rPr>
            <m:t>36</m:t>
          </m:r>
          <m:r>
            <w:rPr>
              <w:rFonts w:ascii="Cambria Math" w:hAnsi="Cambria Math"/>
            </w:rPr>
            <m:t xml:space="preserve"> Striche ∙4 Flanken=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 xml:space="preserve">kHz </m:t>
          </m:r>
        </m:oMath>
      </m:oMathPara>
    </w:p>
    <w:p w:rsidR="00035279" w:rsidRDefault="001228DE" w:rsidP="00035279">
      <w:r>
        <w:t>Da der µC die Auswertung fü</w:t>
      </w:r>
      <w:r w:rsidR="00EB2C98">
        <w:t xml:space="preserve">r zwei Motoren machen muss, müssen </w:t>
      </w:r>
      <w:r w:rsidR="00367BE9">
        <w:rPr>
          <w:b/>
        </w:rPr>
        <w:t>24</w:t>
      </w:r>
      <w:r w:rsidR="00EB2C98" w:rsidRPr="00EB2C98">
        <w:rPr>
          <w:b/>
        </w:rPr>
        <w:t>.000 ISR pro Sekunde</w:t>
      </w:r>
      <w:r w:rsidR="00EB2C98">
        <w:t xml:space="preserve"> bearbeitet werden</w:t>
      </w:r>
      <w:r>
        <w:t>.</w:t>
      </w:r>
    </w:p>
    <w:p w:rsidR="006217F1" w:rsidRDefault="001228DE" w:rsidP="001228DE">
      <w:pPr>
        <w:spacing w:before="240"/>
      </w:pPr>
      <w:r>
        <w:t>Die zwei Eingangs-Signale können vier Zustände</w:t>
      </w:r>
      <w:r w:rsidR="00145AA9">
        <w:t xml:space="preserve"> (Phasen)</w:t>
      </w:r>
      <w:r>
        <w:t xml:space="preserve"> annehmen und ergeben mit den Zuständen beim letzten Aufruf</w:t>
      </w:r>
      <w:r w:rsidR="00EB2C98">
        <w:t>,</w:t>
      </w:r>
      <w:r>
        <w:t xml:space="preserve"> insgesamt </w:t>
      </w:r>
      <w:r w:rsidR="00EB2C98">
        <w:t xml:space="preserve">16 </w:t>
      </w:r>
      <w:r>
        <w:t xml:space="preserve">Möglichkeiten. </w:t>
      </w:r>
      <w:r w:rsidR="00145AA9">
        <w:t xml:space="preserve">Da sich von einem auf den anderen Zustand nur ein Signal ändern darf, sind in den 16 Möglichkeiten einige nicht Gültige. </w:t>
      </w:r>
      <w:r w:rsidR="00FE440D">
        <w:t xml:space="preserve">Das KV-Diagramm zeigt diese Zustände, wobei </w:t>
      </w:r>
      <w:r w:rsidR="00FE440D" w:rsidRPr="00FE440D">
        <w:rPr>
          <w:rStyle w:val="Hervorhebung"/>
        </w:rPr>
        <w:t>A</w:t>
      </w:r>
      <w:r w:rsidR="00FE440D">
        <w:t xml:space="preserve"> und </w:t>
      </w:r>
      <w:r w:rsidR="00FE440D" w:rsidRPr="00FE440D">
        <w:rPr>
          <w:rStyle w:val="Hervorhebung"/>
        </w:rPr>
        <w:t>B</w:t>
      </w:r>
      <w:r w:rsidR="00FE440D">
        <w:t xml:space="preserve"> die aktuellen und </w:t>
      </w:r>
      <w:r w:rsidR="00FE440D" w:rsidRPr="00FE440D">
        <w:rPr>
          <w:rStyle w:val="Hervorhebung"/>
        </w:rPr>
        <w:t>a</w:t>
      </w:r>
      <w:r w:rsidR="00FE440D">
        <w:t xml:space="preserve"> und </w:t>
      </w:r>
      <w:r w:rsidR="00FE440D" w:rsidRPr="00FE440D">
        <w:rPr>
          <w:rStyle w:val="Hervorhebung"/>
        </w:rPr>
        <w:t>b</w:t>
      </w:r>
      <w:r w:rsidR="00FE440D">
        <w:t xml:space="preserve"> die Signale der vorhergehenden Messung sind. </w:t>
      </w:r>
      <w:r w:rsidR="006217F1">
        <w:t>Die Signale mit</w:t>
      </w:r>
      <w:r w:rsidR="00FE440D">
        <w:t xml:space="preserve"> Ausrufezeichen </w:t>
      </w:r>
      <w:r w:rsidR="006217F1">
        <w:t>sind</w:t>
      </w:r>
      <w:r w:rsidR="00FE440D">
        <w:t xml:space="preserve"> LOW und ohne HIGH.</w:t>
      </w:r>
    </w:p>
    <w:tbl>
      <w:tblPr>
        <w:tblStyle w:val="HellesRaster"/>
        <w:tblW w:w="0" w:type="auto"/>
        <w:tblInd w:w="2892" w:type="dxa"/>
        <w:tblLayout w:type="fixed"/>
        <w:tblLook w:val="05E0"/>
      </w:tblPr>
      <w:tblGrid>
        <w:gridCol w:w="550"/>
        <w:gridCol w:w="550"/>
        <w:gridCol w:w="550"/>
        <w:gridCol w:w="550"/>
        <w:gridCol w:w="550"/>
        <w:gridCol w:w="550"/>
      </w:tblGrid>
      <w:tr w:rsidR="00145AA9" w:rsidTr="003F1FEA">
        <w:trPr>
          <w:cnfStyle w:val="100000000000"/>
          <w:trHeight w:val="537"/>
        </w:trPr>
        <w:tc>
          <w:tcPr>
            <w:cnfStyle w:val="001000000000"/>
            <w:tcW w:w="55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145AA9" w:rsidRDefault="00145AA9" w:rsidP="006217F1">
            <w:pPr>
              <w:jc w:val="center"/>
            </w:pPr>
          </w:p>
        </w:tc>
        <w:tc>
          <w:tcPr>
            <w:tcW w:w="550" w:type="dxa"/>
            <w:tcBorders>
              <w:left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  <w:cnfStyle w:val="100000000000"/>
            </w:pPr>
            <w:r>
              <w:t>A</w:t>
            </w:r>
          </w:p>
        </w:tc>
        <w:tc>
          <w:tcPr>
            <w:tcW w:w="5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  <w:cnfStyle w:val="100000000000"/>
            </w:pPr>
            <w:r>
              <w:t>A</w:t>
            </w:r>
          </w:p>
        </w:tc>
        <w:tc>
          <w:tcPr>
            <w:tcW w:w="5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  <w:cnfStyle w:val="100000000000"/>
            </w:pPr>
            <w:r>
              <w:t>!A</w:t>
            </w:r>
          </w:p>
        </w:tc>
        <w:tc>
          <w:tcPr>
            <w:tcW w:w="55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tabs>
                <w:tab w:val="center" w:pos="813"/>
              </w:tabs>
              <w:jc w:val="center"/>
              <w:cnfStyle w:val="100000000000"/>
            </w:pPr>
            <w:r>
              <w:t>!A</w:t>
            </w:r>
          </w:p>
        </w:tc>
        <w:tc>
          <w:tcPr>
            <w:cnfStyle w:val="000100000000"/>
            <w:tcW w:w="5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145AA9" w:rsidRDefault="00145AA9" w:rsidP="006217F1">
            <w:pPr>
              <w:tabs>
                <w:tab w:val="center" w:pos="813"/>
              </w:tabs>
              <w:jc w:val="center"/>
            </w:pPr>
          </w:p>
        </w:tc>
      </w:tr>
      <w:tr w:rsidR="006217F1" w:rsidTr="006217F1">
        <w:trPr>
          <w:cnfStyle w:val="000000100000"/>
          <w:trHeight w:val="537"/>
        </w:trPr>
        <w:tc>
          <w:tcPr>
            <w:cnfStyle w:val="001000000000"/>
            <w:tcW w:w="550" w:type="dxa"/>
            <w:tcBorders>
              <w:top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</w:pPr>
            <w:r>
              <w:t>B</w:t>
            </w:r>
          </w:p>
        </w:tc>
        <w:tc>
          <w:tcPr>
            <w:tcW w:w="550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45AA9" w:rsidRPr="00EB2C98" w:rsidRDefault="00145AA9" w:rsidP="006217F1">
            <w:pPr>
              <w:jc w:val="center"/>
              <w:cnfStyle w:val="000000100000"/>
            </w:pPr>
            <w:r w:rsidRPr="00EB2C98">
              <w:t>0</w:t>
            </w:r>
          </w:p>
        </w:tc>
        <w:tc>
          <w:tcPr>
            <w:tcW w:w="55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45AA9" w:rsidRPr="00EB2C98" w:rsidRDefault="00FE440D" w:rsidP="006217F1">
            <w:pPr>
              <w:jc w:val="center"/>
              <w:cnfStyle w:val="000000100000"/>
            </w:pPr>
            <w:r w:rsidRPr="00EB2C98">
              <w:t>1</w:t>
            </w:r>
          </w:p>
        </w:tc>
        <w:tc>
          <w:tcPr>
            <w:tcW w:w="55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45AA9" w:rsidRPr="00EB2C98" w:rsidRDefault="00FE440D" w:rsidP="006217F1">
            <w:pPr>
              <w:jc w:val="center"/>
              <w:cnfStyle w:val="000000100000"/>
            </w:pPr>
            <w:r w:rsidRPr="00EB2C98">
              <w:t>0</w:t>
            </w:r>
          </w:p>
        </w:tc>
        <w:tc>
          <w:tcPr>
            <w:tcW w:w="550" w:type="dxa"/>
            <w:tcBorders>
              <w:top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45AA9" w:rsidRPr="00EB2C98" w:rsidRDefault="00FE440D" w:rsidP="006217F1">
            <w:pPr>
              <w:jc w:val="center"/>
              <w:cnfStyle w:val="000000100000"/>
            </w:pPr>
            <w:r w:rsidRPr="00EB2C98">
              <w:t>-1</w:t>
            </w:r>
          </w:p>
        </w:tc>
        <w:tc>
          <w:tcPr>
            <w:cnfStyle w:val="000100000000"/>
            <w:tcW w:w="550" w:type="dxa"/>
            <w:tcBorders>
              <w:top w:val="double" w:sz="4" w:space="0" w:color="auto"/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</w:pPr>
            <w:r>
              <w:t>b</w:t>
            </w:r>
          </w:p>
        </w:tc>
      </w:tr>
      <w:tr w:rsidR="00145AA9" w:rsidTr="006217F1">
        <w:trPr>
          <w:cnfStyle w:val="000000010000"/>
          <w:trHeight w:val="537"/>
        </w:trPr>
        <w:tc>
          <w:tcPr>
            <w:cnfStyle w:val="001000000000"/>
            <w:tcW w:w="550" w:type="dxa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</w:pPr>
            <w:r>
              <w:t>B</w:t>
            </w:r>
          </w:p>
        </w:tc>
        <w:tc>
          <w:tcPr>
            <w:tcW w:w="550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45AA9" w:rsidRPr="00EB2C98" w:rsidRDefault="00FE440D" w:rsidP="006217F1">
            <w:pPr>
              <w:jc w:val="center"/>
              <w:cnfStyle w:val="000000010000"/>
            </w:pPr>
            <w:r w:rsidRPr="00EB2C98">
              <w:t>-1</w:t>
            </w:r>
          </w:p>
        </w:tc>
        <w:tc>
          <w:tcPr>
            <w:tcW w:w="550" w:type="dxa"/>
            <w:shd w:val="clear" w:color="auto" w:fill="D9D9D9" w:themeFill="background1" w:themeFillShade="D9"/>
            <w:vAlign w:val="center"/>
          </w:tcPr>
          <w:p w:rsidR="00145AA9" w:rsidRPr="00EB2C98" w:rsidRDefault="00FE440D" w:rsidP="00EB2C98">
            <w:pPr>
              <w:jc w:val="center"/>
              <w:cnfStyle w:val="000000010000"/>
            </w:pPr>
            <w:r w:rsidRPr="00EB2C98">
              <w:t>Inv</w:t>
            </w:r>
          </w:p>
        </w:tc>
        <w:tc>
          <w:tcPr>
            <w:tcW w:w="550" w:type="dxa"/>
            <w:shd w:val="clear" w:color="auto" w:fill="D9D9D9" w:themeFill="background1" w:themeFillShade="D9"/>
            <w:vAlign w:val="center"/>
          </w:tcPr>
          <w:p w:rsidR="00145AA9" w:rsidRPr="00EB2C98" w:rsidRDefault="00FE440D" w:rsidP="006217F1">
            <w:pPr>
              <w:jc w:val="center"/>
              <w:cnfStyle w:val="000000010000"/>
            </w:pPr>
            <w:r w:rsidRPr="00EB2C98">
              <w:t>1</w:t>
            </w:r>
          </w:p>
        </w:tc>
        <w:tc>
          <w:tcPr>
            <w:tcW w:w="55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45AA9" w:rsidRPr="00EB2C98" w:rsidRDefault="00FE440D" w:rsidP="00EB2C98">
            <w:pPr>
              <w:jc w:val="center"/>
              <w:cnfStyle w:val="000000010000"/>
            </w:pPr>
            <w:r w:rsidRPr="00EB2C98">
              <w:t>Inv</w:t>
            </w:r>
          </w:p>
        </w:tc>
        <w:tc>
          <w:tcPr>
            <w:cnfStyle w:val="000100000000"/>
            <w:tcW w:w="550" w:type="dxa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</w:pPr>
            <w:r>
              <w:t>!b</w:t>
            </w:r>
          </w:p>
        </w:tc>
      </w:tr>
      <w:tr w:rsidR="006217F1" w:rsidTr="006217F1">
        <w:trPr>
          <w:cnfStyle w:val="000000100000"/>
          <w:trHeight w:val="537"/>
        </w:trPr>
        <w:tc>
          <w:tcPr>
            <w:cnfStyle w:val="001000000000"/>
            <w:tcW w:w="550" w:type="dxa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</w:pPr>
            <w:r>
              <w:t>!B</w:t>
            </w:r>
          </w:p>
        </w:tc>
        <w:tc>
          <w:tcPr>
            <w:tcW w:w="550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45AA9" w:rsidRPr="00EB2C98" w:rsidRDefault="00FE440D" w:rsidP="006217F1">
            <w:pPr>
              <w:jc w:val="center"/>
              <w:cnfStyle w:val="000000100000"/>
            </w:pPr>
            <w:r w:rsidRPr="00EB2C98">
              <w:t>0</w:t>
            </w:r>
          </w:p>
        </w:tc>
        <w:tc>
          <w:tcPr>
            <w:tcW w:w="550" w:type="dxa"/>
            <w:shd w:val="clear" w:color="auto" w:fill="D9D9D9" w:themeFill="background1" w:themeFillShade="D9"/>
            <w:vAlign w:val="center"/>
          </w:tcPr>
          <w:p w:rsidR="00145AA9" w:rsidRPr="00EB2C98" w:rsidRDefault="00FE440D" w:rsidP="006217F1">
            <w:pPr>
              <w:jc w:val="center"/>
              <w:cnfStyle w:val="000000100000"/>
            </w:pPr>
            <w:r w:rsidRPr="00EB2C98">
              <w:t>-1</w:t>
            </w:r>
          </w:p>
        </w:tc>
        <w:tc>
          <w:tcPr>
            <w:tcW w:w="550" w:type="dxa"/>
            <w:shd w:val="clear" w:color="auto" w:fill="D9D9D9" w:themeFill="background1" w:themeFillShade="D9"/>
            <w:vAlign w:val="center"/>
          </w:tcPr>
          <w:p w:rsidR="00145AA9" w:rsidRPr="00EB2C98" w:rsidRDefault="00FE440D" w:rsidP="006217F1">
            <w:pPr>
              <w:jc w:val="center"/>
              <w:cnfStyle w:val="000000100000"/>
            </w:pPr>
            <w:r w:rsidRPr="00EB2C98">
              <w:t>0</w:t>
            </w:r>
          </w:p>
        </w:tc>
        <w:tc>
          <w:tcPr>
            <w:tcW w:w="55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45AA9" w:rsidRPr="00EB2C98" w:rsidRDefault="00FE440D" w:rsidP="006217F1">
            <w:pPr>
              <w:jc w:val="center"/>
              <w:cnfStyle w:val="000000100000"/>
            </w:pPr>
            <w:r w:rsidRPr="00EB2C98">
              <w:t>1</w:t>
            </w:r>
          </w:p>
        </w:tc>
        <w:tc>
          <w:tcPr>
            <w:cnfStyle w:val="000100000000"/>
            <w:tcW w:w="550" w:type="dxa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</w:pPr>
            <w:r>
              <w:t>!b</w:t>
            </w:r>
          </w:p>
        </w:tc>
      </w:tr>
      <w:tr w:rsidR="00145AA9" w:rsidTr="003F1FEA">
        <w:trPr>
          <w:cnfStyle w:val="000000010000"/>
          <w:trHeight w:val="537"/>
        </w:trPr>
        <w:tc>
          <w:tcPr>
            <w:cnfStyle w:val="001000000000"/>
            <w:tcW w:w="550" w:type="dxa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</w:pPr>
            <w:r>
              <w:t>!B</w:t>
            </w:r>
          </w:p>
        </w:tc>
        <w:tc>
          <w:tcPr>
            <w:tcW w:w="550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45AA9" w:rsidRPr="00EB2C98" w:rsidRDefault="00FE440D" w:rsidP="006217F1">
            <w:pPr>
              <w:jc w:val="center"/>
              <w:cnfStyle w:val="000000010000"/>
            </w:pPr>
            <w:r w:rsidRPr="00EB2C98">
              <w:t>1</w:t>
            </w:r>
          </w:p>
        </w:tc>
        <w:tc>
          <w:tcPr>
            <w:tcW w:w="550" w:type="dxa"/>
            <w:shd w:val="clear" w:color="auto" w:fill="D9D9D9" w:themeFill="background1" w:themeFillShade="D9"/>
            <w:vAlign w:val="center"/>
          </w:tcPr>
          <w:p w:rsidR="00145AA9" w:rsidRPr="00EB2C98" w:rsidRDefault="00FE440D" w:rsidP="00EB2C98">
            <w:pPr>
              <w:jc w:val="center"/>
              <w:cnfStyle w:val="000000010000"/>
            </w:pPr>
            <w:r w:rsidRPr="00EB2C98">
              <w:t>Inv</w:t>
            </w:r>
          </w:p>
        </w:tc>
        <w:tc>
          <w:tcPr>
            <w:tcW w:w="550" w:type="dxa"/>
            <w:shd w:val="clear" w:color="auto" w:fill="D9D9D9" w:themeFill="background1" w:themeFillShade="D9"/>
            <w:vAlign w:val="center"/>
          </w:tcPr>
          <w:p w:rsidR="00145AA9" w:rsidRPr="00EB2C98" w:rsidRDefault="00FE440D" w:rsidP="006217F1">
            <w:pPr>
              <w:jc w:val="center"/>
              <w:cnfStyle w:val="000000010000"/>
            </w:pPr>
            <w:r w:rsidRPr="00EB2C98">
              <w:t>-1</w:t>
            </w:r>
          </w:p>
        </w:tc>
        <w:tc>
          <w:tcPr>
            <w:tcW w:w="55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45AA9" w:rsidRPr="00EB2C98" w:rsidRDefault="00FE440D" w:rsidP="00EB2C98">
            <w:pPr>
              <w:jc w:val="center"/>
              <w:cnfStyle w:val="000000010000"/>
            </w:pPr>
            <w:r w:rsidRPr="00EB2C98">
              <w:t>Inv</w:t>
            </w:r>
          </w:p>
        </w:tc>
        <w:tc>
          <w:tcPr>
            <w:cnfStyle w:val="000100000000"/>
            <w:tcW w:w="550" w:type="dxa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</w:pPr>
            <w:r>
              <w:t>b</w:t>
            </w:r>
          </w:p>
        </w:tc>
      </w:tr>
      <w:tr w:rsidR="00145AA9" w:rsidTr="003F1FEA">
        <w:trPr>
          <w:cnfStyle w:val="010000000000"/>
          <w:trHeight w:val="537"/>
        </w:trPr>
        <w:tc>
          <w:tcPr>
            <w:cnfStyle w:val="001000000000"/>
            <w:tcW w:w="550" w:type="dxa"/>
            <w:tcBorders>
              <w:right w:val="double" w:sz="4" w:space="0" w:color="auto"/>
            </w:tcBorders>
            <w:vAlign w:val="center"/>
          </w:tcPr>
          <w:p w:rsidR="00145AA9" w:rsidRDefault="00145AA9" w:rsidP="006217F1">
            <w:pPr>
              <w:jc w:val="center"/>
            </w:pPr>
          </w:p>
        </w:tc>
        <w:tc>
          <w:tcPr>
            <w:tcW w:w="550" w:type="dxa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  <w:cnfStyle w:val="010000000000"/>
            </w:pPr>
            <w:r>
              <w:t>a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  <w:cnfStyle w:val="010000000000"/>
            </w:pPr>
            <w:r>
              <w:t>!a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  <w:cnfStyle w:val="010000000000"/>
            </w:pPr>
            <w:r>
              <w:t>!a</w:t>
            </w:r>
          </w:p>
        </w:tc>
        <w:tc>
          <w:tcPr>
            <w:tcW w:w="550" w:type="dxa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45AA9" w:rsidRDefault="00145AA9" w:rsidP="006217F1">
            <w:pPr>
              <w:jc w:val="center"/>
              <w:cnfStyle w:val="010000000000"/>
            </w:pPr>
            <w:r>
              <w:t>a</w:t>
            </w:r>
          </w:p>
        </w:tc>
        <w:tc>
          <w:tcPr>
            <w:cnfStyle w:val="000100000000"/>
            <w:tcW w:w="550" w:type="dxa"/>
            <w:tcBorders>
              <w:left w:val="double" w:sz="4" w:space="0" w:color="auto"/>
            </w:tcBorders>
            <w:vAlign w:val="center"/>
          </w:tcPr>
          <w:p w:rsidR="00145AA9" w:rsidRDefault="00145AA9" w:rsidP="006217F1">
            <w:pPr>
              <w:jc w:val="center"/>
            </w:pPr>
          </w:p>
        </w:tc>
      </w:tr>
    </w:tbl>
    <w:p w:rsidR="00EB2C98" w:rsidRDefault="00EB2C98" w:rsidP="00EB2C98">
      <w:pPr>
        <w:spacing w:before="240"/>
      </w:pPr>
      <w:r>
        <w:lastRenderedPageBreak/>
        <w:t>Im zweiten Feld ist B HIGH und hat sich nicht geändert (kleines b ist auch HIGH), wobei A von LOW auf High gewechselt hat. Dies ergibt dann einen Schritt von 1. Bei negativen Schritten hat sich der Motor in die andere Richtung gedreht und bei 0 gar nicht.</w:t>
      </w:r>
    </w:p>
    <w:p w:rsidR="006217F1" w:rsidRDefault="006217F1" w:rsidP="001228DE">
      <w:pPr>
        <w:spacing w:before="240"/>
      </w:pPr>
    </w:p>
    <w:p w:rsidR="00EB2C98" w:rsidRDefault="00EB2C98" w:rsidP="00EB2C98">
      <w:pPr>
        <w:pStyle w:val="berschrift1"/>
      </w:pPr>
      <w:r>
        <w:t>Programstruktur</w:t>
      </w:r>
    </w:p>
    <w:tbl>
      <w:tblPr>
        <w:tblStyle w:val="Tabellengitternetz"/>
        <w:tblpPr w:leftFromText="141" w:rightFromText="141" w:vertAnchor="text" w:horzAnchor="margin" w:tblpXSpec="right" w:tblpY="749"/>
        <w:tblW w:w="0" w:type="auto"/>
        <w:tblLook w:val="04A0"/>
      </w:tblPr>
      <w:tblGrid>
        <w:gridCol w:w="440"/>
        <w:gridCol w:w="487"/>
      </w:tblGrid>
      <w:tr w:rsidR="005F2D1C" w:rsidTr="00745A86">
        <w:tc>
          <w:tcPr>
            <w:tcW w:w="0" w:type="auto"/>
            <w:gridSpan w:val="2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aSteps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tbl>
      <w:tblPr>
        <w:tblStyle w:val="Tabellengitternetz"/>
        <w:tblpPr w:leftFromText="141" w:rightFromText="141" w:vertAnchor="text" w:horzAnchor="page" w:tblpX="6350" w:tblpY="753"/>
        <w:tblW w:w="0" w:type="auto"/>
        <w:tblLook w:val="04A0"/>
      </w:tblPr>
      <w:tblGrid>
        <w:gridCol w:w="328"/>
        <w:gridCol w:w="328"/>
        <w:gridCol w:w="328"/>
        <w:gridCol w:w="328"/>
        <w:gridCol w:w="344"/>
        <w:gridCol w:w="336"/>
        <w:gridCol w:w="322"/>
        <w:gridCol w:w="332"/>
      </w:tblGrid>
      <w:tr w:rsidR="005F2D1C" w:rsidTr="00BB4F48">
        <w:tc>
          <w:tcPr>
            <w:tcW w:w="0" w:type="auto"/>
            <w:gridSpan w:val="8"/>
            <w:vAlign w:val="center"/>
          </w:tcPr>
          <w:p w:rsidR="005F2D1C" w:rsidRDefault="005F2D1C" w:rsidP="005F2D1C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bPhase</w:t>
            </w:r>
          </w:p>
        </w:tc>
      </w:tr>
      <w:tr w:rsidR="005F2D1C" w:rsidTr="005F2D1C"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:rsidR="005F2D1C" w:rsidRDefault="005F2D1C" w:rsidP="005F2D1C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5F2D1C" w:rsidRDefault="00F60BC3" w:rsidP="005F2D1C">
            <w:pPr>
              <w:jc w:val="center"/>
            </w:pPr>
            <w:r>
              <w:rPr>
                <w:noProof/>
                <w:lang w:eastAsia="de-DE"/>
              </w:rPr>
              <w:pict>
                <v:shape id="_x0000_s1103" type="#_x0000_t32" style="position:absolute;left:0;text-align:left;margin-left:12.3pt;margin-top:5.9pt;width:37.05pt;height:0;z-index:251693056;mso-position-horizontal-relative:text;mso-position-vertical-relative:text" o:connectortype="elbow" adj="-259696,-1,-259696">
                  <v:stroke endarrow="block"/>
                </v:shape>
              </w:pict>
            </w:r>
            <w:r w:rsidR="005F2D1C">
              <w:t>b</w:t>
            </w:r>
          </w:p>
        </w:tc>
      </w:tr>
    </w:tbl>
    <w:p w:rsidR="00EC098D" w:rsidRDefault="006217F1" w:rsidP="001228DE">
      <w:pPr>
        <w:spacing w:before="240"/>
      </w:pPr>
      <w:r>
        <w:t>D</w:t>
      </w:r>
      <w:r w:rsidR="00EC098D">
        <w:t xml:space="preserve">ie </w:t>
      </w:r>
      <w:r w:rsidR="00EB2C98">
        <w:t xml:space="preserve">alten und neuen </w:t>
      </w:r>
      <w:r w:rsidR="00EC098D">
        <w:t xml:space="preserve">Signale werden in einer </w:t>
      </w:r>
      <w:r>
        <w:t>Variablen</w:t>
      </w:r>
      <w:r w:rsidR="00EC098D">
        <w:t xml:space="preserve"> (bPhase)</w:t>
      </w:r>
      <w:r>
        <w:t xml:space="preserve"> gespeichert und</w:t>
      </w:r>
      <w:r w:rsidR="00852AD7">
        <w:t xml:space="preserve"> damit</w:t>
      </w:r>
      <w:r>
        <w:t xml:space="preserve"> aus einer Liste</w:t>
      </w:r>
      <w:r w:rsidR="005F2D1C">
        <w:t xml:space="preserve"> (aSteps)</w:t>
      </w:r>
      <w:r>
        <w:t xml:space="preserve"> </w:t>
      </w:r>
      <w:r w:rsidR="005F2D1C">
        <w:t>der</w:t>
      </w:r>
      <w:r w:rsidR="00EC098D">
        <w:t xml:space="preserve"> entsprechende Schritt ent</w:t>
      </w:r>
      <w:r>
        <w:t>nommen.</w:t>
      </w:r>
      <w:r w:rsidR="00EC098D">
        <w:t xml:space="preserve"> </w:t>
      </w:r>
    </w:p>
    <w:p w:rsidR="005F2D1C" w:rsidRDefault="005F2D1C" w:rsidP="001228DE">
      <w:pPr>
        <w:spacing w:before="240"/>
      </w:pPr>
    </w:p>
    <w:p w:rsidR="00393257" w:rsidRDefault="006217F1" w:rsidP="001228DE">
      <w:pPr>
        <w:spacing w:before="240"/>
      </w:pPr>
      <w:r>
        <w:t>Nach dieser Auswertung weiß man also</w:t>
      </w:r>
      <w:r w:rsidR="004D71B3">
        <w:t>, ob</w:t>
      </w:r>
      <w:r>
        <w:t xml:space="preserve"> und in welche Richtung sich der Motor gedreht hat.</w:t>
      </w:r>
      <w:r w:rsidR="00393257">
        <w:t xml:space="preserve"> Nun lassen sich diese Schritte aufaddieren und in einer globalen Variablen</w:t>
      </w:r>
      <w:r w:rsidR="004D71B3">
        <w:t xml:space="preserve"> (l</w:t>
      </w:r>
      <w:r w:rsidR="00111143">
        <w:t>Encoder</w:t>
      </w:r>
      <w:r w:rsidR="004D71B3">
        <w:t>)</w:t>
      </w:r>
      <w:r w:rsidR="00393257">
        <w:t xml:space="preserve"> für die Motordrehung speichern. </w:t>
      </w:r>
      <w:r w:rsidR="00111143">
        <w:t>Tritt bei der Auswertung ein Fehler auf, weil sich zwei Signale gleichzeitig geändert haben, wird dies in einer weiteren Variable (bError) gespeichert.</w:t>
      </w:r>
    </w:p>
    <w:p w:rsidR="002E60F6" w:rsidRDefault="00E50628" w:rsidP="00B54339">
      <w:pPr>
        <w:pStyle w:val="HTMLVorformatiert"/>
        <w:rPr>
          <w:color w:val="66CC66"/>
          <w:sz w:val="16"/>
          <w:szCs w:val="16"/>
          <w:lang w:val="en-US"/>
        </w:rPr>
      </w:pPr>
      <w:r w:rsidRPr="00B54339">
        <w:rPr>
          <w:sz w:val="16"/>
          <w:szCs w:val="16"/>
          <w:lang w:val="en-US"/>
        </w:rPr>
        <w:t xml:space="preserve">#DEFINE IS_SET_MOT1_SIG_A </w:t>
      </w:r>
      <w:r w:rsidRPr="00B54339">
        <w:rPr>
          <w:color w:val="66CC66"/>
          <w:sz w:val="16"/>
          <w:szCs w:val="16"/>
          <w:lang w:val="en-US"/>
        </w:rPr>
        <w:t>(</w:t>
      </w:r>
      <w:r w:rsidRPr="00B54339">
        <w:rPr>
          <w:sz w:val="16"/>
          <w:szCs w:val="16"/>
          <w:lang w:val="en-US"/>
        </w:rPr>
        <w:t xml:space="preserve">PINC &amp; </w:t>
      </w:r>
      <w:r w:rsidRPr="00B54339">
        <w:rPr>
          <w:color w:val="66CC66"/>
          <w:sz w:val="16"/>
          <w:szCs w:val="16"/>
          <w:lang w:val="en-US"/>
        </w:rPr>
        <w:t>(</w:t>
      </w:r>
      <w:r w:rsidRPr="00B54339">
        <w:rPr>
          <w:color w:val="CC66CC"/>
          <w:sz w:val="16"/>
          <w:szCs w:val="16"/>
          <w:lang w:val="en-US"/>
        </w:rPr>
        <w:t>1</w:t>
      </w:r>
      <w:r w:rsidRPr="00B54339">
        <w:rPr>
          <w:sz w:val="16"/>
          <w:szCs w:val="16"/>
          <w:lang w:val="en-US"/>
        </w:rPr>
        <w:t>&lt;&lt;PINC1</w:t>
      </w:r>
      <w:r w:rsidRPr="00B54339">
        <w:rPr>
          <w:color w:val="66CC66"/>
          <w:sz w:val="16"/>
          <w:szCs w:val="16"/>
          <w:lang w:val="en-US"/>
        </w:rPr>
        <w:t>)</w:t>
      </w:r>
    </w:p>
    <w:p w:rsidR="002E60F6" w:rsidRDefault="002E60F6" w:rsidP="00B54339">
      <w:pPr>
        <w:pStyle w:val="HTMLVorformatiert"/>
        <w:rPr>
          <w:color w:val="66CC66"/>
          <w:sz w:val="16"/>
          <w:szCs w:val="16"/>
          <w:lang w:val="en-US"/>
        </w:rPr>
      </w:pPr>
      <w:r w:rsidRPr="00B54339">
        <w:rPr>
          <w:sz w:val="16"/>
          <w:szCs w:val="16"/>
          <w:lang w:val="en-US"/>
        </w:rPr>
        <w:t>#DEFINE IS_SET_MOT1_SIG_</w:t>
      </w:r>
      <w:r>
        <w:rPr>
          <w:sz w:val="16"/>
          <w:szCs w:val="16"/>
          <w:lang w:val="en-US"/>
        </w:rPr>
        <w:t>B</w:t>
      </w:r>
      <w:r w:rsidRPr="00B54339">
        <w:rPr>
          <w:sz w:val="16"/>
          <w:szCs w:val="16"/>
          <w:lang w:val="en-US"/>
        </w:rPr>
        <w:t xml:space="preserve"> </w:t>
      </w:r>
      <w:r w:rsidRPr="00B54339">
        <w:rPr>
          <w:color w:val="66CC66"/>
          <w:sz w:val="16"/>
          <w:szCs w:val="16"/>
          <w:lang w:val="en-US"/>
        </w:rPr>
        <w:t>(</w:t>
      </w:r>
      <w:r w:rsidRPr="00B54339">
        <w:rPr>
          <w:sz w:val="16"/>
          <w:szCs w:val="16"/>
          <w:lang w:val="en-US"/>
        </w:rPr>
        <w:t xml:space="preserve">PINC &amp; </w:t>
      </w:r>
      <w:r w:rsidRPr="00B54339">
        <w:rPr>
          <w:color w:val="66CC66"/>
          <w:sz w:val="16"/>
          <w:szCs w:val="16"/>
          <w:lang w:val="en-US"/>
        </w:rPr>
        <w:t>(</w:t>
      </w:r>
      <w:r w:rsidRPr="00B54339">
        <w:rPr>
          <w:color w:val="CC66CC"/>
          <w:sz w:val="16"/>
          <w:szCs w:val="16"/>
          <w:lang w:val="en-US"/>
        </w:rPr>
        <w:t>1</w:t>
      </w:r>
      <w:r w:rsidRPr="00B54339">
        <w:rPr>
          <w:sz w:val="16"/>
          <w:szCs w:val="16"/>
          <w:lang w:val="en-US"/>
        </w:rPr>
        <w:t>&lt;&lt;PINC</w:t>
      </w:r>
      <w:r>
        <w:rPr>
          <w:sz w:val="16"/>
          <w:szCs w:val="16"/>
          <w:lang w:val="en-US"/>
        </w:rPr>
        <w:t>2</w:t>
      </w:r>
      <w:r w:rsidRPr="00B54339">
        <w:rPr>
          <w:color w:val="66CC66"/>
          <w:sz w:val="16"/>
          <w:szCs w:val="16"/>
          <w:lang w:val="en-US"/>
        </w:rPr>
        <w:t>)</w:t>
      </w:r>
    </w:p>
    <w:p w:rsidR="002E60F6" w:rsidRDefault="002E60F6" w:rsidP="00B54339">
      <w:pPr>
        <w:pStyle w:val="HTMLVorformatiert"/>
        <w:rPr>
          <w:color w:val="66CC66"/>
          <w:sz w:val="16"/>
          <w:szCs w:val="16"/>
          <w:lang w:val="en-US"/>
        </w:rPr>
      </w:pPr>
      <w:r w:rsidRPr="00B54339">
        <w:rPr>
          <w:sz w:val="16"/>
          <w:szCs w:val="16"/>
          <w:lang w:val="en-US"/>
        </w:rPr>
        <w:t>#DEFINE IS_SET_MOT</w:t>
      </w:r>
      <w:r>
        <w:rPr>
          <w:sz w:val="16"/>
          <w:szCs w:val="16"/>
          <w:lang w:val="en-US"/>
        </w:rPr>
        <w:t>2</w:t>
      </w:r>
      <w:r w:rsidRPr="00B54339">
        <w:rPr>
          <w:sz w:val="16"/>
          <w:szCs w:val="16"/>
          <w:lang w:val="en-US"/>
        </w:rPr>
        <w:t xml:space="preserve">_SIG_A </w:t>
      </w:r>
      <w:r w:rsidRPr="00B54339">
        <w:rPr>
          <w:color w:val="66CC66"/>
          <w:sz w:val="16"/>
          <w:szCs w:val="16"/>
          <w:lang w:val="en-US"/>
        </w:rPr>
        <w:t>(</w:t>
      </w:r>
      <w:r w:rsidRPr="00B54339">
        <w:rPr>
          <w:sz w:val="16"/>
          <w:szCs w:val="16"/>
          <w:lang w:val="en-US"/>
        </w:rPr>
        <w:t xml:space="preserve">PINC &amp; </w:t>
      </w:r>
      <w:r w:rsidRPr="00B54339">
        <w:rPr>
          <w:color w:val="66CC66"/>
          <w:sz w:val="16"/>
          <w:szCs w:val="16"/>
          <w:lang w:val="en-US"/>
        </w:rPr>
        <w:t>(</w:t>
      </w:r>
      <w:r w:rsidRPr="00B54339">
        <w:rPr>
          <w:color w:val="CC66CC"/>
          <w:sz w:val="16"/>
          <w:szCs w:val="16"/>
          <w:lang w:val="en-US"/>
        </w:rPr>
        <w:t>1</w:t>
      </w:r>
      <w:r w:rsidRPr="00B54339">
        <w:rPr>
          <w:sz w:val="16"/>
          <w:szCs w:val="16"/>
          <w:lang w:val="en-US"/>
        </w:rPr>
        <w:t>&lt;&lt;PINC</w:t>
      </w:r>
      <w:r>
        <w:rPr>
          <w:sz w:val="16"/>
          <w:szCs w:val="16"/>
          <w:lang w:val="en-US"/>
        </w:rPr>
        <w:t>3</w:t>
      </w:r>
      <w:r w:rsidRPr="00B54339">
        <w:rPr>
          <w:color w:val="66CC66"/>
          <w:sz w:val="16"/>
          <w:szCs w:val="16"/>
          <w:lang w:val="en-US"/>
        </w:rPr>
        <w:t>)</w:t>
      </w:r>
    </w:p>
    <w:p w:rsidR="00E50628" w:rsidRPr="00B54339" w:rsidRDefault="002E60F6" w:rsidP="00B54339">
      <w:pPr>
        <w:pStyle w:val="HTMLVorformatiert"/>
        <w:rPr>
          <w:sz w:val="16"/>
          <w:szCs w:val="16"/>
          <w:lang w:val="en-US"/>
        </w:rPr>
      </w:pPr>
      <w:r w:rsidRPr="00B54339">
        <w:rPr>
          <w:sz w:val="16"/>
          <w:szCs w:val="16"/>
          <w:lang w:val="en-US"/>
        </w:rPr>
        <w:t>#DEFINE IS_SET_MOT</w:t>
      </w:r>
      <w:r>
        <w:rPr>
          <w:sz w:val="16"/>
          <w:szCs w:val="16"/>
          <w:lang w:val="en-US"/>
        </w:rPr>
        <w:t>2</w:t>
      </w:r>
      <w:r w:rsidRPr="00B54339">
        <w:rPr>
          <w:sz w:val="16"/>
          <w:szCs w:val="16"/>
          <w:lang w:val="en-US"/>
        </w:rPr>
        <w:t>_SIG_</w:t>
      </w:r>
      <w:r>
        <w:rPr>
          <w:sz w:val="16"/>
          <w:szCs w:val="16"/>
          <w:lang w:val="en-US"/>
        </w:rPr>
        <w:t>B</w:t>
      </w:r>
      <w:r w:rsidRPr="00B54339">
        <w:rPr>
          <w:sz w:val="16"/>
          <w:szCs w:val="16"/>
          <w:lang w:val="en-US"/>
        </w:rPr>
        <w:t xml:space="preserve"> </w:t>
      </w:r>
      <w:r w:rsidRPr="00B54339">
        <w:rPr>
          <w:color w:val="66CC66"/>
          <w:sz w:val="16"/>
          <w:szCs w:val="16"/>
          <w:lang w:val="en-US"/>
        </w:rPr>
        <w:t>(</w:t>
      </w:r>
      <w:r w:rsidRPr="00B54339">
        <w:rPr>
          <w:sz w:val="16"/>
          <w:szCs w:val="16"/>
          <w:lang w:val="en-US"/>
        </w:rPr>
        <w:t xml:space="preserve">PINC &amp; </w:t>
      </w:r>
      <w:r w:rsidRPr="00B54339">
        <w:rPr>
          <w:color w:val="66CC66"/>
          <w:sz w:val="16"/>
          <w:szCs w:val="16"/>
          <w:lang w:val="en-US"/>
        </w:rPr>
        <w:t>(</w:t>
      </w:r>
      <w:r w:rsidRPr="00B54339">
        <w:rPr>
          <w:color w:val="CC66CC"/>
          <w:sz w:val="16"/>
          <w:szCs w:val="16"/>
          <w:lang w:val="en-US"/>
        </w:rPr>
        <w:t>1</w:t>
      </w:r>
      <w:r w:rsidRPr="00B54339">
        <w:rPr>
          <w:sz w:val="16"/>
          <w:szCs w:val="16"/>
          <w:lang w:val="en-US"/>
        </w:rPr>
        <w:t>&lt;&lt;PINC</w:t>
      </w:r>
      <w:r>
        <w:rPr>
          <w:sz w:val="16"/>
          <w:szCs w:val="16"/>
          <w:lang w:val="en-US"/>
        </w:rPr>
        <w:t>4</w:t>
      </w:r>
      <w:r w:rsidRPr="00B54339">
        <w:rPr>
          <w:color w:val="66CC66"/>
          <w:sz w:val="16"/>
          <w:szCs w:val="16"/>
          <w:lang w:val="en-US"/>
        </w:rPr>
        <w:t>)</w:t>
      </w:r>
      <w:r w:rsidR="00E50628" w:rsidRPr="00B54339">
        <w:rPr>
          <w:sz w:val="16"/>
          <w:szCs w:val="16"/>
          <w:lang w:val="en-US"/>
        </w:rPr>
        <w:br/>
        <w:t>#DEFINE INV -128</w:t>
      </w:r>
    </w:p>
    <w:p w:rsidR="004D71B3" w:rsidRPr="00B54339" w:rsidRDefault="005A6505" w:rsidP="001228DE">
      <w:pPr>
        <w:spacing w:before="240"/>
        <w:rPr>
          <w:rFonts w:ascii="Courier New" w:hAnsi="Courier New" w:cs="Courier New"/>
          <w:sz w:val="16"/>
          <w:szCs w:val="16"/>
        </w:rPr>
      </w:pPr>
      <w:r w:rsidRPr="00B54339">
        <w:rPr>
          <w:rFonts w:ascii="Courier New" w:hAnsi="Courier New" w:cs="Courier New"/>
          <w:sz w:val="16"/>
          <w:szCs w:val="16"/>
        </w:rPr>
        <w:t>Encoder</w:t>
      </w:r>
      <w:r w:rsidR="00E50628" w:rsidRPr="00B54339">
        <w:rPr>
          <w:rFonts w:ascii="Courier New" w:hAnsi="Courier New" w:cs="Courier New"/>
          <w:sz w:val="16"/>
          <w:szCs w:val="16"/>
        </w:rPr>
        <w:br/>
        <w:t>{</w:t>
      </w:r>
      <w:r w:rsidR="00EB6A1F">
        <w:rPr>
          <w:rFonts w:ascii="Courier New" w:hAnsi="Courier New" w:cs="Courier New"/>
          <w:sz w:val="16"/>
          <w:szCs w:val="16"/>
        </w:rPr>
        <w:br/>
        <w:t>// Member Variablen</w:t>
      </w:r>
      <w:r w:rsidR="00E50628"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long lEncoder_R;</w:t>
      </w:r>
      <w:r w:rsidRPr="00B54339">
        <w:rPr>
          <w:rFonts w:ascii="Courier New" w:hAnsi="Courier New" w:cs="Courier New"/>
          <w:sz w:val="16"/>
          <w:szCs w:val="16"/>
        </w:rPr>
        <w:tab/>
        <w:t>// enthält die gezählten Flanken des rechten Motors</w:t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long lEncoder_L;</w:t>
      </w:r>
      <w:r w:rsidRPr="00B54339">
        <w:rPr>
          <w:rFonts w:ascii="Courier New" w:hAnsi="Courier New" w:cs="Courier New"/>
          <w:sz w:val="16"/>
          <w:szCs w:val="16"/>
        </w:rPr>
        <w:tab/>
        <w:t>// enthält die gezählten Flanken des linken Motors</w:t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byte bError_R;</w:t>
      </w:r>
      <w:r w:rsidRPr="00B54339">
        <w:rPr>
          <w:rFonts w:ascii="Courier New" w:hAnsi="Courier New" w:cs="Courier New"/>
          <w:sz w:val="16"/>
          <w:szCs w:val="16"/>
        </w:rPr>
        <w:tab/>
      </w:r>
      <w:r w:rsidRPr="00B54339">
        <w:rPr>
          <w:rFonts w:ascii="Courier New" w:hAnsi="Courier New" w:cs="Courier New"/>
          <w:sz w:val="16"/>
          <w:szCs w:val="16"/>
        </w:rPr>
        <w:tab/>
        <w:t>// enthält die gezählten Fehler des rechten Motors</w:t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byte bError_L;</w:t>
      </w:r>
      <w:r w:rsidRPr="00B54339">
        <w:rPr>
          <w:rFonts w:ascii="Courier New" w:hAnsi="Courier New" w:cs="Courier New"/>
          <w:sz w:val="16"/>
          <w:szCs w:val="16"/>
        </w:rPr>
        <w:tab/>
      </w:r>
      <w:r w:rsidRPr="00B54339">
        <w:rPr>
          <w:rFonts w:ascii="Courier New" w:hAnsi="Courier New" w:cs="Courier New"/>
          <w:sz w:val="16"/>
          <w:szCs w:val="16"/>
        </w:rPr>
        <w:tab/>
        <w:t>// enthält die gezählten Fehler des linken Motors</w:t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byte bPhase_R;</w:t>
      </w:r>
      <w:r w:rsidRPr="00B54339">
        <w:rPr>
          <w:rFonts w:ascii="Courier New" w:hAnsi="Courier New" w:cs="Courier New"/>
          <w:sz w:val="16"/>
          <w:szCs w:val="16"/>
        </w:rPr>
        <w:tab/>
      </w:r>
      <w:r w:rsidRPr="00B54339">
        <w:rPr>
          <w:rFonts w:ascii="Courier New" w:hAnsi="Courier New" w:cs="Courier New"/>
          <w:sz w:val="16"/>
          <w:szCs w:val="16"/>
        </w:rPr>
        <w:tab/>
        <w:t>// enthält das vergangene und neue Signal</w:t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byte bPhase_L;</w:t>
      </w:r>
      <w:r w:rsidRPr="00B54339">
        <w:rPr>
          <w:rFonts w:ascii="Courier New" w:hAnsi="Courier New" w:cs="Courier New"/>
          <w:sz w:val="16"/>
          <w:szCs w:val="16"/>
        </w:rPr>
        <w:tab/>
      </w:r>
      <w:r w:rsidRPr="00B54339">
        <w:rPr>
          <w:rFonts w:ascii="Courier New" w:hAnsi="Courier New" w:cs="Courier New"/>
          <w:sz w:val="16"/>
          <w:szCs w:val="16"/>
        </w:rPr>
        <w:tab/>
        <w:t>// enthält das vergangene und neue Signal</w:t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byte barrSteps[] =</w:t>
      </w:r>
      <w:r w:rsidR="00EB6A1F">
        <w:rPr>
          <w:rFonts w:ascii="Courier New" w:hAnsi="Courier New" w:cs="Courier New"/>
          <w:sz w:val="16"/>
          <w:szCs w:val="16"/>
        </w:rPr>
        <w:t xml:space="preserve"> </w:t>
      </w:r>
      <w:r w:rsidRPr="00B54339">
        <w:rPr>
          <w:rFonts w:ascii="Courier New" w:hAnsi="Courier New" w:cs="Courier New"/>
          <w:sz w:val="16"/>
          <w:szCs w:val="16"/>
        </w:rPr>
        <w:t>{0,-1,1,INV,1,0,INV,-1,-1,INV,0,1,INV,1,-1,0};</w:t>
      </w:r>
      <w:r w:rsidRPr="00B54339">
        <w:rPr>
          <w:rFonts w:ascii="Courier New" w:hAnsi="Courier New" w:cs="Courier New"/>
          <w:sz w:val="16"/>
          <w:szCs w:val="16"/>
        </w:rPr>
        <w:tab/>
        <w:t>// lookup table</w:t>
      </w:r>
      <w:r w:rsidR="00EB6A1F">
        <w:rPr>
          <w:rFonts w:ascii="Courier New" w:hAnsi="Courier New" w:cs="Courier New"/>
          <w:sz w:val="16"/>
          <w:szCs w:val="16"/>
        </w:rPr>
        <w:br/>
      </w:r>
      <w:r w:rsidR="00EB6A1F">
        <w:rPr>
          <w:rFonts w:ascii="Courier New" w:hAnsi="Courier New" w:cs="Courier New"/>
          <w:sz w:val="16"/>
          <w:szCs w:val="16"/>
        </w:rPr>
        <w:br/>
        <w:t>// Funktionen</w:t>
      </w:r>
      <w:r w:rsidR="00EB6A1F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void ISR();</w:t>
      </w:r>
      <w:r w:rsidRPr="00B54339">
        <w:rPr>
          <w:rFonts w:ascii="Courier New" w:hAnsi="Courier New" w:cs="Courier New"/>
          <w:sz w:val="16"/>
          <w:szCs w:val="16"/>
        </w:rPr>
        <w:tab/>
      </w:r>
      <w:r w:rsidRPr="00B54339">
        <w:rPr>
          <w:rFonts w:ascii="Courier New" w:hAnsi="Courier New" w:cs="Courier New"/>
          <w:sz w:val="16"/>
          <w:szCs w:val="16"/>
        </w:rPr>
        <w:tab/>
        <w:t xml:space="preserve">// Interrupt </w:t>
      </w:r>
      <w:r w:rsidR="00EB6A1F">
        <w:rPr>
          <w:rFonts w:ascii="Courier New" w:hAnsi="Courier New" w:cs="Courier New"/>
          <w:sz w:val="16"/>
          <w:szCs w:val="16"/>
        </w:rPr>
        <w:t>S</w:t>
      </w:r>
      <w:r w:rsidRPr="00B54339">
        <w:rPr>
          <w:rFonts w:ascii="Courier New" w:hAnsi="Courier New" w:cs="Courier New"/>
          <w:sz w:val="16"/>
          <w:szCs w:val="16"/>
        </w:rPr>
        <w:t xml:space="preserve">ervice </w:t>
      </w:r>
      <w:r w:rsidR="00EB6A1F">
        <w:rPr>
          <w:rFonts w:ascii="Courier New" w:hAnsi="Courier New" w:cs="Courier New"/>
          <w:sz w:val="16"/>
          <w:szCs w:val="16"/>
        </w:rPr>
        <w:t>R</w:t>
      </w:r>
      <w:r w:rsidRPr="00B54339">
        <w:rPr>
          <w:rFonts w:ascii="Courier New" w:hAnsi="Courier New" w:cs="Courier New"/>
          <w:sz w:val="16"/>
          <w:szCs w:val="16"/>
        </w:rPr>
        <w:t>utine</w:t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long GetEncoderR();</w:t>
      </w:r>
      <w:r w:rsidRPr="00B54339">
        <w:rPr>
          <w:rFonts w:ascii="Courier New" w:hAnsi="Courier New" w:cs="Courier New"/>
          <w:sz w:val="16"/>
          <w:szCs w:val="16"/>
        </w:rPr>
        <w:tab/>
        <w:t xml:space="preserve">// gibt die Anzahl der </w:t>
      </w:r>
      <w:r w:rsidR="00E50628" w:rsidRPr="00B54339">
        <w:rPr>
          <w:rFonts w:ascii="Courier New" w:hAnsi="Courier New" w:cs="Courier New"/>
          <w:sz w:val="16"/>
          <w:szCs w:val="16"/>
        </w:rPr>
        <w:t>rechten</w:t>
      </w:r>
      <w:r w:rsidRPr="00B54339">
        <w:rPr>
          <w:rFonts w:ascii="Courier New" w:hAnsi="Courier New" w:cs="Courier New"/>
          <w:sz w:val="16"/>
          <w:szCs w:val="16"/>
        </w:rPr>
        <w:t xml:space="preserve"> Flanken</w:t>
      </w:r>
      <w:r w:rsidR="00E50628" w:rsidRPr="00B54339">
        <w:rPr>
          <w:rFonts w:ascii="Courier New" w:hAnsi="Courier New" w:cs="Courier New"/>
          <w:sz w:val="16"/>
          <w:szCs w:val="16"/>
        </w:rPr>
        <w:t xml:space="preserve"> zurück</w:t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long GetEncoderL();</w:t>
      </w:r>
      <w:r w:rsidRPr="00B54339">
        <w:rPr>
          <w:rFonts w:ascii="Courier New" w:hAnsi="Courier New" w:cs="Courier New"/>
          <w:sz w:val="16"/>
          <w:szCs w:val="16"/>
        </w:rPr>
        <w:tab/>
        <w:t xml:space="preserve">// gibt die </w:t>
      </w:r>
      <w:r w:rsidR="00E50628" w:rsidRPr="00B54339">
        <w:rPr>
          <w:rFonts w:ascii="Courier New" w:hAnsi="Courier New" w:cs="Courier New"/>
          <w:sz w:val="16"/>
          <w:szCs w:val="16"/>
        </w:rPr>
        <w:t>Anzahl der linken Flanken zurück</w:t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long GetErrorR();</w:t>
      </w:r>
      <w:r w:rsidR="00E50628" w:rsidRPr="00B54339">
        <w:rPr>
          <w:rFonts w:ascii="Courier New" w:hAnsi="Courier New" w:cs="Courier New"/>
          <w:sz w:val="16"/>
          <w:szCs w:val="16"/>
        </w:rPr>
        <w:tab/>
        <w:t xml:space="preserve">// gibt die Anzahl der Fehler der rechten Seite zurück </w:t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long GetErrorL();</w:t>
      </w:r>
      <w:r w:rsidR="00E50628" w:rsidRPr="00B54339">
        <w:rPr>
          <w:rFonts w:ascii="Courier New" w:hAnsi="Courier New" w:cs="Courier New"/>
          <w:sz w:val="16"/>
          <w:szCs w:val="16"/>
        </w:rPr>
        <w:tab/>
        <w:t>// gibt die Anzahl der Fehler der linken Seite zurück</w:t>
      </w:r>
      <w:r w:rsidRPr="00B54339">
        <w:rPr>
          <w:rFonts w:ascii="Courier New" w:hAnsi="Courier New" w:cs="Courier New"/>
          <w:sz w:val="16"/>
          <w:szCs w:val="16"/>
        </w:rPr>
        <w:br/>
      </w:r>
      <w:r w:rsidRPr="00B54339">
        <w:rPr>
          <w:rFonts w:ascii="Courier New" w:hAnsi="Courier New" w:cs="Courier New"/>
          <w:sz w:val="16"/>
          <w:szCs w:val="16"/>
        </w:rPr>
        <w:tab/>
        <w:t>void Reset();</w:t>
      </w:r>
      <w:r w:rsidR="00E50628" w:rsidRPr="00B54339">
        <w:rPr>
          <w:rFonts w:ascii="Courier New" w:hAnsi="Courier New" w:cs="Courier New"/>
          <w:sz w:val="16"/>
          <w:szCs w:val="16"/>
        </w:rPr>
        <w:tab/>
      </w:r>
      <w:r w:rsidR="00E50628" w:rsidRPr="00B54339">
        <w:rPr>
          <w:rFonts w:ascii="Courier New" w:hAnsi="Courier New" w:cs="Courier New"/>
          <w:sz w:val="16"/>
          <w:szCs w:val="16"/>
        </w:rPr>
        <w:tab/>
        <w:t>// setzt die Flanken und Fehler auf Null zurück</w:t>
      </w:r>
      <w:r w:rsidR="00EB6A1F">
        <w:rPr>
          <w:rFonts w:ascii="Courier New" w:hAnsi="Courier New" w:cs="Courier New"/>
          <w:sz w:val="16"/>
          <w:szCs w:val="16"/>
        </w:rPr>
        <w:br/>
      </w:r>
      <w:r w:rsidR="00E50628" w:rsidRPr="00B54339">
        <w:rPr>
          <w:rFonts w:ascii="Courier New" w:hAnsi="Courier New" w:cs="Courier New"/>
          <w:sz w:val="16"/>
          <w:szCs w:val="16"/>
        </w:rPr>
        <w:t>}</w:t>
      </w:r>
    </w:p>
    <w:p w:rsidR="00393257" w:rsidRDefault="00393257" w:rsidP="00393257">
      <w:pPr>
        <w:pStyle w:val="berschrift2"/>
      </w:pPr>
      <w:r>
        <w:t>Wie viel passt in eine long (32bit)?</w:t>
      </w:r>
    </w:p>
    <w:p w:rsidR="00EB2C98" w:rsidRDefault="00F60BC3" w:rsidP="00EB2C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174</m:t>
              </m:r>
              <m:r>
                <w:rPr>
                  <w:rFonts w:ascii="Cambria Math" w:hAnsi="Cambria Math"/>
                </w:rPr>
                <m:t>.483.648</m:t>
              </m:r>
            </m:num>
            <m:den>
              <m:r>
                <w:rPr>
                  <w:rFonts w:ascii="Cambria Math" w:hAnsi="Cambria Math"/>
                </w:rPr>
                <m:t>36</m:t>
              </m:r>
              <m:r>
                <w:rPr>
                  <w:rFonts w:ascii="Cambria Math" w:hAnsi="Cambria Math"/>
                </w:rPr>
                <m:t xml:space="preserve"> Striche∙4 Flanken</m:t>
              </m:r>
            </m:den>
          </m:f>
          <m:r>
            <w:rPr>
              <w:rFonts w:ascii="Cambria Math" w:hAnsi="Cambria Math"/>
            </w:rPr>
            <m:t>= ±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918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080</m:t>
          </m:r>
          <m:r>
            <w:rPr>
              <w:rFonts w:ascii="Cambria Math" w:hAnsi="Cambria Math"/>
            </w:rPr>
            <m:t xml:space="preserve"> Umdrehungen</m:t>
          </m:r>
        </m:oMath>
      </m:oMathPara>
    </w:p>
    <w:p w:rsidR="004E3296" w:rsidRDefault="00F60BC3" w:rsidP="00EB2C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918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080</m:t>
              </m:r>
              <m:r>
                <w:rPr>
                  <w:rFonts w:ascii="Cambria Math" w:hAnsi="Cambria Math"/>
                </w:rPr>
                <m:t xml:space="preserve"> Umdr.</m:t>
              </m:r>
            </m:num>
            <m:den>
              <m:r>
                <w:rPr>
                  <w:rFonts w:ascii="Cambria Math" w:hAnsi="Cambria Math"/>
                </w:rPr>
                <m:t>30 Getr.Motor 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45</m:t>
                  </m:r>
                </m:den>
              </m:f>
              <m:r>
                <w:rPr>
                  <w:rFonts w:ascii="Cambria Math" w:hAnsi="Cambria Math"/>
                </w:rPr>
                <m:t>Getr.Rad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372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827</m:t>
          </m:r>
          <m:r>
            <w:rPr>
              <w:rFonts w:ascii="Cambria Math" w:hAnsi="Cambria Math"/>
            </w:rPr>
            <m:t xml:space="preserve"> Rad Umdrehungen </m:t>
          </m:r>
        </m:oMath>
      </m:oMathPara>
    </w:p>
    <w:p w:rsidR="004E3296" w:rsidRPr="00EB2C98" w:rsidRDefault="00367BE9" w:rsidP="00EB2C98">
      <m:oMathPara>
        <m:oMath>
          <m:r>
            <w:rPr>
              <w:rFonts w:ascii="Cambria Math" w:eastAsiaTheme="minorEastAsia" w:hAnsi="Cambria Math"/>
            </w:rPr>
            <m:t>372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827</m:t>
          </m:r>
          <m:r>
            <w:rPr>
              <w:rFonts w:ascii="Cambria Math" w:eastAsiaTheme="minorEastAsia" w:hAnsi="Cambria Math"/>
            </w:rPr>
            <m:t xml:space="preserve"> ∙31cm=</m:t>
          </m:r>
          <m:r>
            <w:rPr>
              <w:rFonts w:ascii="Cambria Math" w:eastAsiaTheme="minorEastAsia" w:hAnsi="Cambria Math"/>
            </w:rPr>
            <m:t>11.557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637</m:t>
          </m:r>
          <m:r>
            <w:rPr>
              <w:rFonts w:ascii="Cambria Math" w:eastAsiaTheme="minorEastAsia" w:hAnsi="Cambria Math"/>
            </w:rPr>
            <m:t xml:space="preserve"> cm</m:t>
          </m:r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115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km</m:t>
          </m:r>
        </m:oMath>
      </m:oMathPara>
    </w:p>
    <w:sectPr w:rsidR="004E3296" w:rsidRPr="00EB2C98" w:rsidSect="00DA25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12E" w:rsidRDefault="0083712E" w:rsidP="00367BE9">
      <w:pPr>
        <w:spacing w:after="0" w:line="240" w:lineRule="auto"/>
      </w:pPr>
      <w:r>
        <w:separator/>
      </w:r>
    </w:p>
  </w:endnote>
  <w:endnote w:type="continuationSeparator" w:id="1">
    <w:p w:rsidR="0083712E" w:rsidRDefault="0083712E" w:rsidP="0036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12E" w:rsidRDefault="0083712E" w:rsidP="00367BE9">
      <w:pPr>
        <w:spacing w:after="0" w:line="240" w:lineRule="auto"/>
      </w:pPr>
      <w:r>
        <w:separator/>
      </w:r>
    </w:p>
  </w:footnote>
  <w:footnote w:type="continuationSeparator" w:id="1">
    <w:p w:rsidR="0083712E" w:rsidRDefault="0083712E" w:rsidP="00367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5C61"/>
    <w:rsid w:val="00035279"/>
    <w:rsid w:val="00111143"/>
    <w:rsid w:val="001228DE"/>
    <w:rsid w:val="00137665"/>
    <w:rsid w:val="00145AA9"/>
    <w:rsid w:val="00185513"/>
    <w:rsid w:val="001F3D47"/>
    <w:rsid w:val="00282C07"/>
    <w:rsid w:val="002E60F6"/>
    <w:rsid w:val="0035492F"/>
    <w:rsid w:val="00366DE1"/>
    <w:rsid w:val="00367BE9"/>
    <w:rsid w:val="00385E03"/>
    <w:rsid w:val="00393257"/>
    <w:rsid w:val="003F1FEA"/>
    <w:rsid w:val="004D71B3"/>
    <w:rsid w:val="004E3296"/>
    <w:rsid w:val="005762D3"/>
    <w:rsid w:val="005A6505"/>
    <w:rsid w:val="005F2D1C"/>
    <w:rsid w:val="00605F56"/>
    <w:rsid w:val="006217F1"/>
    <w:rsid w:val="006F3813"/>
    <w:rsid w:val="00732897"/>
    <w:rsid w:val="00820BE5"/>
    <w:rsid w:val="0083712E"/>
    <w:rsid w:val="00852AD7"/>
    <w:rsid w:val="008C1C65"/>
    <w:rsid w:val="00930EAC"/>
    <w:rsid w:val="00934936"/>
    <w:rsid w:val="00A42840"/>
    <w:rsid w:val="00AD5C61"/>
    <w:rsid w:val="00B54339"/>
    <w:rsid w:val="00C67F2D"/>
    <w:rsid w:val="00CB5C11"/>
    <w:rsid w:val="00DA25F3"/>
    <w:rsid w:val="00E157A8"/>
    <w:rsid w:val="00E50628"/>
    <w:rsid w:val="00EB2C98"/>
    <w:rsid w:val="00EB6A1F"/>
    <w:rsid w:val="00EC098D"/>
    <w:rsid w:val="00F60BC3"/>
    <w:rsid w:val="00FE4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33" type="connector" idref="#_x0000_s1040"/>
        <o:r id="V:Rule34" type="connector" idref="#_x0000_s1035"/>
        <o:r id="V:Rule35" type="connector" idref="#_x0000_s1041"/>
        <o:r id="V:Rule36" type="connector" idref="#_x0000_s1075"/>
        <o:r id="V:Rule37" type="connector" idref="#_x0000_s1054"/>
        <o:r id="V:Rule38" type="connector" idref="#_x0000_s1038"/>
        <o:r id="V:Rule39" type="connector" idref="#_x0000_s1034"/>
        <o:r id="V:Rule40" type="connector" idref="#_x0000_s1103"/>
        <o:r id="V:Rule41" type="connector" idref="#_x0000_s1052"/>
        <o:r id="V:Rule42" type="connector" idref="#_x0000_s1039"/>
        <o:r id="V:Rule43" type="connector" idref="#_x0000_s1053"/>
        <o:r id="V:Rule44" type="connector" idref="#_x0000_s1062"/>
        <o:r id="V:Rule45" type="connector" idref="#_x0000_s1026"/>
        <o:r id="V:Rule46" type="connector" idref="#_x0000_s1044"/>
        <o:r id="V:Rule47" type="connector" idref="#_x0000_s1071"/>
        <o:r id="V:Rule48" type="connector" idref="#_x0000_s1072"/>
        <o:r id="V:Rule49" type="connector" idref="#_x0000_s1069"/>
        <o:r id="V:Rule50" type="connector" idref="#_x0000_s1073"/>
        <o:r id="V:Rule51" type="connector" idref="#_x0000_s1033"/>
        <o:r id="V:Rule52" type="connector" idref="#_x0000_s1036"/>
        <o:r id="V:Rule53" type="connector" idref="#_x0000_s1059"/>
        <o:r id="V:Rule54" type="connector" idref="#_x0000_s1060"/>
        <o:r id="V:Rule55" type="connector" idref="#_x0000_s1070"/>
        <o:r id="V:Rule56" type="connector" idref="#_x0000_s1068"/>
        <o:r id="V:Rule57" type="connector" idref="#_x0000_s1074"/>
        <o:r id="V:Rule58" type="connector" idref="#_x0000_s1061"/>
        <o:r id="V:Rule59" type="connector" idref="#_x0000_s1058"/>
        <o:r id="V:Rule60" type="connector" idref="#_x0000_s1065"/>
        <o:r id="V:Rule61" type="connector" idref="#_x0000_s1067"/>
        <o:r id="V:Rule62" type="connector" idref="#_x0000_s1051"/>
        <o:r id="V:Rule63" type="connector" idref="#_x0000_s1042"/>
        <o:r id="V:Rule64" type="connector" idref="#_x0000_s1066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25F3"/>
  </w:style>
  <w:style w:type="paragraph" w:styleId="berschrift1">
    <w:name w:val="heading 1"/>
    <w:basedOn w:val="Standard"/>
    <w:next w:val="Standard"/>
    <w:link w:val="berschrift1Zchn"/>
    <w:uiPriority w:val="9"/>
    <w:qFormat/>
    <w:rsid w:val="00AD5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3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D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4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492F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366DE1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035279"/>
    <w:rPr>
      <w:color w:val="808080"/>
    </w:rPr>
  </w:style>
  <w:style w:type="table" w:styleId="Tabellengitternetz">
    <w:name w:val="Table Grid"/>
    <w:basedOn w:val="NormaleTabelle"/>
    <w:uiPriority w:val="59"/>
    <w:rsid w:val="00145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145A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Raster">
    <w:name w:val="Light Grid"/>
    <w:basedOn w:val="NormaleTabelle"/>
    <w:uiPriority w:val="62"/>
    <w:rsid w:val="00145A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C098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3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50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5062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67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67BE9"/>
  </w:style>
  <w:style w:type="paragraph" w:styleId="Fuzeile">
    <w:name w:val="footer"/>
    <w:basedOn w:val="Standard"/>
    <w:link w:val="FuzeileZchn"/>
    <w:uiPriority w:val="99"/>
    <w:semiHidden/>
    <w:unhideWhenUsed/>
    <w:rsid w:val="00367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67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681D0-9185-4F3A-8595-6F5EF516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Petersen</dc:creator>
  <cp:lastModifiedBy>Arne</cp:lastModifiedBy>
  <cp:revision>13</cp:revision>
  <cp:lastPrinted>2008-11-09T11:32:00Z</cp:lastPrinted>
  <dcterms:created xsi:type="dcterms:W3CDTF">2008-11-07T16:53:00Z</dcterms:created>
  <dcterms:modified xsi:type="dcterms:W3CDTF">2009-03-15T11:33:00Z</dcterms:modified>
</cp:coreProperties>
</file>