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江苏国范智能科技有限公司面试准备</w:t>
      </w:r>
    </w:p>
    <w:p>
      <w:pPr>
        <w:pStyle w:val="Heading1"/>
        <w:spacing w:after="150" w:before="300"/>
      </w:pPr>
      <w:r>
        <w:t xml:space="preserve">一、公司介绍（5分钟）</w:t>
      </w:r>
    </w:p>
    <w:p>
      <w:r>
        <w:rPr>
          <w:b/>
          <w:bCs/>
        </w:rPr>
        <w:t xml:space="preserve">江苏国范智能科技有限公司</w:t>
      </w:r>
    </w:p>
    <w:p>
      <w:r>
        <w:t xml:space="preserve">主营业务：智能工厂 &amp; 智能仓储物流整体解决方案</w:t>
      </w:r>
    </w:p>
    <w:p>
      <w:r>
        <w:t xml:space="preserve">核心产品：MES / WMS / WCS / 产线智能管理系统（自主研发）</w:t>
      </w:r>
    </w:p>
    <w:p>
      <w:r>
        <w:t xml:space="preserve">行业应用：服装纺织、光伏锂电、包装印刷、家居建材</w:t>
      </w:r>
    </w:p>
    <w:p>
      <w:r>
        <w:t xml:space="preserve">核心优势：60% 研发人员，108+ 落地项目，1150+ 交付产品</w:t>
      </w:r>
    </w:p>
    <w:p>
      <w:r>
        <w:t xml:space="preserve">地点：江阴国家高新区</w:t>
      </w:r>
    </w:p>
    <w:p>
      <w:pPr>
        <w:spacing w:after="100"/>
      </w:pPr>
      <w:r>
        <w:t xml:space="preserve"> </w:t>
      </w:r>
    </w:p>
    <w:p>
      <w:r>
        <w:rPr>
          <w:b/>
          <w:bCs/>
        </w:rPr>
        <w:t xml:space="preserve">我能接上的结合点：</w:t>
      </w:r>
    </w:p>
    <w:p>
      <w:r>
        <w:t xml:space="preserve">• 智能仓储物流涉及 AGV 搬运、立体货架、码垛机器人 —— 均需要视觉引导定位，与机器人视觉通讯属同一技术逻辑</w:t>
      </w:r>
    </w:p>
    <w:p>
      <w:r>
        <w:t xml:space="preserve">• 已有拉链视觉检测设备 —— 直接是视觉检测相关项目</w:t>
      </w:r>
    </w:p>
    <w:p>
      <w:r>
        <w:t xml:space="preserve">• 服装/光伏行业存在缺陷检测、定位纠偏需求 —— 有直接实践经验</w:t>
      </w:r>
    </w:p>
    <w:p>
      <w:r>
        <w:t xml:space="preserve">• 自有 MES/WMS 系统需与视觉系统对接 —— 有西门子 S7、三菱 PLC 通讯经验</w:t>
      </w:r>
    </w:p>
    <w:p>
      <w:pPr>
        <w:pStyle w:val="Heading1"/>
        <w:spacing w:after="150" w:before="400"/>
      </w:pPr>
      <w:r>
        <w:t xml:space="preserve">二、自我介绍（5分钟）</w:t>
      </w:r>
    </w:p>
    <w:p>
      <w:r>
        <w:t xml:space="preserve">我叫何，机器视觉调试工程师。</w:t>
      </w:r>
    </w:p>
    <w:p>
      <w:r>
        <w:rPr>
          <w:b/>
          <w:bCs/>
        </w:rPr>
        <w:t xml:space="preserve">工作经历</w:t>
      </w:r>
    </w:p>
    <w:p>
      <w:r>
        <w:t xml:space="preserve">2024.04 - 至今　江苏视海智能科技有限公司　机器视觉调试工程师</w:t>
      </w:r>
    </w:p>
    <w:p>
      <w:r>
        <w:t xml:space="preserve">2022.06 - 2024.01　无锡先导智能装备股份有限公司　视觉调试工程师</w:t>
      </w:r>
    </w:p>
    <w:p>
      <w:pPr>
        <w:spacing w:before="200"/>
      </w:pPr>
      <w:r>
        <w:rPr>
          <w:b/>
          <w:bCs/>
        </w:rPr>
        <w:t xml:space="preserve">主要工具</w:t>
      </w:r>
    </w:p>
    <w:p>
      <w:r>
        <w:t xml:space="preserve">• 海康 Vision Master（2D 定位、识别、测量、缺陷检测）</w:t>
      </w:r>
    </w:p>
    <w:p>
      <w:r>
        <w:t xml:space="preserve">• 梅卡曼德 Mech-Vision（3D 视觉、抓取规划）</w:t>
      </w:r>
    </w:p>
    <w:p>
      <w:pPr>
        <w:spacing w:before="200"/>
      </w:pPr>
      <w:r>
        <w:rPr>
          <w:b/>
          <w:bCs/>
        </w:rPr>
        <w:t xml:space="preserve">技能覆盖</w:t>
      </w:r>
    </w:p>
    <w:p>
      <w:r>
        <w:t xml:space="preserve">• 机器人视觉通讯调试：YASKAWA、UR、ABB、KUKA、FANUC、DENSO 等主流品牌</w:t>
      </w:r>
    </w:p>
    <w:p>
      <w:r>
        <w:t xml:space="preserve">• PLC 通讯：西门子 S7 系列、三菱 FX/Q 系列</w:t>
      </w:r>
    </w:p>
    <w:p>
      <w:r>
        <w:t xml:space="preserve">• 相机选型与打光方案测试，视觉系统现场调试与客户对接</w:t>
      </w:r>
    </w:p>
    <w:p>
      <w:pPr>
        <w:spacing w:before="200"/>
      </w:pPr>
      <w:r>
        <w:rPr>
          <w:b/>
          <w:bCs/>
        </w:rPr>
        <w:t xml:space="preserve">在先导期间</w:t>
      </w:r>
    </w:p>
    <w:p>
      <w:r>
        <w:t xml:space="preserve">参与切叠一体机、热复合等设备的视觉调试，负责边缘及缺陷检测、极片标定纠偏，现场调试与客户对接。</w:t>
      </w:r>
    </w:p>
    <w:p>
      <w:pPr>
        <w:pStyle w:val="Heading1"/>
        <w:spacing w:after="150" w:before="400"/>
      </w:pPr>
      <w:r>
        <w:t xml:space="preserve">三、宁德时代项目经验（20分钟）</w:t>
      </w:r>
    </w:p>
    <w:p>
      <w:r>
        <w:rPr>
          <w:b/>
          <w:bCs/>
        </w:rPr>
        <w:t xml:space="preserve">模组及 PACK 产线 · 机器视觉调试工程师</w:t>
      </w:r>
    </w:p>
    <w:p>
      <w:pPr>
        <w:spacing w:after="100" w:before="300"/>
      </w:pPr>
      <w:r>
        <w:rPr>
          <w:b/>
          <w:bCs/>
        </w:rPr>
        <w:t xml:space="preserve">1. 大包装上料 —— 3D 视觉抓取（重点展开）</w:t>
      </w:r>
    </w:p>
    <w:p>
      <w:r>
        <w:t xml:space="preserve">项目背景：</w:t>
      </w:r>
    </w:p>
    <w:p>
      <w:r>
        <w:t xml:space="preserve">大包装电芯来料为堆叠状态，电芯在箱内位置与姿态无序摆放，需要通过3D视觉系统识别定位，引导机器人完成自动化抓取上料。</w:t>
      </w:r>
    </w:p>
    <w:p>
      <w:pPr>
        <w:spacing w:before="150"/>
      </w:pPr>
      <w:r>
        <w:rPr>
          <w:b/>
          <w:bCs/>
        </w:rPr>
        <w:t xml:space="preserve">技术实现：</w:t>
      </w:r>
    </w:p>
    <w:p>
      <w:r>
        <w:t xml:space="preserve">① 3D 相机选型与部署：使用梅卡曼德 3D 工业相机对料箱内无序电芯进行成像，获取深度点云数据。</w:t>
      </w:r>
    </w:p>
    <w:p>
      <w:r>
        <w:t xml:space="preserve">② 手眼标定：将相机坐标系与机器人末端执行器坐标系精确标定，建立视觉测量值到机器人运动的映射关系。标定精度直接影响抓取成功率，是整个流程中最关键的环节之一。</w:t>
      </w:r>
    </w:p>
    <w:p>
      <w:r>
        <w:t xml:space="preserve">③ 点云处理：算法对原始点云进行滤波、降噪、分割，提取电芯表面特征点，滤除背景干扰点与杂散点云，确保识别准确性。</w:t>
      </w:r>
    </w:p>
    <w:p>
      <w:r>
        <w:t xml:space="preserve">④ 抓取策略配置：根据电芯尺寸与抓取位置，规划机器人末端夹爪的抓取角度与进入路径，配置防碰撞逻辑，避免夹爪与料箱壁或其他电芯发生碰撞。</w:t>
      </w:r>
    </w:p>
    <w:p>
      <w:r>
        <w:t xml:space="preserve">⑤ 路径规划与节拍优化：配合现场节拍要求，优化机器人运动轨迹与抓取顺序，在保证清框率的前提下提升上料效率。</w:t>
      </w:r>
    </w:p>
    <w:p>
      <w:pPr>
        <w:spacing w:before="150"/>
      </w:pPr>
      <w:r>
        <w:rPr>
          <w:b/>
          <w:bCs/>
        </w:rPr>
        <w:t xml:space="preserve">成果：</w:t>
      </w:r>
    </w:p>
    <w:p>
      <w:r>
        <w:t xml:space="preserve">优化点云处理流程与防碰撞逻辑，有效提升清框率与上料稳定性，满足客户端高节拍自动化生产需求。</w:t>
      </w:r>
    </w:p>
    <w:p>
      <w:pPr>
        <w:spacing w:after="100" w:before="300"/>
      </w:pPr>
      <w:r>
        <w:rPr>
          <w:b/>
          <w:bCs/>
        </w:rPr>
        <w:t xml:space="preserve">2. 大面检测 —— 涂胶质量检测</w:t>
      </w:r>
    </w:p>
    <w:p>
      <w:r>
        <w:t xml:space="preserve">项目背景：</w:t>
      </w:r>
    </w:p>
    <w:p>
      <w:r>
        <w:t xml:space="preserve">电芯大面涂胶工艺要求胶水贴合位置准确，需对胶在电芯表面的位置度与贴合状态进行视觉检测，判定是否存在偏移、溢胶、断胶等缺陷。</w:t>
      </w:r>
    </w:p>
    <w:p>
      <w:pPr>
        <w:spacing w:before="150"/>
      </w:pPr>
      <w:r>
        <w:rPr>
          <w:b/>
          <w:bCs/>
        </w:rPr>
        <w:t xml:space="preserve">技术实现：</w:t>
      </w:r>
    </w:p>
    <w:p>
      <w:r>
        <w:t xml:space="preserve">① 视觉系统搭建：选用高分辨率面阵相机配合专用光源，拍摄电芯大面图像。</w:t>
      </w:r>
    </w:p>
    <w:p>
      <w:r>
        <w:t xml:space="preserve">② 图像算法处理：通过边缘检测、区域拟合等算法检测胶水边界，计算实际位置与理论位置的偏差值。</w:t>
      </w:r>
    </w:p>
    <w:p>
      <w:r>
        <w:t xml:space="preserve">③ 缺陷判定逻辑：设定阈值，判定胶宽、胶量、位置是否在工艺允许范围内，输出 OK/NG 信号至 PLC，与产线联动。</w:t>
      </w:r>
    </w:p>
    <w:p>
      <w:r>
        <w:t xml:space="preserve">④ 通讯对接：通过 TCP/IP 或现场总线，将检测结果实时传给上位系统，保证贴合工艺合格率。</w:t>
      </w:r>
    </w:p>
    <w:p>
      <w:pPr>
        <w:spacing w:before="150"/>
      </w:pPr>
      <w:r>
        <w:rPr>
          <w:b/>
          <w:bCs/>
        </w:rPr>
        <w:t xml:space="preserve">成果：</w:t>
      </w:r>
    </w:p>
    <w:p>
      <w:r>
        <w:t xml:space="preserve">搭建完整的涂胶视觉检测系统，实现缺陷的自动化判定，保障贴合工艺质量，减少人工检测环节。</w:t>
      </w:r>
    </w:p>
    <w:p>
      <w:pPr>
        <w:spacing w:after="100" w:before="300"/>
      </w:pPr>
      <w:r>
        <w:rPr>
          <w:b/>
          <w:bCs/>
        </w:rPr>
        <w:t xml:space="preserve">3. 模组转运 —— 单相机两次定位</w:t>
      </w:r>
    </w:p>
    <w:p>
      <w:r>
        <w:t xml:space="preserve">技术实现：</w:t>
      </w:r>
    </w:p>
    <w:p>
      <w:r>
        <w:t xml:space="preserve">采用单相机两次拍摄定位方案 —— 第一次拍摄获取模组整体位置，第二次拍摄精确定位模组特征点，两次数据融合后精确计算模组在空间中的位置与姿态，引导机器人完成抓取并精确放置到目标托盘内。</w:t>
      </w:r>
    </w:p>
    <w:p>
      <w:r>
        <w:t xml:space="preserve">该方案有效补偿来料位置偏差与载具定位误差，保证转运精度与节拍，提升产线自动化程度。</w:t>
      </w:r>
    </w:p>
    <w:p>
      <w:pPr>
        <w:spacing w:after="100" w:before="300"/>
      </w:pPr>
      <w:r>
        <w:rPr>
          <w:b/>
          <w:bCs/>
        </w:rPr>
        <w:t xml:space="preserve">4. 压条加压 —— 视觉引导精密压合</w:t>
      </w:r>
    </w:p>
    <w:p>
      <w:r>
        <w:t xml:space="preserve">通过视觉系统定位箱体基准点，计算实际位置与理论位置的偏差值，将偏差量实时补偿至伺服压胶机构，引导机构完成压条与胶的精确压合，保证压合位置准确。</w:t>
      </w:r>
    </w:p>
    <w:p>
      <w:pPr>
        <w:spacing w:after="100" w:before="300"/>
      </w:pPr>
      <w:r>
        <w:rPr>
          <w:b/>
          <w:bCs/>
        </w:rPr>
        <w:t xml:space="preserve">5. 下箱体涂胶 —— 视觉补偿自适应涂胶</w:t>
      </w:r>
    </w:p>
    <w:p>
      <w:r>
        <w:t xml:space="preserve">技术实现：</w:t>
      </w:r>
    </w:p>
    <w:p>
      <w:r>
        <w:t xml:space="preserve">① 视觉定位：拍摄箱体特征，计算箱体实际位姿与理论位姿的偏差量。</w:t>
      </w:r>
    </w:p>
    <w:p>
      <w:r>
        <w:t xml:space="preserve">② 偏差补偿：将偏差量通过 TCP/IP 或现场总线传输至机器人控制系统，补偿至涂胶程序中的目标点位。</w:t>
      </w:r>
    </w:p>
    <w:p>
      <w:r>
        <w:t xml:space="preserve">③ 机器人执行：机器人根据补偿后的点位执行自适应涂胶，确保胶路轨迹与箱体实际位置精确贴合。</w:t>
      </w:r>
    </w:p>
    <w:p>
      <w:r>
        <w:t xml:space="preserve">该工位涉及视觉算法、通讯协议、机器人轨迹规划三个层面的配合，是现场调试中较为复杂的工位之一。</w:t>
      </w:r>
    </w:p>
    <w:p>
      <w:pPr>
        <w:spacing w:after="100" w:before="300"/>
      </w:pPr>
      <w:r>
        <w:rPr>
          <w:b/>
          <w:bCs/>
        </w:rPr>
        <w:t xml:space="preserve">6. 模组入箱 —— 精密装配引导</w:t>
      </w:r>
    </w:p>
    <w:p>
      <w:r>
        <w:t xml:space="preserve">协同入箱机构，确保模组平稳、无刮擦地装入下箱体。视觉系统提供实时位置反馈，入箱机构根据视觉反馈调整运动轨迹，完成精密装配。</w:t>
      </w:r>
    </w:p>
    <w:p>
      <w:pPr>
        <w:spacing w:after="100" w:before="300"/>
      </w:pPr>
      <w:r>
        <w:rPr>
          <w:b/>
          <w:bCs/>
        </w:rPr>
        <w:t xml:space="preserve">7. 箱体上线 —— 来料定位与自动化流转对接</w:t>
      </w:r>
    </w:p>
    <w:p>
      <w:r>
        <w:t xml:space="preserve">实现箱体来料的自动化定位与产线流转对接，视觉系统识别箱体当前位置，引导输送机构将箱体精准输送至下一工位，完成整线自动化串联。</w:t>
      </w:r>
    </w:p>
    <w:p>
      <w:pPr>
        <w:spacing w:after="100" w:before="300"/>
      </w:pPr>
      <w:r>
        <w:rPr>
          <w:b/>
          <w:bCs/>
        </w:rPr>
        <w:t xml:space="preserve">8. 上盖拧紧 —— 多轴视觉引导拧紧装配</w:t>
      </w:r>
    </w:p>
    <w:p>
      <w:r>
        <w:t xml:space="preserve">技术实现：</w:t>
      </w:r>
    </w:p>
    <w:p>
      <w:r>
        <w:t xml:space="preserve">① 视觉拍摄上盖螺丝孔位，获取孔位实际坐标与理论坐标的偏差。</w:t>
      </w:r>
    </w:p>
    <w:p>
      <w:r>
        <w:t xml:space="preserve">② 偏差数据传至机器人，机器人携带三把拧紧枪根据补偿后的位置完成多轴同步拧紧。</w:t>
      </w:r>
    </w:p>
    <w:p>
      <w:r>
        <w:t xml:space="preserve">③ 保证螺丝孔对位准确性与拧紧力矩一致性，提升装配质量。</w:t>
      </w:r>
    </w:p>
    <w:p>
      <w:pPr>
        <w:pStyle w:val="Heading1"/>
        <w:spacing w:after="150" w:before="400"/>
      </w:pPr>
      <w:r>
        <w:t xml:space="preserve">四、面试要点提示</w:t>
      </w:r>
    </w:p>
    <w:p>
      <w:r>
        <w:rPr>
          <w:b/>
          <w:bCs/>
        </w:rPr>
        <w:t xml:space="preserve">大包装上料项目可以重点展开：</w:t>
      </w:r>
    </w:p>
    <w:p>
      <w:r>
        <w:t xml:space="preserve">• 手眼标定的具体流程与精度控制方法</w:t>
      </w:r>
    </w:p>
    <w:p>
      <w:r>
        <w:t xml:space="preserve">• 点云处理中遇到了哪些实际问题，如何排查解决</w:t>
      </w:r>
    </w:p>
    <w:p>
      <w:r>
        <w:t xml:space="preserve">• 现场节拍要求是多少，如何在保证精度前提下优化速度</w:t>
      </w:r>
    </w:p>
    <w:p>
      <w:r>
        <w:t xml:space="preserve">• 与机器人品牌的通讯配合（梅卡曼德与哪个机器人配合）</w:t>
      </w:r>
    </w:p>
    <w:p>
      <w:pPr>
        <w:spacing w:before="300"/>
      </w:pPr>
      <w:r>
        <w:rPr>
          <w:b/>
          <w:bCs/>
        </w:rPr>
        <w:t xml:space="preserve">面试官可能问的技术问题：</w:t>
      </w:r>
    </w:p>
    <w:p>
      <w:r>
        <w:t xml:space="preserve">• 视觉定位精度怎么保证？有哪些调试手段？</w:t>
      </w:r>
    </w:p>
    <w:p>
      <w:r>
        <w:t xml:space="preserve">• 通讯异常怎么排查？说一个实际例子</w:t>
      </w:r>
    </w:p>
    <w:p>
      <w:r>
        <w:t xml:space="preserve">• 相机选型主要看哪些参数？</w:t>
      </w:r>
    </w:p>
    <w:p>
      <w:r>
        <w:t xml:space="preserve">• 现场客户反馈过什么问题，怎么处理的？</w:t>
      </w:r>
    </w:p>
    <w:p>
      <w:pPr>
        <w:spacing w:before="300"/>
      </w:pPr>
      <w:r>
        <w:rPr>
          <w:b/>
          <w:bCs/>
        </w:rPr>
        <w:t xml:space="preserve">国范智能可能关注的结合点：</w:t>
      </w:r>
    </w:p>
    <w:p>
      <w:r>
        <w:t xml:space="preserve">• 仓储物流中 AGV/码垛的视觉引导需求</w:t>
      </w:r>
    </w:p>
    <w:p>
      <w:r>
        <w:t xml:space="preserve">• 缺陷检测在光伏/服装行业的应用</w:t>
      </w:r>
    </w:p>
    <w:p>
      <w:r>
        <w:t xml:space="preserve">• 与上位系统（MES/WMS）对接的通讯经验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2026-06-12T03:47:40.937Z</dcterms:created>
  <dcterms:modified xsi:type="dcterms:W3CDTF">2026-06-12T03:47:40.937Z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