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65" w:rsidRDefault="00024C1C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第十一章 线性分类器实践大作业</w:t>
      </w:r>
    </w:p>
    <w:p w:rsidR="00ED5C65" w:rsidRDefault="00024C1C">
      <w:pPr>
        <w:pStyle w:val="1"/>
        <w:numPr>
          <w:ilvl w:val="0"/>
          <w:numId w:val="1"/>
        </w:numPr>
        <w:spacing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实验目的</w:t>
      </w:r>
    </w:p>
    <w:p w:rsidR="00ED5C65" w:rsidRDefault="00024C1C">
      <w:pPr>
        <w:pStyle w:val="a3"/>
        <w:numPr>
          <w:ilvl w:val="0"/>
          <w:numId w:val="2"/>
        </w:numPr>
        <w:ind w:firstLineChars="0" w:firstLine="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深入理解SVM算法；</w:t>
      </w:r>
    </w:p>
    <w:p w:rsidR="00ED5C65" w:rsidRDefault="00024C1C">
      <w:pPr>
        <w:pStyle w:val="a3"/>
        <w:numPr>
          <w:ilvl w:val="0"/>
          <w:numId w:val="2"/>
        </w:numPr>
        <w:ind w:firstLineChars="0" w:firstLine="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掌握基于SVM</w:t>
      </w:r>
      <w:r>
        <w:rPr>
          <w:rFonts w:ascii="宋体" w:eastAsia="宋体" w:hAnsi="宋体"/>
          <w:sz w:val="24"/>
          <w:szCs w:val="24"/>
        </w:rPr>
        <w:t>/SVR</w:t>
      </w:r>
      <w:r>
        <w:rPr>
          <w:rFonts w:ascii="宋体" w:eastAsia="宋体" w:hAnsi="宋体" w:hint="eastAsia"/>
          <w:sz w:val="24"/>
          <w:szCs w:val="24"/>
        </w:rPr>
        <w:t>进行分类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回归分析的基本步骤；</w:t>
      </w:r>
    </w:p>
    <w:p w:rsidR="00ED5C65" w:rsidRDefault="00024C1C">
      <w:pPr>
        <w:pStyle w:val="1"/>
        <w:numPr>
          <w:ilvl w:val="0"/>
          <w:numId w:val="1"/>
        </w:numPr>
        <w:spacing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背景简介</w:t>
      </w:r>
    </w:p>
    <w:p w:rsidR="00ED5C65" w:rsidRDefault="00024C1C">
      <w:pPr>
        <w:spacing w:beforeLines="50" w:before="156"/>
        <w:ind w:firstLine="482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Dosenbach</w:t>
      </w:r>
      <w:proofErr w:type="spellEnd"/>
      <w:r>
        <w:rPr>
          <w:rFonts w:ascii="宋体" w:eastAsia="宋体" w:hAnsi="宋体" w:hint="eastAsia"/>
          <w:sz w:val="24"/>
          <w:szCs w:val="24"/>
        </w:rPr>
        <w:t>等人与2010年在国际上率先报道了他们基于脑图像数据，结合SVM</w:t>
      </w:r>
      <w:r>
        <w:rPr>
          <w:rFonts w:ascii="宋体" w:eastAsia="宋体" w:hAnsi="宋体"/>
          <w:sz w:val="24"/>
          <w:szCs w:val="24"/>
        </w:rPr>
        <w:t>/SVR</w:t>
      </w:r>
      <w:r>
        <w:rPr>
          <w:rFonts w:ascii="宋体" w:eastAsia="宋体" w:hAnsi="宋体" w:hint="eastAsia"/>
          <w:sz w:val="24"/>
          <w:szCs w:val="24"/>
        </w:rPr>
        <w:t>方法进行“脑年龄”分类及回归的结果，研究成果发表在著名期刊Science。在该研究中，</w:t>
      </w:r>
      <w:proofErr w:type="spellStart"/>
      <w:r>
        <w:rPr>
          <w:rFonts w:ascii="宋体" w:eastAsia="宋体" w:hAnsi="宋体"/>
          <w:sz w:val="24"/>
          <w:szCs w:val="24"/>
        </w:rPr>
        <w:t>Dosenbach</w:t>
      </w:r>
      <w:proofErr w:type="spellEnd"/>
      <w:r>
        <w:rPr>
          <w:rFonts w:ascii="宋体" w:eastAsia="宋体" w:hAnsi="宋体" w:hint="eastAsia"/>
          <w:sz w:val="24"/>
          <w:szCs w:val="24"/>
        </w:rPr>
        <w:t>等人基于238个样本(儿童及成人，7~35岁)的脑图像数据，每个样本提取12720个特征，结合SVM对儿童（7-11岁）及成人（24-30岁）进行分类，用SVR对个体</w:t>
      </w:r>
      <w:proofErr w:type="gramStart"/>
      <w:r>
        <w:rPr>
          <w:rFonts w:ascii="宋体" w:eastAsia="宋体" w:hAnsi="宋体" w:hint="eastAsia"/>
          <w:sz w:val="24"/>
          <w:szCs w:val="24"/>
        </w:rPr>
        <w:t>脑年龄</w:t>
      </w:r>
      <w:proofErr w:type="gramEnd"/>
      <w:r>
        <w:rPr>
          <w:rFonts w:ascii="宋体" w:eastAsia="宋体" w:hAnsi="宋体" w:hint="eastAsia"/>
          <w:sz w:val="24"/>
          <w:szCs w:val="24"/>
        </w:rPr>
        <w:t>进行预测。实验结果表明，基于脑图像特征可以很好地预测个体脑年龄。</w:t>
      </w:r>
    </w:p>
    <w:p w:rsidR="00ED5C65" w:rsidRDefault="00024C1C">
      <w:pPr>
        <w:spacing w:beforeLines="50" w:before="156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</w:t>
      </w:r>
      <w:proofErr w:type="spellStart"/>
      <w:r>
        <w:rPr>
          <w:rFonts w:ascii="宋体" w:eastAsia="宋体" w:hAnsi="宋体"/>
          <w:sz w:val="24"/>
          <w:szCs w:val="24"/>
        </w:rPr>
        <w:t>Dosenbach</w:t>
      </w:r>
      <w:proofErr w:type="spellEnd"/>
      <w:r>
        <w:rPr>
          <w:rFonts w:ascii="宋体" w:eastAsia="宋体" w:hAnsi="宋体" w:hint="eastAsia"/>
          <w:sz w:val="24"/>
          <w:szCs w:val="24"/>
        </w:rPr>
        <w:t>等人的研究之后，脑年龄评估近年来受到国际研究人员的广泛关注，因为很多精神疾病的发生发展都与脑的发育延迟（脑年龄较实际年龄偏低）或者过早老化（脑年龄较实际年龄偏高）有关，因而脑年龄评估有望推进对脑疾病的精准诊断。</w:t>
      </w:r>
    </w:p>
    <w:p w:rsidR="00ED5C65" w:rsidRDefault="00024C1C">
      <w:pPr>
        <w:pStyle w:val="1"/>
        <w:numPr>
          <w:ilvl w:val="0"/>
          <w:numId w:val="1"/>
        </w:numPr>
        <w:spacing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实验要求</w:t>
      </w:r>
    </w:p>
    <w:p w:rsidR="00ED5C65" w:rsidRDefault="00024C1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本实验要求基于脑图像数据提取的特征，结合本章学习的</w:t>
      </w:r>
      <w:r>
        <w:rPr>
          <w:rFonts w:ascii="宋体" w:eastAsia="宋体" w:hAnsi="宋体"/>
          <w:sz w:val="24"/>
          <w:szCs w:val="24"/>
        </w:rPr>
        <w:t>SVM/SVR</w:t>
      </w:r>
      <w:r>
        <w:rPr>
          <w:rFonts w:ascii="宋体" w:eastAsia="宋体" w:hAnsi="宋体" w:hint="eastAsia"/>
          <w:sz w:val="24"/>
          <w:szCs w:val="24"/>
        </w:rPr>
        <w:t>方法，对个体脑年龄进行分类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回归。具体要求如下：</w:t>
      </w:r>
    </w:p>
    <w:p w:rsidR="00ED5C65" w:rsidRDefault="00024C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给定数据是高维小样本的，在分类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回归之前需要</w:t>
      </w:r>
      <w:r w:rsidRPr="00BF2293">
        <w:rPr>
          <w:rFonts w:ascii="宋体" w:eastAsia="宋体" w:hAnsi="宋体" w:hint="eastAsia"/>
          <w:color w:val="FF0000"/>
          <w:sz w:val="24"/>
          <w:szCs w:val="24"/>
        </w:rPr>
        <w:t>先对数据进行降维，</w:t>
      </w:r>
      <w:proofErr w:type="gramStart"/>
      <w:r w:rsidRPr="00BF2293">
        <w:rPr>
          <w:rFonts w:ascii="宋体" w:eastAsia="宋体" w:hAnsi="宋体" w:hint="eastAsia"/>
          <w:color w:val="FF0000"/>
          <w:sz w:val="24"/>
          <w:szCs w:val="24"/>
        </w:rPr>
        <w:t>降维方法</w:t>
      </w:r>
      <w:proofErr w:type="gramEnd"/>
      <w:r w:rsidRPr="00BF2293">
        <w:rPr>
          <w:rFonts w:ascii="宋体" w:eastAsia="宋体" w:hAnsi="宋体" w:hint="eastAsia"/>
          <w:color w:val="FF0000"/>
          <w:sz w:val="24"/>
          <w:szCs w:val="24"/>
        </w:rPr>
        <w:t>自行选定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D5C65" w:rsidRDefault="00024C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SVM工具可自行下载，或者用</w:t>
      </w:r>
      <w:proofErr w:type="spellStart"/>
      <w:r>
        <w:rPr>
          <w:rFonts w:ascii="宋体" w:eastAsia="宋体" w:hAnsi="宋体" w:hint="eastAsia"/>
          <w:sz w:val="24"/>
          <w:szCs w:val="24"/>
        </w:rPr>
        <w:t>matlab</w:t>
      </w:r>
      <w:proofErr w:type="spellEnd"/>
      <w:r>
        <w:rPr>
          <w:rFonts w:ascii="宋体" w:eastAsia="宋体" w:hAnsi="宋体" w:hint="eastAsia"/>
          <w:sz w:val="24"/>
          <w:szCs w:val="24"/>
        </w:rPr>
        <w:t>自带工具包；</w:t>
      </w:r>
    </w:p>
    <w:p w:rsidR="00ED5C65" w:rsidRDefault="00024C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核函数及惩罚因子等参数自行选择；</w:t>
      </w:r>
    </w:p>
    <w:p w:rsidR="00ED5C65" w:rsidRDefault="00024C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eave one out或者leave two out方法进行</w:t>
      </w:r>
      <w:bookmarkStart w:id="0" w:name="_GoBack"/>
      <w:r w:rsidRPr="00BF2293">
        <w:rPr>
          <w:rFonts w:ascii="宋体" w:eastAsia="宋体" w:hAnsi="宋体" w:hint="eastAsia"/>
          <w:color w:val="FF0000"/>
          <w:sz w:val="24"/>
          <w:szCs w:val="24"/>
        </w:rPr>
        <w:t>交叉验证</w:t>
      </w:r>
      <w:bookmarkEnd w:id="0"/>
      <w:r>
        <w:rPr>
          <w:rFonts w:ascii="宋体" w:eastAsia="宋体" w:hAnsi="宋体" w:hint="eastAsia"/>
          <w:sz w:val="24"/>
          <w:szCs w:val="24"/>
        </w:rPr>
        <w:t>；</w:t>
      </w:r>
    </w:p>
    <w:p w:rsidR="00ED5C65" w:rsidRDefault="00024C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分类结</w:t>
      </w:r>
      <w:r w:rsidR="0001718A">
        <w:rPr>
          <w:rFonts w:ascii="宋体" w:eastAsia="宋体" w:hAnsi="宋体" w:hint="eastAsia"/>
          <w:sz w:val="24"/>
          <w:szCs w:val="24"/>
        </w:rPr>
        <w:t>果</w:t>
      </w:r>
      <w:r>
        <w:rPr>
          <w:rFonts w:ascii="宋体" w:eastAsia="宋体" w:hAnsi="宋体" w:hint="eastAsia"/>
          <w:sz w:val="24"/>
          <w:szCs w:val="24"/>
        </w:rPr>
        <w:t>以预测值和真实值的相关系数、MSE两个参</w:t>
      </w:r>
      <w:r w:rsidR="0001718A">
        <w:rPr>
          <w:rFonts w:ascii="宋体" w:eastAsia="宋体" w:hAnsi="宋体" w:hint="eastAsia"/>
          <w:sz w:val="24"/>
          <w:szCs w:val="24"/>
        </w:rPr>
        <w:t>数</w:t>
      </w:r>
      <w:r>
        <w:rPr>
          <w:rFonts w:ascii="宋体" w:eastAsia="宋体" w:hAnsi="宋体" w:hint="eastAsia"/>
          <w:sz w:val="24"/>
          <w:szCs w:val="24"/>
        </w:rPr>
        <w:t>给出正确率，画出ROC曲线；回归结果描述；</w:t>
      </w:r>
    </w:p>
    <w:p w:rsidR="00ED5C65" w:rsidRPr="0069431E" w:rsidRDefault="00024C1C" w:rsidP="0069431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尝试改变参数（特征数、核函</w:t>
      </w:r>
      <w:r w:rsidRPr="0069431E">
        <w:rPr>
          <w:rFonts w:ascii="宋体" w:eastAsia="宋体" w:hAnsi="宋体" w:hint="eastAsia"/>
          <w:sz w:val="24"/>
          <w:szCs w:val="24"/>
        </w:rPr>
        <w:t>数、惩罚因子、高斯核参数等），看参数对结果有什么影响；</w:t>
      </w:r>
    </w:p>
    <w:p w:rsidR="00ED5C65" w:rsidRDefault="00024C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要求写出实验报告，包括伪代码（或流程图）、源代码（含注释）、实验结果及分析。</w:t>
      </w:r>
    </w:p>
    <w:p w:rsidR="00ED5C65" w:rsidRDefault="00024C1C">
      <w:pPr>
        <w:pStyle w:val="1"/>
        <w:numPr>
          <w:ilvl w:val="0"/>
          <w:numId w:val="1"/>
        </w:numPr>
        <w:spacing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:rsidR="00ED5C65" w:rsidRDefault="00024C1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AALCorrArray_BJ_63.mat</w:t>
      </w:r>
      <w:r>
        <w:rPr>
          <w:rFonts w:ascii="宋体" w:eastAsia="宋体" w:hAnsi="宋体" w:hint="eastAsia"/>
          <w:sz w:val="24"/>
          <w:szCs w:val="24"/>
        </w:rPr>
        <w:t>为用于</w:t>
      </w:r>
      <w:r w:rsidRPr="00D6317C">
        <w:rPr>
          <w:rFonts w:ascii="宋体" w:eastAsia="宋体" w:hAnsi="宋体" w:hint="eastAsia"/>
          <w:color w:val="FF0000"/>
          <w:sz w:val="24"/>
          <w:szCs w:val="24"/>
        </w:rPr>
        <w:t>回归</w:t>
      </w:r>
      <w:r>
        <w:rPr>
          <w:rFonts w:ascii="宋体" w:eastAsia="宋体" w:hAnsi="宋体" w:hint="eastAsia"/>
          <w:sz w:val="24"/>
          <w:szCs w:val="24"/>
        </w:rPr>
        <w:t>的特征数据，包含63个样本，每个样本6670个特征；</w:t>
      </w:r>
    </w:p>
    <w:p w:rsidR="00ED5C65" w:rsidRDefault="00024C1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Age_BJ_63.mat</w:t>
      </w:r>
      <w:r>
        <w:rPr>
          <w:rFonts w:ascii="宋体" w:eastAsia="宋体" w:hAnsi="宋体" w:hint="eastAsia"/>
          <w:sz w:val="24"/>
          <w:szCs w:val="24"/>
        </w:rPr>
        <w:t>为用于回归的标签数据，即63个样本的年龄；</w:t>
      </w:r>
    </w:p>
    <w:p w:rsidR="00ED5C65" w:rsidRDefault="00ED5C65">
      <w:pPr>
        <w:rPr>
          <w:rFonts w:ascii="宋体" w:eastAsia="宋体" w:hAnsi="宋体"/>
          <w:sz w:val="24"/>
          <w:szCs w:val="24"/>
        </w:rPr>
      </w:pPr>
    </w:p>
    <w:p w:rsidR="00ED5C65" w:rsidRDefault="00024C1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AALCorrArray_BJ_76_Class.mat</w:t>
      </w:r>
      <w:r>
        <w:rPr>
          <w:rFonts w:ascii="宋体" w:eastAsia="宋体" w:hAnsi="宋体" w:hint="eastAsia"/>
          <w:sz w:val="24"/>
          <w:szCs w:val="24"/>
        </w:rPr>
        <w:t>为用于</w:t>
      </w:r>
      <w:r w:rsidRPr="00D6317C">
        <w:rPr>
          <w:rFonts w:ascii="宋体" w:eastAsia="宋体" w:hAnsi="宋体" w:hint="eastAsia"/>
          <w:color w:val="FF0000"/>
          <w:sz w:val="24"/>
          <w:szCs w:val="24"/>
        </w:rPr>
        <w:t>分类</w:t>
      </w:r>
      <w:r>
        <w:rPr>
          <w:rFonts w:ascii="宋体" w:eastAsia="宋体" w:hAnsi="宋体" w:hint="eastAsia"/>
          <w:sz w:val="24"/>
          <w:szCs w:val="24"/>
        </w:rPr>
        <w:t>的特征数据，包含76个样本，每个样本6670个特征；</w:t>
      </w:r>
    </w:p>
    <w:p w:rsidR="00ED5C65" w:rsidRDefault="00024C1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Age_BJ_76_Class.mat</w:t>
      </w:r>
      <w:r>
        <w:rPr>
          <w:rFonts w:ascii="宋体" w:eastAsia="宋体" w:hAnsi="宋体" w:hint="eastAsia"/>
          <w:sz w:val="24"/>
          <w:szCs w:val="24"/>
        </w:rPr>
        <w:t>为用于分类的76个样本的标签数据</w:t>
      </w:r>
    </w:p>
    <w:p w:rsidR="00ED5C65" w:rsidRDefault="00024C1C">
      <w:pPr>
        <w:pStyle w:val="1"/>
        <w:numPr>
          <w:ilvl w:val="0"/>
          <w:numId w:val="1"/>
        </w:numPr>
        <w:spacing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</w:t>
      </w:r>
    </w:p>
    <w:p w:rsidR="00ED5C65" w:rsidRDefault="00024C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参见课程平台的两个pdf文档</w:t>
      </w:r>
    </w:p>
    <w:p w:rsidR="00ED5C65" w:rsidRDefault="00024C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Dosenbach_Sci_10_prediction of maturity.pdf</w:t>
      </w:r>
    </w:p>
    <w:p w:rsidR="00ED5C65" w:rsidRDefault="00024C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Dosenbach_Sci_10_Supplimentary material.pdf</w:t>
      </w:r>
    </w:p>
    <w:p w:rsidR="00ED5C65" w:rsidRDefault="00ED5C65">
      <w:pPr>
        <w:rPr>
          <w:rFonts w:ascii="宋体" w:eastAsia="宋体" w:hAnsi="宋体"/>
          <w:sz w:val="24"/>
          <w:szCs w:val="24"/>
        </w:rPr>
      </w:pPr>
    </w:p>
    <w:sectPr w:rsidR="00ED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45A" w:rsidRDefault="003B645A" w:rsidP="00EE033F">
      <w:r>
        <w:separator/>
      </w:r>
    </w:p>
  </w:endnote>
  <w:endnote w:type="continuationSeparator" w:id="0">
    <w:p w:rsidR="003B645A" w:rsidRDefault="003B645A" w:rsidP="00EE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45A" w:rsidRDefault="003B645A" w:rsidP="00EE033F">
      <w:r>
        <w:separator/>
      </w:r>
    </w:p>
  </w:footnote>
  <w:footnote w:type="continuationSeparator" w:id="0">
    <w:p w:rsidR="003B645A" w:rsidRDefault="003B645A" w:rsidP="00EE0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7DD"/>
    <w:multiLevelType w:val="multilevel"/>
    <w:tmpl w:val="09D017D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771FC"/>
    <w:multiLevelType w:val="multilevel"/>
    <w:tmpl w:val="0F7771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E59A9"/>
    <w:multiLevelType w:val="multilevel"/>
    <w:tmpl w:val="505E59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4266C"/>
    <w:multiLevelType w:val="multilevel"/>
    <w:tmpl w:val="5204266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836"/>
    <w:rsid w:val="0001718A"/>
    <w:rsid w:val="00024C1C"/>
    <w:rsid w:val="001566A8"/>
    <w:rsid w:val="001C40F7"/>
    <w:rsid w:val="00235DDE"/>
    <w:rsid w:val="00294904"/>
    <w:rsid w:val="003B645A"/>
    <w:rsid w:val="00443C0E"/>
    <w:rsid w:val="005A1F78"/>
    <w:rsid w:val="0069431E"/>
    <w:rsid w:val="0078040B"/>
    <w:rsid w:val="00912396"/>
    <w:rsid w:val="00954FAA"/>
    <w:rsid w:val="009D05E5"/>
    <w:rsid w:val="00AB0B30"/>
    <w:rsid w:val="00B00532"/>
    <w:rsid w:val="00B51602"/>
    <w:rsid w:val="00BF2293"/>
    <w:rsid w:val="00C92836"/>
    <w:rsid w:val="00D6317C"/>
    <w:rsid w:val="00ED5C65"/>
    <w:rsid w:val="00EE033F"/>
    <w:rsid w:val="00F34003"/>
    <w:rsid w:val="2F3A4767"/>
    <w:rsid w:val="3A001163"/>
    <w:rsid w:val="3AA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B6C6EC-767B-474B-A0F1-0B979B69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033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03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lxtian</dc:creator>
  <cp:lastModifiedBy>菲菲 赵</cp:lastModifiedBy>
  <cp:revision>7</cp:revision>
  <dcterms:created xsi:type="dcterms:W3CDTF">2017-12-13T03:40:00Z</dcterms:created>
  <dcterms:modified xsi:type="dcterms:W3CDTF">2018-12-13T02:44:00Z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2052-11.1.0.8200</vt:lpwstr>
  </property>
</Properties>
</file>