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125238D0" w14:textId="0F480366" w:rsidR="00297CC0"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09888" w:history="1">
            <w:r w:rsidR="00297CC0" w:rsidRPr="00E8667E">
              <w:rPr>
                <w:rStyle w:val="Lienhypertexte"/>
                <w:noProof/>
              </w:rPr>
              <w:t>Synopsis</w:t>
            </w:r>
            <w:r w:rsidR="00297CC0">
              <w:rPr>
                <w:noProof/>
                <w:webHidden/>
              </w:rPr>
              <w:tab/>
            </w:r>
            <w:r w:rsidR="00297CC0">
              <w:rPr>
                <w:noProof/>
                <w:webHidden/>
              </w:rPr>
              <w:fldChar w:fldCharType="begin"/>
            </w:r>
            <w:r w:rsidR="00297CC0">
              <w:rPr>
                <w:noProof/>
                <w:webHidden/>
              </w:rPr>
              <w:instrText xml:space="preserve"> PAGEREF _Toc533209888 \h </w:instrText>
            </w:r>
            <w:r w:rsidR="00297CC0">
              <w:rPr>
                <w:noProof/>
                <w:webHidden/>
              </w:rPr>
            </w:r>
            <w:r w:rsidR="00297CC0">
              <w:rPr>
                <w:noProof/>
                <w:webHidden/>
              </w:rPr>
              <w:fldChar w:fldCharType="separate"/>
            </w:r>
            <w:r w:rsidR="00297CC0">
              <w:rPr>
                <w:noProof/>
                <w:webHidden/>
              </w:rPr>
              <w:t>- 3 -</w:t>
            </w:r>
            <w:r w:rsidR="00297CC0">
              <w:rPr>
                <w:noProof/>
                <w:webHidden/>
              </w:rPr>
              <w:fldChar w:fldCharType="end"/>
            </w:r>
          </w:hyperlink>
        </w:p>
        <w:p w14:paraId="775A40A0" w14:textId="7E6F8DCB" w:rsidR="00297CC0" w:rsidRDefault="00297CC0">
          <w:pPr>
            <w:pStyle w:val="TM1"/>
            <w:tabs>
              <w:tab w:val="right" w:leader="dot" w:pos="9062"/>
            </w:tabs>
            <w:rPr>
              <w:rFonts w:eastAsiaTheme="minorEastAsia"/>
              <w:noProof/>
              <w:lang w:eastAsia="en-GB"/>
            </w:rPr>
          </w:pPr>
          <w:hyperlink w:anchor="_Toc533209889" w:history="1">
            <w:r w:rsidRPr="00E8667E">
              <w:rPr>
                <w:rStyle w:val="Lienhypertexte"/>
                <w:noProof/>
              </w:rPr>
              <w:t>Présentation du jeu</w:t>
            </w:r>
            <w:r>
              <w:rPr>
                <w:noProof/>
                <w:webHidden/>
              </w:rPr>
              <w:tab/>
            </w:r>
            <w:r>
              <w:rPr>
                <w:noProof/>
                <w:webHidden/>
              </w:rPr>
              <w:fldChar w:fldCharType="begin"/>
            </w:r>
            <w:r>
              <w:rPr>
                <w:noProof/>
                <w:webHidden/>
              </w:rPr>
              <w:instrText xml:space="preserve"> PAGEREF _Toc533209889 \h </w:instrText>
            </w:r>
            <w:r>
              <w:rPr>
                <w:noProof/>
                <w:webHidden/>
              </w:rPr>
            </w:r>
            <w:r>
              <w:rPr>
                <w:noProof/>
                <w:webHidden/>
              </w:rPr>
              <w:fldChar w:fldCharType="separate"/>
            </w:r>
            <w:r>
              <w:rPr>
                <w:noProof/>
                <w:webHidden/>
              </w:rPr>
              <w:t>- 3 -</w:t>
            </w:r>
            <w:r>
              <w:rPr>
                <w:noProof/>
                <w:webHidden/>
              </w:rPr>
              <w:fldChar w:fldCharType="end"/>
            </w:r>
          </w:hyperlink>
        </w:p>
        <w:p w14:paraId="5C6E3BC0" w14:textId="5C727F77" w:rsidR="00297CC0" w:rsidRDefault="00297CC0">
          <w:pPr>
            <w:pStyle w:val="TM1"/>
            <w:tabs>
              <w:tab w:val="right" w:leader="dot" w:pos="9062"/>
            </w:tabs>
            <w:rPr>
              <w:rFonts w:eastAsiaTheme="minorEastAsia"/>
              <w:noProof/>
              <w:lang w:eastAsia="en-GB"/>
            </w:rPr>
          </w:pPr>
          <w:hyperlink w:anchor="_Toc533209890" w:history="1">
            <w:r w:rsidRPr="00E8667E">
              <w:rPr>
                <w:rStyle w:val="Lienhypertexte"/>
                <w:noProof/>
              </w:rPr>
              <w:t>Règles générales</w:t>
            </w:r>
            <w:r>
              <w:rPr>
                <w:noProof/>
                <w:webHidden/>
              </w:rPr>
              <w:tab/>
            </w:r>
            <w:r>
              <w:rPr>
                <w:noProof/>
                <w:webHidden/>
              </w:rPr>
              <w:fldChar w:fldCharType="begin"/>
            </w:r>
            <w:r>
              <w:rPr>
                <w:noProof/>
                <w:webHidden/>
              </w:rPr>
              <w:instrText xml:space="preserve"> PAGEREF _Toc533209890 \h </w:instrText>
            </w:r>
            <w:r>
              <w:rPr>
                <w:noProof/>
                <w:webHidden/>
              </w:rPr>
            </w:r>
            <w:r>
              <w:rPr>
                <w:noProof/>
                <w:webHidden/>
              </w:rPr>
              <w:fldChar w:fldCharType="separate"/>
            </w:r>
            <w:r>
              <w:rPr>
                <w:noProof/>
                <w:webHidden/>
              </w:rPr>
              <w:t>- 4 -</w:t>
            </w:r>
            <w:r>
              <w:rPr>
                <w:noProof/>
                <w:webHidden/>
              </w:rPr>
              <w:fldChar w:fldCharType="end"/>
            </w:r>
          </w:hyperlink>
        </w:p>
        <w:p w14:paraId="0BF717E2" w14:textId="5EB95231" w:rsidR="00297CC0" w:rsidRDefault="00297CC0">
          <w:pPr>
            <w:pStyle w:val="TM1"/>
            <w:tabs>
              <w:tab w:val="right" w:leader="dot" w:pos="9062"/>
            </w:tabs>
            <w:rPr>
              <w:rFonts w:eastAsiaTheme="minorEastAsia"/>
              <w:noProof/>
              <w:lang w:eastAsia="en-GB"/>
            </w:rPr>
          </w:pPr>
          <w:hyperlink w:anchor="_Toc533209891" w:history="1">
            <w:r w:rsidRPr="00E8667E">
              <w:rPr>
                <w:rStyle w:val="Lienhypertexte"/>
                <w:noProof/>
              </w:rPr>
              <w:t>Items</w:t>
            </w:r>
            <w:r>
              <w:rPr>
                <w:noProof/>
                <w:webHidden/>
              </w:rPr>
              <w:tab/>
            </w:r>
            <w:r>
              <w:rPr>
                <w:noProof/>
                <w:webHidden/>
              </w:rPr>
              <w:fldChar w:fldCharType="begin"/>
            </w:r>
            <w:r>
              <w:rPr>
                <w:noProof/>
                <w:webHidden/>
              </w:rPr>
              <w:instrText xml:space="preserve"> PAGEREF _Toc533209891 \h </w:instrText>
            </w:r>
            <w:r>
              <w:rPr>
                <w:noProof/>
                <w:webHidden/>
              </w:rPr>
            </w:r>
            <w:r>
              <w:rPr>
                <w:noProof/>
                <w:webHidden/>
              </w:rPr>
              <w:fldChar w:fldCharType="separate"/>
            </w:r>
            <w:r>
              <w:rPr>
                <w:noProof/>
                <w:webHidden/>
              </w:rPr>
              <w:t>- 5 -</w:t>
            </w:r>
            <w:r>
              <w:rPr>
                <w:noProof/>
                <w:webHidden/>
              </w:rPr>
              <w:fldChar w:fldCharType="end"/>
            </w:r>
          </w:hyperlink>
        </w:p>
        <w:p w14:paraId="215BF87E" w14:textId="08DFE1B7" w:rsidR="00297CC0" w:rsidRDefault="00297CC0">
          <w:pPr>
            <w:pStyle w:val="TM2"/>
            <w:tabs>
              <w:tab w:val="right" w:leader="dot" w:pos="9062"/>
            </w:tabs>
            <w:rPr>
              <w:rFonts w:eastAsiaTheme="minorEastAsia"/>
              <w:noProof/>
              <w:lang w:eastAsia="en-GB"/>
            </w:rPr>
          </w:pPr>
          <w:hyperlink w:anchor="_Toc533209892" w:history="1">
            <w:r w:rsidRPr="00E8667E">
              <w:rPr>
                <w:rStyle w:val="Lienhypertexte"/>
                <w:noProof/>
              </w:rPr>
              <w:t>Armes</w:t>
            </w:r>
            <w:r>
              <w:rPr>
                <w:noProof/>
                <w:webHidden/>
              </w:rPr>
              <w:tab/>
            </w:r>
            <w:r>
              <w:rPr>
                <w:noProof/>
                <w:webHidden/>
              </w:rPr>
              <w:fldChar w:fldCharType="begin"/>
            </w:r>
            <w:r>
              <w:rPr>
                <w:noProof/>
                <w:webHidden/>
              </w:rPr>
              <w:instrText xml:space="preserve"> PAGEREF _Toc533209892 \h </w:instrText>
            </w:r>
            <w:r>
              <w:rPr>
                <w:noProof/>
                <w:webHidden/>
              </w:rPr>
            </w:r>
            <w:r>
              <w:rPr>
                <w:noProof/>
                <w:webHidden/>
              </w:rPr>
              <w:fldChar w:fldCharType="separate"/>
            </w:r>
            <w:r>
              <w:rPr>
                <w:noProof/>
                <w:webHidden/>
              </w:rPr>
              <w:t>- 6 -</w:t>
            </w:r>
            <w:r>
              <w:rPr>
                <w:noProof/>
                <w:webHidden/>
              </w:rPr>
              <w:fldChar w:fldCharType="end"/>
            </w:r>
          </w:hyperlink>
        </w:p>
        <w:p w14:paraId="6058C6DF" w14:textId="36F9B763" w:rsidR="00297CC0" w:rsidRDefault="00297CC0">
          <w:pPr>
            <w:pStyle w:val="TM2"/>
            <w:tabs>
              <w:tab w:val="right" w:leader="dot" w:pos="9062"/>
            </w:tabs>
            <w:rPr>
              <w:rFonts w:eastAsiaTheme="minorEastAsia"/>
              <w:noProof/>
              <w:lang w:eastAsia="en-GB"/>
            </w:rPr>
          </w:pPr>
          <w:hyperlink w:anchor="_Toc533209893" w:history="1">
            <w:r w:rsidRPr="00E8667E">
              <w:rPr>
                <w:rStyle w:val="Lienhypertexte"/>
                <w:noProof/>
              </w:rPr>
              <w:t>Utilitaires</w:t>
            </w:r>
            <w:r>
              <w:rPr>
                <w:noProof/>
                <w:webHidden/>
              </w:rPr>
              <w:tab/>
            </w:r>
            <w:r>
              <w:rPr>
                <w:noProof/>
                <w:webHidden/>
              </w:rPr>
              <w:fldChar w:fldCharType="begin"/>
            </w:r>
            <w:r>
              <w:rPr>
                <w:noProof/>
                <w:webHidden/>
              </w:rPr>
              <w:instrText xml:space="preserve"> PAGEREF _Toc533209893 \h </w:instrText>
            </w:r>
            <w:r>
              <w:rPr>
                <w:noProof/>
                <w:webHidden/>
              </w:rPr>
            </w:r>
            <w:r>
              <w:rPr>
                <w:noProof/>
                <w:webHidden/>
              </w:rPr>
              <w:fldChar w:fldCharType="separate"/>
            </w:r>
            <w:r>
              <w:rPr>
                <w:noProof/>
                <w:webHidden/>
              </w:rPr>
              <w:t>- 8 -</w:t>
            </w:r>
            <w:r>
              <w:rPr>
                <w:noProof/>
                <w:webHidden/>
              </w:rPr>
              <w:fldChar w:fldCharType="end"/>
            </w:r>
          </w:hyperlink>
        </w:p>
        <w:p w14:paraId="48D255B1" w14:textId="7A5252FD" w:rsidR="00297CC0" w:rsidRDefault="00297CC0">
          <w:pPr>
            <w:pStyle w:val="TM1"/>
            <w:tabs>
              <w:tab w:val="right" w:leader="dot" w:pos="9062"/>
            </w:tabs>
            <w:rPr>
              <w:rFonts w:eastAsiaTheme="minorEastAsia"/>
              <w:noProof/>
              <w:lang w:eastAsia="en-GB"/>
            </w:rPr>
          </w:pPr>
          <w:hyperlink w:anchor="_Toc533209894" w:history="1">
            <w:r w:rsidRPr="00E8667E">
              <w:rPr>
                <w:rStyle w:val="Lienhypertexte"/>
                <w:noProof/>
              </w:rPr>
              <w:t>Les humanoïdes</w:t>
            </w:r>
            <w:r>
              <w:rPr>
                <w:noProof/>
                <w:webHidden/>
              </w:rPr>
              <w:tab/>
            </w:r>
            <w:r>
              <w:rPr>
                <w:noProof/>
                <w:webHidden/>
              </w:rPr>
              <w:fldChar w:fldCharType="begin"/>
            </w:r>
            <w:r>
              <w:rPr>
                <w:noProof/>
                <w:webHidden/>
              </w:rPr>
              <w:instrText xml:space="preserve"> PAGEREF _Toc533209894 \h </w:instrText>
            </w:r>
            <w:r>
              <w:rPr>
                <w:noProof/>
                <w:webHidden/>
              </w:rPr>
            </w:r>
            <w:r>
              <w:rPr>
                <w:noProof/>
                <w:webHidden/>
              </w:rPr>
              <w:fldChar w:fldCharType="separate"/>
            </w:r>
            <w:r>
              <w:rPr>
                <w:noProof/>
                <w:webHidden/>
              </w:rPr>
              <w:t>- 9 -</w:t>
            </w:r>
            <w:r>
              <w:rPr>
                <w:noProof/>
                <w:webHidden/>
              </w:rPr>
              <w:fldChar w:fldCharType="end"/>
            </w:r>
          </w:hyperlink>
        </w:p>
        <w:p w14:paraId="482E4ABB" w14:textId="45221106" w:rsidR="00297CC0" w:rsidRDefault="00297CC0">
          <w:pPr>
            <w:pStyle w:val="TM2"/>
            <w:tabs>
              <w:tab w:val="right" w:leader="dot" w:pos="9062"/>
            </w:tabs>
            <w:rPr>
              <w:rFonts w:eastAsiaTheme="minorEastAsia"/>
              <w:noProof/>
              <w:lang w:eastAsia="en-GB"/>
            </w:rPr>
          </w:pPr>
          <w:hyperlink w:anchor="_Toc533209895" w:history="1">
            <w:r w:rsidRPr="00E8667E">
              <w:rPr>
                <w:rStyle w:val="Lienhypertexte"/>
                <w:noProof/>
              </w:rPr>
              <w:t>Les professeurs</w:t>
            </w:r>
            <w:r>
              <w:rPr>
                <w:noProof/>
                <w:webHidden/>
              </w:rPr>
              <w:tab/>
            </w:r>
            <w:r>
              <w:rPr>
                <w:noProof/>
                <w:webHidden/>
              </w:rPr>
              <w:fldChar w:fldCharType="begin"/>
            </w:r>
            <w:r>
              <w:rPr>
                <w:noProof/>
                <w:webHidden/>
              </w:rPr>
              <w:instrText xml:space="preserve"> PAGEREF _Toc533209895 \h </w:instrText>
            </w:r>
            <w:r>
              <w:rPr>
                <w:noProof/>
                <w:webHidden/>
              </w:rPr>
            </w:r>
            <w:r>
              <w:rPr>
                <w:noProof/>
                <w:webHidden/>
              </w:rPr>
              <w:fldChar w:fldCharType="separate"/>
            </w:r>
            <w:r>
              <w:rPr>
                <w:noProof/>
                <w:webHidden/>
              </w:rPr>
              <w:t>- 10 -</w:t>
            </w:r>
            <w:r>
              <w:rPr>
                <w:noProof/>
                <w:webHidden/>
              </w:rPr>
              <w:fldChar w:fldCharType="end"/>
            </w:r>
          </w:hyperlink>
        </w:p>
        <w:p w14:paraId="32F5C333" w14:textId="27FE6C57" w:rsidR="00297CC0" w:rsidRDefault="00297CC0">
          <w:pPr>
            <w:pStyle w:val="TM2"/>
            <w:tabs>
              <w:tab w:val="right" w:leader="dot" w:pos="9062"/>
            </w:tabs>
            <w:rPr>
              <w:rFonts w:eastAsiaTheme="minorEastAsia"/>
              <w:noProof/>
              <w:lang w:eastAsia="en-GB"/>
            </w:rPr>
          </w:pPr>
          <w:hyperlink w:anchor="_Toc533209896" w:history="1">
            <w:r w:rsidRPr="00E8667E">
              <w:rPr>
                <w:rStyle w:val="Lienhypertexte"/>
                <w:noProof/>
              </w:rPr>
              <w:t>Les élèves</w:t>
            </w:r>
            <w:r>
              <w:rPr>
                <w:noProof/>
                <w:webHidden/>
              </w:rPr>
              <w:tab/>
            </w:r>
            <w:r>
              <w:rPr>
                <w:noProof/>
                <w:webHidden/>
              </w:rPr>
              <w:fldChar w:fldCharType="begin"/>
            </w:r>
            <w:r>
              <w:rPr>
                <w:noProof/>
                <w:webHidden/>
              </w:rPr>
              <w:instrText xml:space="preserve"> PAGEREF _Toc533209896 \h </w:instrText>
            </w:r>
            <w:r>
              <w:rPr>
                <w:noProof/>
                <w:webHidden/>
              </w:rPr>
            </w:r>
            <w:r>
              <w:rPr>
                <w:noProof/>
                <w:webHidden/>
              </w:rPr>
              <w:fldChar w:fldCharType="separate"/>
            </w:r>
            <w:r>
              <w:rPr>
                <w:noProof/>
                <w:webHidden/>
              </w:rPr>
              <w:t>- 12 -</w:t>
            </w:r>
            <w:r>
              <w:rPr>
                <w:noProof/>
                <w:webHidden/>
              </w:rPr>
              <w:fldChar w:fldCharType="end"/>
            </w:r>
          </w:hyperlink>
        </w:p>
        <w:p w14:paraId="194E3826" w14:textId="2EBEE87B" w:rsidR="00297CC0" w:rsidRDefault="00297CC0">
          <w:pPr>
            <w:pStyle w:val="TM1"/>
            <w:tabs>
              <w:tab w:val="right" w:leader="dot" w:pos="9062"/>
            </w:tabs>
            <w:rPr>
              <w:rFonts w:eastAsiaTheme="minorEastAsia"/>
              <w:noProof/>
              <w:lang w:eastAsia="en-GB"/>
            </w:rPr>
          </w:pPr>
          <w:hyperlink w:anchor="_Toc533209897" w:history="1">
            <w:r w:rsidRPr="00E8667E">
              <w:rPr>
                <w:rStyle w:val="Lienhypertexte"/>
                <w:noProof/>
                <w:lang w:val="fr-FR"/>
              </w:rPr>
              <w:t>Le Plateau</w:t>
            </w:r>
            <w:r>
              <w:rPr>
                <w:noProof/>
                <w:webHidden/>
              </w:rPr>
              <w:tab/>
            </w:r>
            <w:r>
              <w:rPr>
                <w:noProof/>
                <w:webHidden/>
              </w:rPr>
              <w:fldChar w:fldCharType="begin"/>
            </w:r>
            <w:r>
              <w:rPr>
                <w:noProof/>
                <w:webHidden/>
              </w:rPr>
              <w:instrText xml:space="preserve"> PAGEREF _Toc533209897 \h </w:instrText>
            </w:r>
            <w:r>
              <w:rPr>
                <w:noProof/>
                <w:webHidden/>
              </w:rPr>
            </w:r>
            <w:r>
              <w:rPr>
                <w:noProof/>
                <w:webHidden/>
              </w:rPr>
              <w:fldChar w:fldCharType="separate"/>
            </w:r>
            <w:r>
              <w:rPr>
                <w:noProof/>
                <w:webHidden/>
              </w:rPr>
              <w:t>- 14 -</w:t>
            </w:r>
            <w:r>
              <w:rPr>
                <w:noProof/>
                <w:webHidden/>
              </w:rPr>
              <w:fldChar w:fldCharType="end"/>
            </w:r>
          </w:hyperlink>
        </w:p>
        <w:p w14:paraId="68CCBB41" w14:textId="72472D09" w:rsidR="00297CC0" w:rsidRDefault="00297CC0">
          <w:pPr>
            <w:pStyle w:val="TM1"/>
            <w:tabs>
              <w:tab w:val="right" w:leader="dot" w:pos="9062"/>
            </w:tabs>
            <w:rPr>
              <w:rFonts w:eastAsiaTheme="minorEastAsia"/>
              <w:noProof/>
              <w:lang w:eastAsia="en-GB"/>
            </w:rPr>
          </w:pPr>
          <w:hyperlink w:anchor="_Toc533209898" w:history="1">
            <w:r w:rsidRPr="00E8667E">
              <w:rPr>
                <w:rStyle w:val="Lienhypertexte"/>
                <w:noProof/>
                <w:lang w:val="fr-FR"/>
              </w:rPr>
              <w:t>Les Cases</w:t>
            </w:r>
            <w:r>
              <w:rPr>
                <w:noProof/>
                <w:webHidden/>
              </w:rPr>
              <w:tab/>
            </w:r>
            <w:r>
              <w:rPr>
                <w:noProof/>
                <w:webHidden/>
              </w:rPr>
              <w:fldChar w:fldCharType="begin"/>
            </w:r>
            <w:r>
              <w:rPr>
                <w:noProof/>
                <w:webHidden/>
              </w:rPr>
              <w:instrText xml:space="preserve"> PAGEREF _Toc533209898 \h </w:instrText>
            </w:r>
            <w:r>
              <w:rPr>
                <w:noProof/>
                <w:webHidden/>
              </w:rPr>
            </w:r>
            <w:r>
              <w:rPr>
                <w:noProof/>
                <w:webHidden/>
              </w:rPr>
              <w:fldChar w:fldCharType="separate"/>
            </w:r>
            <w:r>
              <w:rPr>
                <w:noProof/>
                <w:webHidden/>
              </w:rPr>
              <w:t>- 14 -</w:t>
            </w:r>
            <w:r>
              <w:rPr>
                <w:noProof/>
                <w:webHidden/>
              </w:rPr>
              <w:fldChar w:fldCharType="end"/>
            </w:r>
          </w:hyperlink>
        </w:p>
        <w:p w14:paraId="1138A853" w14:textId="234344CE" w:rsidR="00297CC0" w:rsidRDefault="00297CC0">
          <w:pPr>
            <w:pStyle w:val="TM1"/>
            <w:tabs>
              <w:tab w:val="right" w:leader="dot" w:pos="9062"/>
            </w:tabs>
            <w:rPr>
              <w:rFonts w:eastAsiaTheme="minorEastAsia"/>
              <w:noProof/>
              <w:lang w:eastAsia="en-GB"/>
            </w:rPr>
          </w:pPr>
          <w:hyperlink w:anchor="_Toc533209899" w:history="1">
            <w:r w:rsidRPr="00E8667E">
              <w:rPr>
                <w:rStyle w:val="Lienhypertexte"/>
                <w:noProof/>
                <w:lang w:val="fr-FR"/>
              </w:rPr>
              <w:t>Diagrammes UML</w:t>
            </w:r>
            <w:r>
              <w:rPr>
                <w:noProof/>
                <w:webHidden/>
              </w:rPr>
              <w:tab/>
            </w:r>
            <w:r>
              <w:rPr>
                <w:noProof/>
                <w:webHidden/>
              </w:rPr>
              <w:fldChar w:fldCharType="begin"/>
            </w:r>
            <w:r>
              <w:rPr>
                <w:noProof/>
                <w:webHidden/>
              </w:rPr>
              <w:instrText xml:space="preserve"> PAGEREF _Toc533209899 \h </w:instrText>
            </w:r>
            <w:r>
              <w:rPr>
                <w:noProof/>
                <w:webHidden/>
              </w:rPr>
            </w:r>
            <w:r>
              <w:rPr>
                <w:noProof/>
                <w:webHidden/>
              </w:rPr>
              <w:fldChar w:fldCharType="separate"/>
            </w:r>
            <w:r>
              <w:rPr>
                <w:noProof/>
                <w:webHidden/>
              </w:rPr>
              <w:t>- 16 -</w:t>
            </w:r>
            <w:r>
              <w:rPr>
                <w:noProof/>
                <w:webHidden/>
              </w:rPr>
              <w:fldChar w:fldCharType="end"/>
            </w:r>
          </w:hyperlink>
        </w:p>
        <w:p w14:paraId="459E275B" w14:textId="36D5820A" w:rsidR="00297CC0" w:rsidRDefault="00297CC0">
          <w:pPr>
            <w:pStyle w:val="TM2"/>
            <w:tabs>
              <w:tab w:val="right" w:leader="dot" w:pos="9062"/>
            </w:tabs>
            <w:rPr>
              <w:rFonts w:eastAsiaTheme="minorEastAsia"/>
              <w:noProof/>
              <w:lang w:eastAsia="en-GB"/>
            </w:rPr>
          </w:pPr>
          <w:hyperlink w:anchor="_Toc533209900" w:history="1">
            <w:r w:rsidRPr="00E8667E">
              <w:rPr>
                <w:rStyle w:val="Lienhypertexte"/>
                <w:noProof/>
              </w:rPr>
              <w:t>Diagramme de Classes</w:t>
            </w:r>
            <w:r>
              <w:rPr>
                <w:noProof/>
                <w:webHidden/>
              </w:rPr>
              <w:tab/>
            </w:r>
            <w:r>
              <w:rPr>
                <w:noProof/>
                <w:webHidden/>
              </w:rPr>
              <w:fldChar w:fldCharType="begin"/>
            </w:r>
            <w:r>
              <w:rPr>
                <w:noProof/>
                <w:webHidden/>
              </w:rPr>
              <w:instrText xml:space="preserve"> PAGEREF _Toc533209900 \h </w:instrText>
            </w:r>
            <w:r>
              <w:rPr>
                <w:noProof/>
                <w:webHidden/>
              </w:rPr>
            </w:r>
            <w:r>
              <w:rPr>
                <w:noProof/>
                <w:webHidden/>
              </w:rPr>
              <w:fldChar w:fldCharType="separate"/>
            </w:r>
            <w:r>
              <w:rPr>
                <w:noProof/>
                <w:webHidden/>
              </w:rPr>
              <w:t>- 16 -</w:t>
            </w:r>
            <w:r>
              <w:rPr>
                <w:noProof/>
                <w:webHidden/>
              </w:rPr>
              <w:fldChar w:fldCharType="end"/>
            </w:r>
          </w:hyperlink>
        </w:p>
        <w:p w14:paraId="5F58B888" w14:textId="0C943D9C" w:rsidR="00297CC0" w:rsidRDefault="00297CC0">
          <w:pPr>
            <w:pStyle w:val="TM2"/>
            <w:tabs>
              <w:tab w:val="right" w:leader="dot" w:pos="9062"/>
            </w:tabs>
            <w:rPr>
              <w:rFonts w:eastAsiaTheme="minorEastAsia"/>
              <w:noProof/>
              <w:lang w:eastAsia="en-GB"/>
            </w:rPr>
          </w:pPr>
          <w:hyperlink w:anchor="_Toc533209901" w:history="1">
            <w:r w:rsidRPr="00E8667E">
              <w:rPr>
                <w:rStyle w:val="Lienhypertexte"/>
                <w:noProof/>
              </w:rPr>
              <w:t>Diagramme de cas d’utilisation</w:t>
            </w:r>
            <w:r>
              <w:rPr>
                <w:noProof/>
                <w:webHidden/>
              </w:rPr>
              <w:tab/>
            </w:r>
            <w:r>
              <w:rPr>
                <w:noProof/>
                <w:webHidden/>
              </w:rPr>
              <w:fldChar w:fldCharType="begin"/>
            </w:r>
            <w:r>
              <w:rPr>
                <w:noProof/>
                <w:webHidden/>
              </w:rPr>
              <w:instrText xml:space="preserve"> PAGEREF _Toc533209901 \h </w:instrText>
            </w:r>
            <w:r>
              <w:rPr>
                <w:noProof/>
                <w:webHidden/>
              </w:rPr>
            </w:r>
            <w:r>
              <w:rPr>
                <w:noProof/>
                <w:webHidden/>
              </w:rPr>
              <w:fldChar w:fldCharType="separate"/>
            </w:r>
            <w:r>
              <w:rPr>
                <w:noProof/>
                <w:webHidden/>
              </w:rPr>
              <w:t>- 17 -</w:t>
            </w:r>
            <w:r>
              <w:rPr>
                <w:noProof/>
                <w:webHidden/>
              </w:rPr>
              <w:fldChar w:fldCharType="end"/>
            </w:r>
          </w:hyperlink>
        </w:p>
        <w:p w14:paraId="69AC1784" w14:textId="00423473" w:rsidR="00297CC0" w:rsidRDefault="00297CC0">
          <w:pPr>
            <w:pStyle w:val="TM2"/>
            <w:tabs>
              <w:tab w:val="right" w:leader="dot" w:pos="9062"/>
            </w:tabs>
            <w:rPr>
              <w:rFonts w:eastAsiaTheme="minorEastAsia"/>
              <w:noProof/>
              <w:lang w:eastAsia="en-GB"/>
            </w:rPr>
          </w:pPr>
          <w:hyperlink w:anchor="_Toc533209902" w:history="1">
            <w:r w:rsidRPr="00E8667E">
              <w:rPr>
                <w:rStyle w:val="Lienhypertexte"/>
                <w:noProof/>
              </w:rPr>
              <w:t>Diagrammes de séquence</w:t>
            </w:r>
            <w:r>
              <w:rPr>
                <w:noProof/>
                <w:webHidden/>
              </w:rPr>
              <w:tab/>
            </w:r>
            <w:r>
              <w:rPr>
                <w:noProof/>
                <w:webHidden/>
              </w:rPr>
              <w:fldChar w:fldCharType="begin"/>
            </w:r>
            <w:r>
              <w:rPr>
                <w:noProof/>
                <w:webHidden/>
              </w:rPr>
              <w:instrText xml:space="preserve"> PAGEREF _Toc533209902 \h </w:instrText>
            </w:r>
            <w:r>
              <w:rPr>
                <w:noProof/>
                <w:webHidden/>
              </w:rPr>
            </w:r>
            <w:r>
              <w:rPr>
                <w:noProof/>
                <w:webHidden/>
              </w:rPr>
              <w:fldChar w:fldCharType="separate"/>
            </w:r>
            <w:r>
              <w:rPr>
                <w:noProof/>
                <w:webHidden/>
              </w:rPr>
              <w:t>- 18 -</w:t>
            </w:r>
            <w:r>
              <w:rPr>
                <w:noProof/>
                <w:webHidden/>
              </w:rPr>
              <w:fldChar w:fldCharType="end"/>
            </w:r>
          </w:hyperlink>
        </w:p>
        <w:p w14:paraId="0A0F0231" w14:textId="1CA32ACF" w:rsidR="00297CC0" w:rsidRDefault="00297CC0">
          <w:pPr>
            <w:pStyle w:val="TM3"/>
            <w:tabs>
              <w:tab w:val="right" w:leader="dot" w:pos="9062"/>
            </w:tabs>
            <w:rPr>
              <w:noProof/>
            </w:rPr>
          </w:pPr>
          <w:hyperlink w:anchor="_Toc533209903" w:history="1">
            <w:r w:rsidRPr="00E8667E">
              <w:rPr>
                <w:rStyle w:val="Lienhypertexte"/>
                <w:noProof/>
              </w:rPr>
              <w:t>Avancer</w:t>
            </w:r>
            <w:r>
              <w:rPr>
                <w:noProof/>
                <w:webHidden/>
              </w:rPr>
              <w:tab/>
            </w:r>
            <w:r>
              <w:rPr>
                <w:noProof/>
                <w:webHidden/>
              </w:rPr>
              <w:fldChar w:fldCharType="begin"/>
            </w:r>
            <w:r>
              <w:rPr>
                <w:noProof/>
                <w:webHidden/>
              </w:rPr>
              <w:instrText xml:space="preserve"> PAGEREF _Toc533209903 \h </w:instrText>
            </w:r>
            <w:r>
              <w:rPr>
                <w:noProof/>
                <w:webHidden/>
              </w:rPr>
            </w:r>
            <w:r>
              <w:rPr>
                <w:noProof/>
                <w:webHidden/>
              </w:rPr>
              <w:fldChar w:fldCharType="separate"/>
            </w:r>
            <w:r>
              <w:rPr>
                <w:noProof/>
                <w:webHidden/>
              </w:rPr>
              <w:t>- 18 -</w:t>
            </w:r>
            <w:r>
              <w:rPr>
                <w:noProof/>
                <w:webHidden/>
              </w:rPr>
              <w:fldChar w:fldCharType="end"/>
            </w:r>
          </w:hyperlink>
        </w:p>
        <w:p w14:paraId="7CD3C01A" w14:textId="5EA716CB" w:rsidR="00297CC0" w:rsidRDefault="00297CC0">
          <w:pPr>
            <w:pStyle w:val="TM3"/>
            <w:tabs>
              <w:tab w:val="right" w:leader="dot" w:pos="9062"/>
            </w:tabs>
            <w:rPr>
              <w:noProof/>
            </w:rPr>
          </w:pPr>
          <w:hyperlink w:anchor="_Toc533209904" w:history="1">
            <w:r w:rsidRPr="00E8667E">
              <w:rPr>
                <w:rStyle w:val="Lienhypertexte"/>
                <w:noProof/>
              </w:rPr>
              <w:t>Attaquer</w:t>
            </w:r>
            <w:r>
              <w:rPr>
                <w:noProof/>
                <w:webHidden/>
              </w:rPr>
              <w:tab/>
            </w:r>
            <w:r>
              <w:rPr>
                <w:noProof/>
                <w:webHidden/>
              </w:rPr>
              <w:fldChar w:fldCharType="begin"/>
            </w:r>
            <w:r>
              <w:rPr>
                <w:noProof/>
                <w:webHidden/>
              </w:rPr>
              <w:instrText xml:space="preserve"> PAGEREF _Toc533209904 \h </w:instrText>
            </w:r>
            <w:r>
              <w:rPr>
                <w:noProof/>
                <w:webHidden/>
              </w:rPr>
            </w:r>
            <w:r>
              <w:rPr>
                <w:noProof/>
                <w:webHidden/>
              </w:rPr>
              <w:fldChar w:fldCharType="separate"/>
            </w:r>
            <w:r>
              <w:rPr>
                <w:noProof/>
                <w:webHidden/>
              </w:rPr>
              <w:t>- 19 -</w:t>
            </w:r>
            <w:r>
              <w:rPr>
                <w:noProof/>
                <w:webHidden/>
              </w:rPr>
              <w:fldChar w:fldCharType="end"/>
            </w:r>
          </w:hyperlink>
        </w:p>
        <w:p w14:paraId="6175C924" w14:textId="762C0895"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bookmarkStart w:id="1" w:name="_GoBack"/>
      <w:bookmarkEnd w:id="1"/>
    </w:p>
    <w:p w14:paraId="4320737F" w14:textId="70657A5F" w:rsidR="000830DA" w:rsidRPr="000830DA" w:rsidRDefault="000830DA" w:rsidP="00461C3D">
      <w:pPr>
        <w:pStyle w:val="Titre1"/>
      </w:pPr>
      <w:bookmarkStart w:id="2" w:name="_Toc533209888"/>
      <w:r w:rsidRPr="000830DA">
        <w:lastRenderedPageBreak/>
        <w:t>Synopsis</w:t>
      </w:r>
      <w:bookmarkEnd w:id="0"/>
      <w:bookmarkEnd w:id="2"/>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15396C56" w14:textId="2F79A8C9" w:rsidR="00284673" w:rsidRPr="00284673" w:rsidRDefault="00284673" w:rsidP="00461C3D">
      <w:pPr>
        <w:pStyle w:val="Titre1"/>
      </w:pPr>
      <w:bookmarkStart w:id="3" w:name="_Toc533098326"/>
      <w:bookmarkStart w:id="4" w:name="_Toc533209889"/>
      <w:r>
        <w:t>Présentation du jeu</w:t>
      </w:r>
      <w:bookmarkEnd w:id="3"/>
      <w:bookmarkEnd w:id="4"/>
    </w:p>
    <w:p w14:paraId="363D0585" w14:textId="3C75C5E3" w:rsidR="00A2048C" w:rsidRDefault="00A2048C" w:rsidP="000830DA">
      <w:pPr>
        <w:jc w:val="both"/>
        <w:rPr>
          <w:sz w:val="26"/>
          <w:szCs w:val="26"/>
          <w:lang w:val="fr-FR"/>
        </w:rPr>
      </w:pPr>
    </w:p>
    <w:p w14:paraId="0D356604" w14:textId="3A7C532C" w:rsidR="001E5846" w:rsidRDefault="001E5846" w:rsidP="000830DA">
      <w:pPr>
        <w:jc w:val="both"/>
        <w:rPr>
          <w:sz w:val="26"/>
          <w:szCs w:val="26"/>
          <w:lang w:val="fr-FR"/>
        </w:rPr>
      </w:pPr>
      <w:r>
        <w:rPr>
          <w:sz w:val="26"/>
          <w:szCs w:val="26"/>
          <w:lang w:val="fr-FR"/>
        </w:rPr>
        <w:t xml:space="preserve">Le jeu se déroule sur un plateau de 35 cases, de 5 cases de hauteur et 7 cases de largueurs.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5" w:name="_Toc533209890"/>
      <w:r>
        <w:lastRenderedPageBreak/>
        <w:t>Règ</w:t>
      </w:r>
      <w:r w:rsidR="00741649">
        <w:t>l</w:t>
      </w:r>
      <w:r>
        <w:t>es générales</w:t>
      </w:r>
      <w:bookmarkEnd w:id="5"/>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6" w:name="_Toc533098327"/>
    </w:p>
    <w:p w14:paraId="61893FA3" w14:textId="53968B71" w:rsidR="00343856" w:rsidRDefault="000E5179" w:rsidP="000E5179">
      <w:pPr>
        <w:pStyle w:val="Titre1"/>
      </w:pPr>
      <w:bookmarkStart w:id="7" w:name="_Toc533209891"/>
      <w:r>
        <w:lastRenderedPageBreak/>
        <w:t>Items</w:t>
      </w:r>
      <w:bookmarkEnd w:id="7"/>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8" w:name="_Toc533209892"/>
      <w:r>
        <w:lastRenderedPageBreak/>
        <w:t>Armes</w:t>
      </w:r>
      <w:bookmarkEnd w:id="6"/>
      <w:bookmarkEnd w:id="8"/>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19715147" w:rsidR="004C4A6F" w:rsidRDefault="004C4A6F" w:rsidP="00EF648F">
            <w:pPr>
              <w:jc w:val="center"/>
              <w:rPr>
                <w:sz w:val="26"/>
                <w:szCs w:val="26"/>
                <w:lang w:val="fr-FR"/>
              </w:rPr>
            </w:pPr>
            <w:r>
              <w:rPr>
                <w:sz w:val="26"/>
                <w:szCs w:val="26"/>
                <w:lang w:val="fr-FR"/>
              </w:rPr>
              <w:t>1</w:t>
            </w:r>
          </w:p>
        </w:tc>
        <w:tc>
          <w:tcPr>
            <w:tcW w:w="562" w:type="dxa"/>
          </w:tcPr>
          <w:p w14:paraId="2ED5AE1A" w14:textId="2B47C193" w:rsidR="004C4A6F" w:rsidRDefault="004C4A6F" w:rsidP="00EF648F">
            <w:pPr>
              <w:jc w:val="center"/>
              <w:rPr>
                <w:sz w:val="26"/>
                <w:szCs w:val="26"/>
                <w:lang w:val="fr-FR"/>
              </w:rPr>
            </w:pPr>
            <w:r>
              <w:rPr>
                <w:sz w:val="26"/>
                <w:szCs w:val="26"/>
                <w:lang w:val="fr-FR"/>
              </w:rPr>
              <w:t>2</w:t>
            </w:r>
          </w:p>
        </w:tc>
        <w:tc>
          <w:tcPr>
            <w:tcW w:w="1008" w:type="dxa"/>
          </w:tcPr>
          <w:p w14:paraId="5684F715" w14:textId="7AD9E164" w:rsidR="004C4A6F" w:rsidRDefault="004C4A6F" w:rsidP="00EF648F">
            <w:pPr>
              <w:jc w:val="center"/>
              <w:rPr>
                <w:sz w:val="26"/>
                <w:szCs w:val="26"/>
                <w:lang w:val="fr-FR"/>
              </w:rPr>
            </w:pPr>
            <w:r>
              <w:rPr>
                <w:sz w:val="26"/>
                <w:szCs w:val="26"/>
                <w:lang w:val="fr-FR"/>
              </w:rPr>
              <w:t>3</w:t>
            </w:r>
          </w:p>
        </w:tc>
        <w:tc>
          <w:tcPr>
            <w:tcW w:w="882" w:type="dxa"/>
          </w:tcPr>
          <w:p w14:paraId="4607C016" w14:textId="13A8B3FD" w:rsidR="004C4A6F" w:rsidRDefault="004C4A6F" w:rsidP="00EF648F">
            <w:pPr>
              <w:jc w:val="center"/>
              <w:rPr>
                <w:sz w:val="26"/>
                <w:szCs w:val="26"/>
                <w:lang w:val="fr-FR"/>
              </w:rPr>
            </w:pPr>
            <w:r>
              <w:rPr>
                <w:sz w:val="26"/>
                <w:szCs w:val="26"/>
                <w:lang w:val="fr-FR"/>
              </w:rPr>
              <w:t>4</w:t>
            </w:r>
          </w:p>
        </w:tc>
        <w:tc>
          <w:tcPr>
            <w:tcW w:w="860" w:type="dxa"/>
          </w:tcPr>
          <w:p w14:paraId="6492A6B5" w14:textId="315C3A77" w:rsidR="004C4A6F" w:rsidRDefault="004C4A6F" w:rsidP="00EF648F">
            <w:pPr>
              <w:jc w:val="center"/>
              <w:rPr>
                <w:sz w:val="26"/>
                <w:szCs w:val="26"/>
                <w:lang w:val="fr-FR"/>
              </w:rPr>
            </w:pPr>
            <w:r>
              <w:rPr>
                <w:sz w:val="26"/>
                <w:szCs w:val="26"/>
                <w:lang w:val="fr-FR"/>
              </w:rPr>
              <w:t>5</w:t>
            </w:r>
          </w:p>
        </w:tc>
        <w:tc>
          <w:tcPr>
            <w:tcW w:w="920" w:type="dxa"/>
          </w:tcPr>
          <w:p w14:paraId="3260F591" w14:textId="20878B6E" w:rsidR="004C4A6F" w:rsidRDefault="004C4A6F" w:rsidP="00EF648F">
            <w:pPr>
              <w:jc w:val="center"/>
              <w:rPr>
                <w:sz w:val="26"/>
                <w:szCs w:val="26"/>
                <w:lang w:val="fr-FR"/>
              </w:rPr>
            </w:pPr>
            <w:r>
              <w:rPr>
                <w:sz w:val="26"/>
                <w:szCs w:val="26"/>
                <w:lang w:val="fr-FR"/>
              </w:rPr>
              <w:t>6</w:t>
            </w:r>
          </w:p>
        </w:tc>
        <w:tc>
          <w:tcPr>
            <w:tcW w:w="1013" w:type="dxa"/>
          </w:tcPr>
          <w:p w14:paraId="4CB992E4" w14:textId="1D7750F0" w:rsidR="004C4A6F" w:rsidRDefault="004C4A6F" w:rsidP="00EF648F">
            <w:pPr>
              <w:jc w:val="center"/>
              <w:rPr>
                <w:sz w:val="26"/>
                <w:szCs w:val="26"/>
                <w:lang w:val="fr-FR"/>
              </w:rPr>
            </w:pPr>
            <w:r>
              <w:rPr>
                <w:sz w:val="26"/>
                <w:szCs w:val="26"/>
                <w:lang w:val="fr-FR"/>
              </w:rPr>
              <w:t>7</w:t>
            </w:r>
          </w:p>
        </w:tc>
        <w:tc>
          <w:tcPr>
            <w:tcW w:w="1498" w:type="dxa"/>
          </w:tcPr>
          <w:p w14:paraId="660A7011" w14:textId="1D244510" w:rsidR="004C4A6F" w:rsidRDefault="004C4A6F" w:rsidP="00EF648F">
            <w:pPr>
              <w:jc w:val="center"/>
              <w:rPr>
                <w:sz w:val="26"/>
                <w:szCs w:val="26"/>
                <w:lang w:val="fr-FR"/>
              </w:rPr>
            </w:pPr>
            <w:r>
              <w:rPr>
                <w:sz w:val="26"/>
                <w:szCs w:val="26"/>
                <w:lang w:val="fr-FR"/>
              </w:rPr>
              <w:t>8</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071DEE2A" w:rsidR="004C4A6F" w:rsidRDefault="005F53C5" w:rsidP="00EF648F">
            <w:pPr>
              <w:jc w:val="center"/>
              <w:rPr>
                <w:sz w:val="26"/>
                <w:szCs w:val="26"/>
                <w:lang w:val="fr-FR"/>
              </w:rPr>
            </w:pPr>
            <w:r>
              <w:rPr>
                <w:sz w:val="26"/>
                <w:szCs w:val="26"/>
                <w:lang w:val="fr-FR"/>
              </w:rPr>
              <w:t>4</w:t>
            </w:r>
          </w:p>
        </w:tc>
        <w:tc>
          <w:tcPr>
            <w:tcW w:w="860" w:type="dxa"/>
          </w:tcPr>
          <w:p w14:paraId="1E66D629" w14:textId="5F4119BC" w:rsidR="004C4A6F" w:rsidRDefault="004C4A6F" w:rsidP="00EF648F">
            <w:pPr>
              <w:jc w:val="center"/>
              <w:rPr>
                <w:sz w:val="26"/>
                <w:szCs w:val="26"/>
                <w:lang w:val="fr-FR"/>
              </w:rPr>
            </w:pPr>
            <w:r>
              <w:rPr>
                <w:sz w:val="26"/>
                <w:szCs w:val="26"/>
                <w:lang w:val="fr-FR"/>
              </w:rPr>
              <w:t>3</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9" w:name="_Toc533209893"/>
      <w:r>
        <w:t>Utilitaires</w:t>
      </w:r>
      <w:bookmarkEnd w:id="9"/>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5AA479D1" w14:textId="278232AB" w:rsidR="00144E2C" w:rsidRDefault="00144E2C" w:rsidP="004C4A6F">
      <w:pPr>
        <w:jc w:val="both"/>
        <w:rPr>
          <w:sz w:val="26"/>
          <w:szCs w:val="26"/>
          <w:lang w:val="fr-FR"/>
        </w:rPr>
      </w:pPr>
      <w:r>
        <w:rPr>
          <w:sz w:val="26"/>
          <w:szCs w:val="26"/>
          <w:lang w:val="fr-FR"/>
        </w:rPr>
        <w:t>Leur unique attribut est :</w:t>
      </w:r>
    </w:p>
    <w:p w14:paraId="48DE8564" w14:textId="4A728DD9" w:rsidR="00144E2C" w:rsidRPr="00144E2C" w:rsidRDefault="00144E2C" w:rsidP="00144E2C">
      <w:pPr>
        <w:pStyle w:val="Paragraphedeliste"/>
        <w:numPr>
          <w:ilvl w:val="0"/>
          <w:numId w:val="2"/>
        </w:numPr>
        <w:jc w:val="both"/>
        <w:rPr>
          <w:b/>
          <w:sz w:val="26"/>
          <w:szCs w:val="26"/>
          <w:lang w:val="fr-FR"/>
        </w:rPr>
      </w:pPr>
      <w:r w:rsidRPr="00144E2C">
        <w:rPr>
          <w:b/>
          <w:sz w:val="26"/>
          <w:szCs w:val="26"/>
          <w:lang w:val="fr-FR"/>
        </w:rPr>
        <w:t>Effet</w:t>
      </w:r>
      <w:r>
        <w:rPr>
          <w:b/>
          <w:sz w:val="26"/>
          <w:szCs w:val="26"/>
          <w:lang w:val="fr-FR"/>
        </w:rPr>
        <w:t> </w:t>
      </w:r>
      <w:r w:rsidRPr="00144E2C">
        <w:rPr>
          <w:sz w:val="26"/>
          <w:szCs w:val="26"/>
          <w:lang w:val="fr-FR"/>
        </w:rPr>
        <w:t>(String)</w:t>
      </w:r>
      <w:r>
        <w:rPr>
          <w:sz w:val="26"/>
          <w:szCs w:val="26"/>
          <w:lang w:val="fr-FR"/>
        </w:rPr>
        <w:t> : indique l’effet de l’item utilitaire.</w:t>
      </w:r>
    </w:p>
    <w:p w14:paraId="27B88B29" w14:textId="77777777" w:rsidR="00144E2C" w:rsidRPr="00144E2C" w:rsidRDefault="00144E2C" w:rsidP="00144E2C">
      <w:pPr>
        <w:ind w:left="360"/>
        <w:jc w:val="both"/>
        <w:rPr>
          <w:b/>
          <w:sz w:val="26"/>
          <w:szCs w:val="26"/>
          <w:lang w:val="fr-FR"/>
        </w:rPr>
      </w:pPr>
    </w:p>
    <w:p w14:paraId="5CDAA49D" w14:textId="57852919" w:rsidR="00741649" w:rsidRPr="00AB3F32" w:rsidRDefault="003E0685" w:rsidP="00AB3F32">
      <w:pPr>
        <w:jc w:val="both"/>
        <w:rPr>
          <w:sz w:val="26"/>
          <w:szCs w:val="26"/>
          <w:lang w:val="fr-FR"/>
        </w:rPr>
      </w:pPr>
      <w:r>
        <w:rPr>
          <w:sz w:val="26"/>
          <w:szCs w:val="26"/>
          <w:lang w:val="fr-FR"/>
        </w:rPr>
        <w:br w:type="page"/>
      </w:r>
      <w:bookmarkStart w:id="10" w:name="_Toc533098328"/>
    </w:p>
    <w:p w14:paraId="6C1E0313" w14:textId="2C5F8782" w:rsidR="003B6673" w:rsidRDefault="003B6673" w:rsidP="003B6673">
      <w:pPr>
        <w:pStyle w:val="Titre1"/>
      </w:pPr>
      <w:bookmarkStart w:id="11" w:name="_Toc533209894"/>
      <w:r>
        <w:lastRenderedPageBreak/>
        <w:t>Les humanoïdes</w:t>
      </w:r>
      <w:bookmarkEnd w:id="11"/>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7777777"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w:t>
      </w:r>
      <w:proofErr w:type="spellStart"/>
      <w:r>
        <w:rPr>
          <w:sz w:val="26"/>
          <w:szCs w:val="26"/>
          <w:lang w:val="fr-FR"/>
        </w:rPr>
        <w:t>Gechter</w:t>
      </w:r>
      <w:proofErr w:type="spellEnd"/>
      <w:r>
        <w:rPr>
          <w:sz w:val="26"/>
          <w:szCs w:val="26"/>
          <w:lang w:val="fr-FR"/>
        </w:rPr>
        <w:t xml:space="preserve">, M. </w:t>
      </w:r>
      <w:proofErr w:type="spellStart"/>
      <w:r>
        <w:rPr>
          <w:sz w:val="26"/>
          <w:szCs w:val="26"/>
          <w:lang w:val="fr-FR"/>
        </w:rPr>
        <w:t>Lacaille</w:t>
      </w:r>
      <w:proofErr w:type="spellEnd"/>
      <w:r>
        <w:rPr>
          <w:sz w:val="26"/>
          <w:szCs w:val="26"/>
          <w:lang w:val="fr-FR"/>
        </w:rPr>
        <w:t xml:space="preserve">, M. </w:t>
      </w:r>
      <w:proofErr w:type="spellStart"/>
      <w:r>
        <w:rPr>
          <w:sz w:val="26"/>
          <w:szCs w:val="26"/>
          <w:lang w:val="fr-FR"/>
        </w:rPr>
        <w:t>Flesh</w:t>
      </w:r>
      <w:proofErr w:type="spellEnd"/>
      <w:r>
        <w:rPr>
          <w:sz w:val="26"/>
          <w:szCs w:val="26"/>
          <w:lang w:val="fr-FR"/>
        </w:rPr>
        <w:t xml:space="preserve"> et M. </w:t>
      </w:r>
      <w:proofErr w:type="spellStart"/>
      <w:r>
        <w:rPr>
          <w:sz w:val="26"/>
          <w:szCs w:val="26"/>
          <w:lang w:val="fr-FR"/>
        </w:rPr>
        <w:t>Zullo</w:t>
      </w:r>
      <w:proofErr w:type="spellEnd"/>
      <w:r>
        <w:rPr>
          <w:sz w:val="26"/>
          <w:szCs w:val="26"/>
          <w:lang w:val="fr-FR"/>
        </w:rPr>
        <w:t>.</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2" w:name="_Toc533209895"/>
      <w:r>
        <w:lastRenderedPageBreak/>
        <w:t>Les professeurs</w:t>
      </w:r>
      <w:bookmarkEnd w:id="10"/>
      <w:bookmarkEnd w:id="12"/>
    </w:p>
    <w:p w14:paraId="41F95FF0" w14:textId="43EC4E23" w:rsidR="001E5846" w:rsidRDefault="001E5846" w:rsidP="000671DD">
      <w:pPr>
        <w:jc w:val="both"/>
        <w:rPr>
          <w:sz w:val="26"/>
          <w:szCs w:val="26"/>
          <w:lang w:val="fr-FR"/>
        </w:rPr>
      </w:pPr>
    </w:p>
    <w:p w14:paraId="5B7E712D" w14:textId="03FBD8D6" w:rsidR="00C955B9" w:rsidRDefault="00C955B9" w:rsidP="000671DD">
      <w:pPr>
        <w:jc w:val="both"/>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6E8158A"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 30) :</w:t>
      </w:r>
      <w:r>
        <w:rPr>
          <w:sz w:val="26"/>
          <w:szCs w:val="26"/>
          <w:lang w:val="fr-FR"/>
        </w:rPr>
        <w:t xml:space="preserve"> le niveau du professeur. Chaque professeur commence la partie au niveau 1 avec un maximum de 30.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2879D555" w14:textId="2836B9D2" w:rsidR="00C955B9" w:rsidRPr="0049365F" w:rsidRDefault="00C955B9" w:rsidP="0049365F">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w:t>
      </w:r>
      <w:proofErr w:type="spellStart"/>
      <w:r>
        <w:rPr>
          <w:sz w:val="26"/>
          <w:szCs w:val="26"/>
          <w:lang w:val="fr-FR"/>
        </w:rPr>
        <w:t>boolean</w:t>
      </w:r>
      <w:proofErr w:type="spellEnd"/>
      <w:r>
        <w:rPr>
          <w:sz w:val="26"/>
          <w:szCs w:val="26"/>
          <w:lang w:val="fr-FR"/>
        </w:rPr>
        <w:t>) :</w:t>
      </w:r>
      <w:r w:rsidR="00621C80">
        <w:rPr>
          <w:sz w:val="26"/>
          <w:szCs w:val="26"/>
          <w:lang w:val="fr-FR"/>
        </w:rPr>
        <w:t xml:space="preserve"> permet de savoir si ce professeur a commencé au dernier tour. Si c’est le cas, il ne peut pas commencer à ce tour ci.</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48DBB18B"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certaines pièces sont fouillables.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977B6E3" w14:textId="62B81519" w:rsidR="007C556A" w:rsidRDefault="007C556A" w:rsidP="007C556A">
      <w:pPr>
        <w:pStyle w:val="Paragraphedeliste"/>
        <w:numPr>
          <w:ilvl w:val="0"/>
          <w:numId w:val="2"/>
        </w:numPr>
        <w:jc w:val="both"/>
        <w:rPr>
          <w:sz w:val="26"/>
          <w:szCs w:val="26"/>
          <w:lang w:val="fr-FR"/>
        </w:rPr>
      </w:pPr>
      <w:r>
        <w:rPr>
          <w:b/>
          <w:sz w:val="26"/>
          <w:szCs w:val="26"/>
          <w:lang w:val="fr-FR"/>
        </w:rPr>
        <w:lastRenderedPageBreak/>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7E423BC" w14:textId="4D9D30B7" w:rsidR="003D62F6" w:rsidRDefault="007C556A" w:rsidP="003D62F6">
      <w:pPr>
        <w:pStyle w:val="Paragraphedeliste"/>
        <w:numPr>
          <w:ilvl w:val="0"/>
          <w:numId w:val="2"/>
        </w:numPr>
        <w:jc w:val="both"/>
        <w:rPr>
          <w:sz w:val="26"/>
          <w:szCs w:val="26"/>
          <w:lang w:val="fr-FR"/>
        </w:rPr>
      </w:pPr>
      <w:r>
        <w:rPr>
          <w:b/>
          <w:sz w:val="26"/>
          <w:szCs w:val="26"/>
          <w:lang w:val="fr-FR"/>
        </w:rPr>
        <w:t>Améliorer une arme.</w:t>
      </w:r>
      <w:r>
        <w:rPr>
          <w:sz w:val="26"/>
          <w:szCs w:val="26"/>
          <w:lang w:val="fr-FR"/>
        </w:rPr>
        <w:t xml:space="preserve"> (Voir Utilitaires). Ne coute pas de point d’action.</w:t>
      </w:r>
    </w:p>
    <w:p w14:paraId="2262BEB7" w14:textId="20C42C86"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 Ne coute pas de point d’action.</w:t>
      </w:r>
    </w:p>
    <w:p w14:paraId="21C11E99" w14:textId="77777777" w:rsidR="0049365F" w:rsidRPr="007C556A"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Un</w:t>
      </w:r>
      <w:r w:rsidR="002D19B7">
        <w:rPr>
          <w:sz w:val="26"/>
          <w:szCs w:val="26"/>
          <w:lang w:val="fr-FR"/>
        </w:rPr>
        <w:t xml:space="preserve">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35E0A4A0"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xml:space="preserve"> » M. </w:t>
      </w:r>
      <w:proofErr w:type="spellStart"/>
      <w:r w:rsidR="001F1DE3">
        <w:rPr>
          <w:sz w:val="26"/>
          <w:szCs w:val="26"/>
          <w:lang w:val="fr-FR"/>
        </w:rPr>
        <w:t>Gechter</w:t>
      </w:r>
      <w:proofErr w:type="spellEnd"/>
      <w:r w:rsidR="001F1DE3">
        <w:rPr>
          <w:sz w:val="26"/>
          <w:szCs w:val="26"/>
          <w:lang w:val="fr-FR"/>
        </w:rPr>
        <w:t xml:space="preserve"> utilise sa guitare pour faire un maximum de bruit et attirer les élèves. Au prochain déplacement d’élèves, vont obligatoirement se déplacer vers la case ou l’effet a été activé.</w:t>
      </w:r>
    </w:p>
    <w:p w14:paraId="624FF3EA" w14:textId="70BA4B1E"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Lacaille</w:t>
      </w:r>
      <w:proofErr w:type="spellEnd"/>
      <w:r w:rsidR="001F1DE3">
        <w:rPr>
          <w:sz w:val="26"/>
          <w:szCs w:val="26"/>
          <w:lang w:val="fr-FR"/>
        </w:rPr>
        <w:t xml:space="preserve"> : « Disparition » </w:t>
      </w:r>
    </w:p>
    <w:p w14:paraId="0A068C70" w14:textId="50CAA956"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Flesh</w:t>
      </w:r>
      <w:proofErr w:type="spellEnd"/>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p>
    <w:p w14:paraId="093EAD6A" w14:textId="6D17D321"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Zullo</w:t>
      </w:r>
      <w:proofErr w:type="spellEnd"/>
      <w:r w:rsidR="001F1DE3">
        <w:rPr>
          <w:sz w:val="26"/>
          <w:szCs w:val="26"/>
          <w:lang w:val="fr-FR"/>
        </w:rPr>
        <w:t xml:space="preserve"> : « Trivial » permet à M. </w:t>
      </w:r>
      <w:proofErr w:type="spellStart"/>
      <w:r w:rsidR="001F1DE3">
        <w:rPr>
          <w:sz w:val="26"/>
          <w:szCs w:val="26"/>
          <w:lang w:val="fr-FR"/>
        </w:rPr>
        <w:t>Zullo</w:t>
      </w:r>
      <w:proofErr w:type="spellEnd"/>
      <w:r w:rsidR="001F1DE3">
        <w:rPr>
          <w:sz w:val="26"/>
          <w:szCs w:val="26"/>
          <w:lang w:val="fr-FR"/>
        </w:rPr>
        <w:t xml:space="preserve"> d’éliminer un élève de type TC et TC BDS supplémentaire sans utiliser de points d’actions.</w:t>
      </w:r>
    </w:p>
    <w:p w14:paraId="3DF16C17" w14:textId="24CEF877" w:rsidR="007532FC" w:rsidRDefault="007532FC" w:rsidP="007532FC">
      <w:pPr>
        <w:rPr>
          <w:sz w:val="26"/>
          <w:szCs w:val="26"/>
          <w:lang w:val="fr-FR"/>
        </w:rPr>
      </w:pPr>
    </w:p>
    <w:p w14:paraId="069B7415" w14:textId="7A161C84" w:rsidR="00C40DDF" w:rsidRPr="008E6D1B" w:rsidRDefault="00C40DDF" w:rsidP="008E6D1B">
      <w:pPr>
        <w:jc w:val="center"/>
        <w:rPr>
          <w:sz w:val="26"/>
          <w:szCs w:val="26"/>
          <w:lang w:val="fr-FR"/>
        </w:rPr>
      </w:pPr>
      <w:r>
        <w:rPr>
          <w:noProof/>
          <w:sz w:val="26"/>
          <w:szCs w:val="26"/>
          <w:lang w:val="fr-FR"/>
        </w:rPr>
        <w:drawing>
          <wp:inline distT="0" distB="0" distL="0" distR="0" wp14:anchorId="5536019C" wp14:editId="30F4403A">
            <wp:extent cx="5620334" cy="37763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2527" cy="3791265"/>
                    </a:xfrm>
                    <a:prstGeom prst="rect">
                      <a:avLst/>
                    </a:prstGeom>
                    <a:noFill/>
                    <a:ln>
                      <a:noFill/>
                    </a:ln>
                  </pic:spPr>
                </pic:pic>
              </a:graphicData>
            </a:graphic>
          </wp:inline>
        </w:drawing>
      </w:r>
      <w:bookmarkStart w:id="13" w:name="_Toc533098329"/>
    </w:p>
    <w:p w14:paraId="10F1B91E" w14:textId="2D4336D6" w:rsidR="007532FC" w:rsidRDefault="007532FC" w:rsidP="007532FC">
      <w:pPr>
        <w:pStyle w:val="Titre2"/>
      </w:pPr>
      <w:bookmarkStart w:id="14" w:name="_Toc533209896"/>
      <w:r>
        <w:lastRenderedPageBreak/>
        <w:t>Les élèves</w:t>
      </w:r>
      <w:bookmarkEnd w:id="13"/>
      <w:bookmarkEnd w:id="14"/>
    </w:p>
    <w:p w14:paraId="27E87251" w14:textId="77777777" w:rsidR="007532FC" w:rsidRPr="007532FC" w:rsidRDefault="007532FC" w:rsidP="007532FC">
      <w:pPr>
        <w:rPr>
          <w:sz w:val="26"/>
          <w:szCs w:val="26"/>
          <w:lang w:val="fr-FR"/>
        </w:rPr>
      </w:pPr>
    </w:p>
    <w:p w14:paraId="63E03BD0" w14:textId="2E7FBB9D" w:rsidR="00E83203"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Plus ce niveau est élevé, plus les élèves apparaitront nombreux et forts.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3C58968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p>
    <w:p w14:paraId="2D92AE6D" w14:textId="60402DD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p>
    <w:p w14:paraId="1412DDC7" w14:textId="68BD9479"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p>
    <w:p w14:paraId="31DDA582" w14:textId="68237006"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w:t>
      </w:r>
      <w:r w:rsidRPr="008A2519">
        <w:rPr>
          <w:sz w:val="26"/>
          <w:szCs w:val="26"/>
          <w:lang w:val="fr-FR"/>
        </w:rPr>
        <w:lastRenderedPageBreak/>
        <w:t xml:space="preserve">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5" w:name="_Toc533209897"/>
      <w:r>
        <w:rPr>
          <w:lang w:val="fr-FR"/>
        </w:rPr>
        <w:lastRenderedPageBreak/>
        <w:t>Le Plateau</w:t>
      </w:r>
      <w:bookmarkEnd w:id="15"/>
    </w:p>
    <w:p w14:paraId="3F7C44F9" w14:textId="1D6ECBF1" w:rsidR="00461C3D" w:rsidRDefault="00461C3D" w:rsidP="00461C3D">
      <w:pPr>
        <w:jc w:val="both"/>
        <w:rPr>
          <w:sz w:val="26"/>
          <w:szCs w:val="26"/>
          <w:lang w:val="fr-FR"/>
        </w:rPr>
      </w:pPr>
    </w:p>
    <w:p w14:paraId="3E929AF7" w14:textId="121D208E" w:rsidR="00461C3D" w:rsidRDefault="00461C3D" w:rsidP="00461C3D">
      <w:pPr>
        <w:jc w:val="both"/>
        <w:rPr>
          <w:sz w:val="26"/>
          <w:szCs w:val="26"/>
          <w:lang w:val="fr-FR"/>
        </w:rPr>
      </w:pPr>
      <w:r>
        <w:rPr>
          <w:sz w:val="26"/>
          <w:szCs w:val="26"/>
          <w:lang w:val="fr-FR"/>
        </w:rPr>
        <w:t>Le plateau fait 5 cases de hauteur et 7 cases de largueurs. Il possède les attributs suivants :</w:t>
      </w:r>
    </w:p>
    <w:p w14:paraId="0276AE3F" w14:textId="09E510D7" w:rsidR="00461C3D" w:rsidRDefault="00461C3D" w:rsidP="00461C3D">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0707400F" w14:textId="19E019AD" w:rsidR="00461C3D" w:rsidRDefault="00461C3D" w:rsidP="00461C3D">
      <w:pPr>
        <w:pStyle w:val="Paragraphedeliste"/>
        <w:numPr>
          <w:ilvl w:val="0"/>
          <w:numId w:val="2"/>
        </w:numPr>
        <w:jc w:val="both"/>
        <w:rPr>
          <w:sz w:val="26"/>
          <w:szCs w:val="26"/>
          <w:lang w:val="fr-FR"/>
        </w:rPr>
      </w:pPr>
      <w:r>
        <w:rPr>
          <w:b/>
          <w:sz w:val="26"/>
          <w:szCs w:val="26"/>
          <w:lang w:val="fr-FR"/>
        </w:rPr>
        <w:t xml:space="preserve">Start </w:t>
      </w:r>
      <w:r>
        <w:rPr>
          <w:sz w:val="26"/>
          <w:szCs w:val="26"/>
          <w:lang w:val="fr-FR"/>
        </w:rPr>
        <w:t>(Case) : la case d’apparition des joueurs.</w:t>
      </w:r>
    </w:p>
    <w:p w14:paraId="4545D385" w14:textId="2EA97D9F" w:rsidR="00461C3D" w:rsidRDefault="00461C3D" w:rsidP="00461C3D">
      <w:pPr>
        <w:pStyle w:val="Paragraphedeliste"/>
        <w:numPr>
          <w:ilvl w:val="0"/>
          <w:numId w:val="2"/>
        </w:numPr>
        <w:jc w:val="both"/>
        <w:rPr>
          <w:sz w:val="26"/>
          <w:szCs w:val="26"/>
          <w:lang w:val="fr-FR"/>
        </w:rPr>
      </w:pPr>
      <w:r>
        <w:rPr>
          <w:b/>
          <w:sz w:val="26"/>
          <w:szCs w:val="26"/>
          <w:lang w:val="fr-FR"/>
        </w:rPr>
        <w:t xml:space="preserve">End </w:t>
      </w:r>
      <w:r>
        <w:rPr>
          <w:sz w:val="26"/>
          <w:szCs w:val="26"/>
          <w:lang w:val="fr-FR"/>
        </w:rPr>
        <w:t>(Case) : la case de sortie où les joueurs doivent se rendre pour mettre fin au jeu.</w:t>
      </w:r>
    </w:p>
    <w:p w14:paraId="374515B4" w14:textId="2EDDC9FE" w:rsidR="00461C3D" w:rsidRDefault="00461C3D" w:rsidP="00461C3D">
      <w:pPr>
        <w:pStyle w:val="Paragraphedeliste"/>
        <w:numPr>
          <w:ilvl w:val="0"/>
          <w:numId w:val="2"/>
        </w:numPr>
        <w:jc w:val="both"/>
        <w:rPr>
          <w:sz w:val="26"/>
          <w:szCs w:val="26"/>
          <w:lang w:val="fr-FR"/>
        </w:rPr>
      </w:pPr>
      <w:r>
        <w:rPr>
          <w:b/>
          <w:sz w:val="26"/>
          <w:szCs w:val="26"/>
          <w:lang w:val="fr-FR"/>
        </w:rPr>
        <w:t xml:space="preserve">Liste d’humanoïdes </w:t>
      </w:r>
      <w:r>
        <w:rPr>
          <w:sz w:val="26"/>
          <w:szCs w:val="26"/>
          <w:lang w:val="fr-FR"/>
        </w:rPr>
        <w:t>(humanoïdes []) : la liste de tous les humanoïdes présents sur le plateau.</w:t>
      </w: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3209898"/>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670FA980"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09899"/>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09900"/>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09901"/>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09902"/>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09903"/>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09904"/>
      <w:r>
        <w:lastRenderedPageBreak/>
        <w:t>Attaquer</w:t>
      </w:r>
      <w:bookmarkEnd w:id="22"/>
    </w:p>
    <w:p w14:paraId="76436F7D" w14:textId="14190FE4" w:rsidR="00297CC0" w:rsidRDefault="00297CC0" w:rsidP="00297CC0">
      <w:pPr>
        <w:rPr>
          <w:lang w:val="fr-FR"/>
        </w:rPr>
      </w:pPr>
    </w:p>
    <w:p w14:paraId="20834C83" w14:textId="7426C26D" w:rsidR="00297CC0" w:rsidRP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sectPr w:rsidR="00297CC0" w:rsidRPr="00297CC0" w:rsidSect="007532FC">
      <w:footerReference w:type="default" r:id="rId17"/>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671DD"/>
    <w:rsid w:val="000830DA"/>
    <w:rsid w:val="000E5179"/>
    <w:rsid w:val="000F61A8"/>
    <w:rsid w:val="00111070"/>
    <w:rsid w:val="00144E2C"/>
    <w:rsid w:val="001E5846"/>
    <w:rsid w:val="001F1DE3"/>
    <w:rsid w:val="00203C73"/>
    <w:rsid w:val="002126E1"/>
    <w:rsid w:val="0025030F"/>
    <w:rsid w:val="00255AC3"/>
    <w:rsid w:val="00284673"/>
    <w:rsid w:val="00297CC0"/>
    <w:rsid w:val="002D19B7"/>
    <w:rsid w:val="00343856"/>
    <w:rsid w:val="00371AA1"/>
    <w:rsid w:val="003B6673"/>
    <w:rsid w:val="003C675D"/>
    <w:rsid w:val="003D62F6"/>
    <w:rsid w:val="003E0685"/>
    <w:rsid w:val="004353AD"/>
    <w:rsid w:val="004433C2"/>
    <w:rsid w:val="00461C3D"/>
    <w:rsid w:val="0049365F"/>
    <w:rsid w:val="004C4A6F"/>
    <w:rsid w:val="00571159"/>
    <w:rsid w:val="00572BE0"/>
    <w:rsid w:val="005848D7"/>
    <w:rsid w:val="005F53C5"/>
    <w:rsid w:val="00621C80"/>
    <w:rsid w:val="00631FCF"/>
    <w:rsid w:val="00652142"/>
    <w:rsid w:val="007254F5"/>
    <w:rsid w:val="00741649"/>
    <w:rsid w:val="007532FC"/>
    <w:rsid w:val="007B4ECC"/>
    <w:rsid w:val="007C556A"/>
    <w:rsid w:val="007E3B97"/>
    <w:rsid w:val="008471FF"/>
    <w:rsid w:val="00875A8F"/>
    <w:rsid w:val="008A2519"/>
    <w:rsid w:val="008E6D1B"/>
    <w:rsid w:val="008F1C4E"/>
    <w:rsid w:val="008F2DC0"/>
    <w:rsid w:val="009F08A7"/>
    <w:rsid w:val="00A2048C"/>
    <w:rsid w:val="00AB3F32"/>
    <w:rsid w:val="00B17EEB"/>
    <w:rsid w:val="00C40DDF"/>
    <w:rsid w:val="00C955B9"/>
    <w:rsid w:val="00CF047A"/>
    <w:rsid w:val="00DA1BDA"/>
    <w:rsid w:val="00E83203"/>
    <w:rsid w:val="00E90B6E"/>
    <w:rsid w:val="00EE4B8F"/>
    <w:rsid w:val="00EF42CC"/>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C9F1F-BA31-4F6A-AAEE-9644570F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19</Pages>
  <Words>2378</Words>
  <Characters>13555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33</cp:revision>
  <dcterms:created xsi:type="dcterms:W3CDTF">2018-12-20T09:28:00Z</dcterms:created>
  <dcterms:modified xsi:type="dcterms:W3CDTF">2018-12-22T01:42:00Z</dcterms:modified>
</cp:coreProperties>
</file>