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Iteration 2 Bilingual Presentation Script</w:t>
      </w:r>
    </w:p>
    <w:p>
      <w:r>
        <w:rPr>
          <w:b/>
        </w:rPr>
        <w:t xml:space="preserve">Purpose  </w:t>
      </w:r>
      <w:r>
        <w:t>A shared rehearsal script for the 14-slide Product Discovery presentation. The English section is the recommended spoken version. The Chinese section explains the intended meaning and does not need to be presented unless required.</w:t>
      </w:r>
    </w:p>
    <w:p>
      <w:r>
        <w:rPr>
          <w:b/>
        </w:rPr>
        <w:t xml:space="preserve">Target duration  </w:t>
      </w:r>
      <w:r>
        <w:t>Approximately 14 minutes 45 seconds, leaving a short buffer before the 15-minute limit.</w:t>
      </w:r>
    </w:p>
    <w:p>
      <w:pPr>
        <w:pStyle w:val="Heading1"/>
      </w:pPr>
      <w:r>
        <w:t>Team rehearsal guidance</w:t>
      </w:r>
    </w:p>
    <w:p>
      <w:pPr>
        <w:pStyle w:val="ListBullet"/>
      </w:pPr>
      <w:r>
        <w:t>Allocate slides after the team has read the full story once. Each speaker should understand the previous and next slide.</w:t>
      </w:r>
    </w:p>
    <w:p>
      <w:pPr>
        <w:pStyle w:val="ListBullet"/>
      </w:pPr>
      <w:r>
        <w:t>Use the script as a reference. Keep eye contact and explain the visual instead of reading every word.</w:t>
      </w:r>
    </w:p>
    <w:p>
      <w:pPr>
        <w:pStyle w:val="ListBullet"/>
      </w:pPr>
      <w:r>
        <w:t>Keep research figures, formulas and limitations exact. Other wording can be spoken naturally.</w:t>
      </w:r>
    </w:p>
    <w:p>
      <w:pPr>
        <w:pStyle w:val="ListBullet"/>
      </w:pPr>
      <w:r>
        <w:t>During questions, separate implemented facts, Iteration 2 plans and hypotheses that still require testing.</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1  Product Discovery</w:t>
      </w:r>
      <w:r>
        <w:rPr>
          <w:rFonts w:ascii="Aptos" w:hAnsi="Aptos"/>
          <w:b w:val="0"/>
          <w:color w:val="66706B"/>
          <w:sz w:val="20"/>
        </w:rPr>
        <w:t xml:space="preserve">   45 seconds</w:t>
      </w:r>
    </w:p>
    <w:p>
      <w:pPr>
        <w:spacing w:before="60" w:after="40"/>
      </w:pPr>
      <w:r>
        <w:rPr>
          <w:b/>
          <w:color w:val="667B64"/>
          <w:sz w:val="20"/>
        </w:rPr>
        <w:t>English delivery</w:t>
      </w:r>
    </w:p>
    <w:p>
      <w:r>
        <w:t>Good morning. We are the KitchMemo team. KitchMemo helps young Australian households understand what food they already have, use it before it is forgotten, and make better shopping decisions. In Iteration 2, we are turning the inventory foundation into practical shopping advice, credible reports and visible progress.</w:t>
      </w:r>
    </w:p>
    <w:p>
      <w:pPr>
        <w:spacing w:before="60" w:after="40"/>
      </w:pPr>
      <w:r>
        <w:rPr>
          <w:b/>
          <w:color w:val="667B64"/>
          <w:sz w:val="20"/>
        </w:rPr>
        <w:t>中文理解稿</w:t>
      </w:r>
    </w:p>
    <w:p>
      <w:r>
        <w:t>大家好，我们是 KitchMemo 团队。KitchMemo 帮助澳大利亚年轻家庭了解家中已有的食物，在遗忘或过期前使用它们，并作出更合理的购物决定。Iteration 2 会在现有库存基础上进一步提供购物建议、可信的数据报告和清晰的成果反馈。</w:t>
      </w:r>
    </w:p>
    <w:p>
      <w:pPr>
        <w:spacing w:before="60" w:after="40"/>
      </w:pPr>
      <w:r>
        <w:rPr>
          <w:b/>
          <w:color w:val="66706B"/>
          <w:sz w:val="20"/>
        </w:rPr>
        <w:t>Practice cue</w:t>
      </w:r>
    </w:p>
    <w:p>
      <w:pPr>
        <w:spacing w:after="140"/>
      </w:pPr>
      <w:r>
        <w:rPr>
          <w:i/>
          <w:color w:val="66706B"/>
        </w:rPr>
        <w:t>Set the direction. Do not explain every feature yet.</w:t>
      </w:r>
    </w:p>
    <w:p>
      <w:pPr>
        <w:keepNext/>
        <w:spacing w:before="260" w:after="120"/>
        <w:ind w:left="0" w:firstLine="0"/>
      </w:pPr>
      <w:r>
        <w:rPr>
          <w:rFonts w:ascii="Aptos Display" w:hAnsi="Aptos Display"/>
          <w:b/>
          <w:color w:val="000000"/>
          <w:sz w:val="36"/>
        </w:rPr>
        <w:t>Slide 2  The problem remains current</w:t>
      </w:r>
      <w:r>
        <w:rPr>
          <w:rFonts w:ascii="Aptos" w:hAnsi="Aptos"/>
          <w:b w:val="0"/>
          <w:color w:val="66706B"/>
          <w:sz w:val="20"/>
        </w:rPr>
        <w:t xml:space="preserve">   65 seconds</w:t>
      </w:r>
    </w:p>
    <w:p>
      <w:pPr>
        <w:spacing w:before="60" w:after="40"/>
      </w:pPr>
      <w:r>
        <w:rPr>
          <w:b/>
          <w:color w:val="667B64"/>
          <w:sz w:val="20"/>
        </w:rPr>
        <w:t>English delivery</w:t>
      </w:r>
    </w:p>
    <w:p>
      <w:r>
        <w:t>The problem is not simply that people forget an expiry date. Shopping decisions are often made without a reliable view of what is already at home. A recent ABC News story reported that Australian households may discard food worth around two thousand five hundred to three thousand dollars each year, and experts recommend checking the pantry, fridge and freezer before shopping. KitchMemo makes that information available at the moment of decision, without depending entirely on memory or household messages.</w:t>
      </w:r>
    </w:p>
    <w:p>
      <w:pPr>
        <w:spacing w:before="60" w:after="40"/>
      </w:pPr>
      <w:r>
        <w:rPr>
          <w:b/>
          <w:color w:val="667B64"/>
          <w:sz w:val="20"/>
        </w:rPr>
        <w:t>中文理解稿</w:t>
      </w:r>
    </w:p>
    <w:p>
      <w:r>
        <w:t>问题并不只是用户忘记了某个保质期，而是购物决定经常发生在用户无法准确掌握家中库存的时候。ABC 最新报道提到，澳 家庭每年可能浪费价值约 2500 到 3000 澳元的食物，专家建议购物前检查食品柜、冰箱和冷冻室。KitchMemo 的价值，就是让用户在做购物决定时获得这份信息，而不是完全依赖记忆或询问室友。</w:t>
      </w:r>
    </w:p>
    <w:p>
      <w:pPr>
        <w:spacing w:before="60" w:after="40"/>
      </w:pPr>
      <w:r>
        <w:rPr>
          <w:b/>
          <w:color w:val="66706B"/>
          <w:sz w:val="20"/>
        </w:rPr>
        <w:t>Practice cue</w:t>
      </w:r>
    </w:p>
    <w:p>
      <w:pPr>
        <w:spacing w:after="140"/>
      </w:pPr>
      <w:r>
        <w:rPr>
          <w:i/>
          <w:color w:val="66706B"/>
        </w:rPr>
        <w:t>Stress the decision moment: before and during shopping.</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3  Evidence and SDG 12</w:t>
      </w:r>
      <w:r>
        <w:rPr>
          <w:rFonts w:ascii="Aptos" w:hAnsi="Aptos"/>
          <w:b w:val="0"/>
          <w:color w:val="66706B"/>
          <w:sz w:val="20"/>
        </w:rPr>
        <w:t xml:space="preserve">   65 seconds</w:t>
      </w:r>
    </w:p>
    <w:p>
      <w:pPr>
        <w:spacing w:before="60" w:after="40"/>
      </w:pPr>
      <w:r>
        <w:rPr>
          <w:b/>
          <w:color w:val="667B64"/>
          <w:sz w:val="20"/>
        </w:rPr>
        <w:t>English delivery</w:t>
      </w:r>
    </w:p>
    <w:p>
      <w:r>
        <w:t>The problem is particularly relevant to our target audience. OzHarvest surveyed three thousand and five Australian households in 2025. Households with members under thirty-five discarded about one hundred and thirteen kilograms of food each year, compared with sixty-six kilograms among lower-waste households. The same group lost about one thousand five hundred and three dollars annually. Our project therefore supports SDG Target 12.3 by helping households reduce avoidable food waste through better information and decisions.</w:t>
      </w:r>
    </w:p>
    <w:p>
      <w:pPr>
        <w:spacing w:before="60" w:after="40"/>
      </w:pPr>
      <w:r>
        <w:rPr>
          <w:b/>
          <w:color w:val="667B64"/>
          <w:sz w:val="20"/>
        </w:rPr>
        <w:t>中文理解稿</w:t>
      </w:r>
    </w:p>
    <w:p>
      <w:r>
        <w:t>这个问题与我们的目标用户尤其相关。OzHarvest 在 2025 年调查了 3005 个澳大利亚家庭。有 35 岁以下成员的家庭平均每年丢弃约 113 公斤食物，而低浪费家庭约为 66 公斤；前者每年损失约 1503 澳元。因此，我们通过改善家庭信息与购物决策来减少可避免的食物浪费，与 SDG 12.3 的方向一致。</w:t>
      </w:r>
    </w:p>
    <w:p>
      <w:pPr>
        <w:spacing w:before="60" w:after="40"/>
      </w:pPr>
      <w:r>
        <w:rPr>
          <w:b/>
          <w:color w:val="66706B"/>
          <w:sz w:val="20"/>
        </w:rPr>
        <w:t>Practice cue</w:t>
      </w:r>
    </w:p>
    <w:p>
      <w:pPr>
        <w:spacing w:after="140"/>
      </w:pPr>
      <w:r>
        <w:rPr>
          <w:i/>
          <w:color w:val="66706B"/>
        </w:rPr>
        <w:t>Pause on the 113 versus 66 comparison. Say that these are research figures, not KitchMemo results.</w:t>
      </w:r>
    </w:p>
    <w:p>
      <w:pPr>
        <w:keepNext/>
        <w:spacing w:before="260" w:after="120"/>
        <w:ind w:left="0" w:firstLine="0"/>
      </w:pPr>
      <w:r>
        <w:rPr>
          <w:rFonts w:ascii="Aptos Display" w:hAnsi="Aptos Display"/>
          <w:b/>
          <w:color w:val="000000"/>
          <w:sz w:val="36"/>
        </w:rPr>
        <w:t>Slide 4  Persona and empathy map</w:t>
      </w:r>
      <w:r>
        <w:rPr>
          <w:rFonts w:ascii="Aptos" w:hAnsi="Aptos"/>
          <w:b w:val="0"/>
          <w:color w:val="66706B"/>
          <w:sz w:val="20"/>
        </w:rPr>
        <w:t xml:space="preserve">   60 seconds</w:t>
      </w:r>
    </w:p>
    <w:p>
      <w:pPr>
        <w:spacing w:before="60" w:after="40"/>
      </w:pPr>
      <w:r>
        <w:rPr>
          <w:b/>
          <w:color w:val="667B64"/>
          <w:sz w:val="20"/>
        </w:rPr>
        <w:t>English delivery</w:t>
      </w:r>
    </w:p>
    <w:p>
      <w:r>
        <w:t>Our primary persona is Jordan, a twenty-seven-year-old household food coordinator living in a shared Melbourne apartment. Jordan works full time and often shops after work, when time and attention are limited. Jordan wants to reduce waste and unnecessary spending, but currently relies on memory, quick fridge checks and messages to housemates. Jordan needs fast shared stock, clear error recovery, explainable suggestions and progress that feels useful rather than judgmental. Jordan is a research-backed composite persona, not a named participant.</w:t>
      </w:r>
    </w:p>
    <w:p>
      <w:pPr>
        <w:spacing w:before="60" w:after="40"/>
      </w:pPr>
      <w:r>
        <w:rPr>
          <w:b/>
          <w:color w:val="667B64"/>
          <w:sz w:val="20"/>
        </w:rPr>
        <w:t>中文理解稿</w:t>
      </w:r>
    </w:p>
    <w:p>
      <w:r>
        <w:t>我们的核心 Persona 是 Jordan，一位 27 岁、住在墨尔本合租公寓并承担家庭食物管理的人。Jordan 全职工作，常在下班后购物，因此时间和注意力都有限。Jordan 希望减少浪费和不必要支出，但目前主要依靠记忆、快速查看冰箱以及询问室友。Jordan 需要快速可靠的共享库存、清晰的错误恢复、能够解释原因的建议，以及不会带来压力的成果反馈。Jordan 是基于研究建立的综合 Persona，并非某一位真实参与者。</w:t>
      </w:r>
    </w:p>
    <w:p>
      <w:pPr>
        <w:spacing w:before="60" w:after="40"/>
      </w:pPr>
      <w:r>
        <w:rPr>
          <w:b/>
          <w:color w:val="66706B"/>
          <w:sz w:val="20"/>
        </w:rPr>
        <w:t>Practice cue</w:t>
      </w:r>
    </w:p>
    <w:p>
      <w:pPr>
        <w:spacing w:after="140"/>
      </w:pPr>
      <w:r>
        <w:rPr>
          <w:i/>
          <w:color w:val="66706B"/>
        </w:rPr>
        <w:t>Make the persona feel concrete, but explicitly retain the composite-persona limitation.</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5  Iteration 1 progress</w:t>
      </w:r>
      <w:r>
        <w:rPr>
          <w:rFonts w:ascii="Aptos" w:hAnsi="Aptos"/>
          <w:b w:val="0"/>
          <w:color w:val="66706B"/>
          <w:sz w:val="20"/>
        </w:rPr>
        <w:t xml:space="preserve">   55 seconds</w:t>
      </w:r>
    </w:p>
    <w:p>
      <w:pPr>
        <w:spacing w:before="60" w:after="40"/>
      </w:pPr>
      <w:r>
        <w:rPr>
          <w:b/>
          <w:color w:val="667B64"/>
          <w:sz w:val="20"/>
        </w:rPr>
        <w:t>English delivery</w:t>
      </w:r>
    </w:p>
    <w:p>
      <w:r>
        <w:t>Iteration 1 proved that the core inventory journey has value. Inventory entry, expiry visibility and a recognition fallback path were built, and user stories 1.1 and 1.3 were accepted. Testing also exposed friction. Some acceptance criteria were rejected, loading became slow, invalid quantities could pass too far, and the shopping flow repeated information. The important result is that we now have specific evidence about what must improve before adding more intelligence.</w:t>
      </w:r>
    </w:p>
    <w:p>
      <w:pPr>
        <w:spacing w:before="60" w:after="40"/>
      </w:pPr>
      <w:r>
        <w:rPr>
          <w:b/>
          <w:color w:val="667B64"/>
          <w:sz w:val="20"/>
        </w:rPr>
        <w:t>中文理解稿</w:t>
      </w:r>
    </w:p>
    <w:p>
      <w:r>
        <w:t>Iteration 1 已经证明核心库存流程具有价值。我们完成了库存录入、到期信息展示和识别失败后的替代路径，User Story 1.1 和 1.3 也获得接受。同时，测试暴露了明确问题，包括部分验收标准未通过、加载速度较慢、异常数量输入未被及时拦截，以及购物流程存在重复录入。Iteration 1 最重要的结果，是让我们知道在增加智能功能前必须先修复什么。</w:t>
      </w:r>
    </w:p>
    <w:p>
      <w:pPr>
        <w:spacing w:before="60" w:after="40"/>
      </w:pPr>
      <w:r>
        <w:rPr>
          <w:b/>
          <w:color w:val="66706B"/>
          <w:sz w:val="20"/>
        </w:rPr>
        <w:t>Practice cue</w:t>
      </w:r>
    </w:p>
    <w:p>
      <w:pPr>
        <w:spacing w:after="140"/>
      </w:pPr>
      <w:r>
        <w:rPr>
          <w:i/>
          <w:color w:val="66706B"/>
        </w:rPr>
        <w:t>Do not hide rejected work. Frame it as evidence feeding the next iteration.</w:t>
      </w:r>
    </w:p>
    <w:p>
      <w:pPr>
        <w:keepNext/>
        <w:spacing w:before="260" w:after="120"/>
        <w:ind w:left="0" w:firstLine="0"/>
      </w:pPr>
      <w:r>
        <w:rPr>
          <w:rFonts w:ascii="Aptos Display" w:hAnsi="Aptos Display"/>
          <w:b/>
          <w:color w:val="000000"/>
          <w:sz w:val="36"/>
        </w:rPr>
        <w:t>Slide 6  Feedback becomes testable work</w:t>
      </w:r>
      <w:r>
        <w:rPr>
          <w:rFonts w:ascii="Aptos" w:hAnsi="Aptos"/>
          <w:b w:val="0"/>
          <w:color w:val="66706B"/>
          <w:sz w:val="20"/>
        </w:rPr>
        <w:t xml:space="preserve">   70 seconds</w:t>
      </w:r>
    </w:p>
    <w:p>
      <w:pPr>
        <w:spacing w:before="60" w:after="40"/>
      </w:pPr>
      <w:r>
        <w:rPr>
          <w:b/>
          <w:color w:val="667B64"/>
          <w:sz w:val="20"/>
        </w:rPr>
        <w:t>English delivery</w:t>
      </w:r>
    </w:p>
    <w:p>
      <w:r>
        <w:t>We converted each issue into a root cause, a design response and proof. Rejected acceptance criteria will be rewritten around visible user behaviour and tested again with the mentor. For loading, we will cache shared snapshots, avoid reloading unchanged domains and measure p95 load time. For invalid input, we will combine client validation with database constraints and run negative-path tests. For shopping, we will reuse known context and test a realistic multi-item checkout rather than a single happy path.</w:t>
      </w:r>
    </w:p>
    <w:p>
      <w:pPr>
        <w:spacing w:before="60" w:after="40"/>
      </w:pPr>
      <w:r>
        <w:rPr>
          <w:b/>
          <w:color w:val="667B64"/>
          <w:sz w:val="20"/>
        </w:rPr>
        <w:t>中文理解稿</w:t>
      </w:r>
    </w:p>
    <w:p>
      <w:r>
        <w:t>我们把每个问题转化为根因、设计响应和验证证据。被拒绝的验收标准会围绕用户可观察的行为重新编写，并再次进行 Mentor 验收。针对加载问题，我们会缓存共享库存快照、避免重复加载未变化的数据，并测量 p95 加载时间。针对非法输入，我们会结合客户端校验和数据库约束，并执行负向路径测试。针对购物流程，我们会复用已有信息，并使用真实的多商品场景测试，而不只验证单一路径。</w:t>
      </w:r>
    </w:p>
    <w:p>
      <w:pPr>
        <w:spacing w:before="60" w:after="40"/>
      </w:pPr>
      <w:r>
        <w:rPr>
          <w:b/>
          <w:color w:val="66706B"/>
          <w:sz w:val="20"/>
        </w:rPr>
        <w:t>Practice cue</w:t>
      </w:r>
    </w:p>
    <w:p>
      <w:pPr>
        <w:spacing w:after="140"/>
      </w:pPr>
      <w:r>
        <w:rPr>
          <w:i/>
          <w:color w:val="66706B"/>
        </w:rPr>
        <w:t>Use the four rows on the slide as prompts. Avoid reading column headings word for word.</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7  Five Iteration 2 workstreams</w:t>
      </w:r>
      <w:r>
        <w:rPr>
          <w:rFonts w:ascii="Aptos" w:hAnsi="Aptos"/>
          <w:b w:val="0"/>
          <w:color w:val="66706B"/>
          <w:sz w:val="20"/>
        </w:rPr>
        <w:t xml:space="preserve">   60 seconds</w:t>
      </w:r>
    </w:p>
    <w:p>
      <w:pPr>
        <w:spacing w:before="60" w:after="40"/>
      </w:pPr>
      <w:r>
        <w:rPr>
          <w:b/>
          <w:color w:val="667B64"/>
          <w:sz w:val="20"/>
        </w:rPr>
        <w:t>English delivery</w:t>
      </w:r>
    </w:p>
    <w:p>
      <w:r>
        <w:t>Iteration 2 has five workstreams. First, quality fixes for rejected criteria, performance and valid input. Second, an AI shopping assistant based on current stock and history. Third, reports with transparent value and behaviour measures. Fourth, achievements that make useful progress visible. Fifth, a bounded QR recognition exploration. The first four are delivery work. QR remains a feasibility spike until it proves a reliable user benefit and safe data path.</w:t>
      </w:r>
    </w:p>
    <w:p>
      <w:pPr>
        <w:spacing w:before="60" w:after="40"/>
      </w:pPr>
      <w:r>
        <w:rPr>
          <w:b/>
          <w:color w:val="667B64"/>
          <w:sz w:val="20"/>
        </w:rPr>
        <w:t>中文理解稿</w:t>
      </w:r>
    </w:p>
    <w:p>
      <w:r>
        <w:t>Iteration 2 包含五条工作线。第一，修复未通过的验收标准、性能和输入合法性问题。第二，实现基于当前库存和历史数据的 AI 购物助手。第三，建立计算透明的价值与行为报告。第四，通过成就可视化呈现有效进步。第五，进行有明确边界的二维码识别探索。前四项是交付工作；二维码在证明用户价值和安全数据路径之前，仍然只是可行性探索。</w:t>
      </w:r>
    </w:p>
    <w:p>
      <w:pPr>
        <w:spacing w:before="60" w:after="40"/>
      </w:pPr>
      <w:r>
        <w:rPr>
          <w:b/>
          <w:color w:val="66706B"/>
          <w:sz w:val="20"/>
        </w:rPr>
        <w:t>Practice cue</w:t>
      </w:r>
    </w:p>
    <w:p>
      <w:pPr>
        <w:spacing w:after="140"/>
      </w:pPr>
      <w:r>
        <w:rPr>
          <w:i/>
          <w:color w:val="66706B"/>
        </w:rPr>
        <w:t>Clarify Must Have delivery versus exploration.</w:t>
      </w:r>
    </w:p>
    <w:p>
      <w:pPr>
        <w:keepNext/>
        <w:spacing w:before="260" w:after="120"/>
        <w:ind w:left="0" w:firstLine="0"/>
      </w:pPr>
      <w:r>
        <w:rPr>
          <w:rFonts w:ascii="Aptos Display" w:hAnsi="Aptos Display"/>
          <w:b/>
          <w:color w:val="000000"/>
          <w:sz w:val="36"/>
        </w:rPr>
        <w:t>Slide 8  AI shopping assistant</w:t>
      </w:r>
      <w:r>
        <w:rPr>
          <w:rFonts w:ascii="Aptos" w:hAnsi="Aptos"/>
          <w:b w:val="0"/>
          <w:color w:val="66706B"/>
          <w:sz w:val="20"/>
        </w:rPr>
        <w:t xml:space="preserve">   70 seconds</w:t>
      </w:r>
    </w:p>
    <w:p>
      <w:pPr>
        <w:spacing w:before="60" w:after="40"/>
      </w:pPr>
      <w:r>
        <w:rPr>
          <w:b/>
          <w:color w:val="667B64"/>
          <w:sz w:val="20"/>
        </w:rPr>
        <w:t>English delivery</w:t>
      </w:r>
    </w:p>
    <w:p>
      <w:r>
        <w:t>The assistant follows four steps. It first reads current quantities, expiry information, restock rules and recent outcomes. It then identifies likely restock, duplicate or use-first cases. Every suggestion shows the stock evidence and a reason. Finally, the user decides whether to keep, dismiss or add it to the shopping list. The assistant supports a choice; it does not make the choice, and it does not decide whether food is safe to eat.</w:t>
      </w:r>
    </w:p>
    <w:p>
      <w:pPr>
        <w:spacing w:before="60" w:after="40"/>
      </w:pPr>
      <w:r>
        <w:rPr>
          <w:b/>
          <w:color w:val="667B64"/>
          <w:sz w:val="20"/>
        </w:rPr>
        <w:t>中文理解稿</w:t>
      </w:r>
    </w:p>
    <w:p>
      <w:r>
        <w:t>AI 助手包含四个步骤。首先读取当前数量、到期信息、补货规则和近期使用结果；然后识别可能需要补货、重复购买或优先使用的情况；每条建议都会展示库存证据和出现原因；最后由用户决定保留、忽略或加入购物清单。助手只辅助选择，不替用户作决定，也不会判断食物是否安全食用。</w:t>
      </w:r>
    </w:p>
    <w:p>
      <w:pPr>
        <w:spacing w:before="60" w:after="40"/>
      </w:pPr>
      <w:r>
        <w:rPr>
          <w:b/>
          <w:color w:val="66706B"/>
          <w:sz w:val="20"/>
        </w:rPr>
        <w:t>Practice cue</w:t>
      </w:r>
    </w:p>
    <w:p>
      <w:pPr>
        <w:spacing w:after="140"/>
      </w:pPr>
      <w:r>
        <w:rPr>
          <w:i/>
          <w:color w:val="66706B"/>
        </w:rPr>
        <w:t>Emphasise explainability and user control. This is the main innovation slide.</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9  Open data and AI workflow</w:t>
      </w:r>
      <w:r>
        <w:rPr>
          <w:rFonts w:ascii="Aptos" w:hAnsi="Aptos"/>
          <w:b w:val="0"/>
          <w:color w:val="66706B"/>
          <w:sz w:val="20"/>
        </w:rPr>
        <w:t xml:space="preserve">   75 seconds</w:t>
      </w:r>
    </w:p>
    <w:p>
      <w:pPr>
        <w:spacing w:before="60" w:after="40"/>
      </w:pPr>
      <w:r>
        <w:rPr>
          <w:b/>
          <w:color w:val="667B64"/>
          <w:sz w:val="20"/>
        </w:rPr>
        <w:t>English delivery</w:t>
      </w:r>
    </w:p>
    <w:p>
      <w:r>
        <w:t>The workflow keeps each suggestion traceable. Inputs include inventory batches, use and discard history, restock thresholds and open food references. The authenticated API normalises food identity, applies eligibility rules and only then requests an AI explanation. The output contains a suggestion, its reason and confidence. This supports hindsight about what was used or discarded, insight into waste patterns and foresight about what may require action next. Open reference data supports food identity; household business data remains inside KitchMemo.</w:t>
      </w:r>
    </w:p>
    <w:p>
      <w:pPr>
        <w:spacing w:before="60" w:after="40"/>
      </w:pPr>
      <w:r>
        <w:rPr>
          <w:b/>
          <w:color w:val="667B64"/>
          <w:sz w:val="20"/>
        </w:rPr>
        <w:t>中文理解稿</w:t>
      </w:r>
    </w:p>
    <w:p>
      <w:r>
        <w:t>我们的工作流保证每条建议都可以追溯。输入包括库存批次、使用与丢弃记录、补货阈值以及开放食品参考数据。经过身份验证的 API 会先统一食品身份、应用资格规则，再请求 AI 生成解释。输出包括建议、原因和置信信息。这样可以提供回顾性信息，也就是使用或丢弃了什么；分析性信息，也就是哪些模式导致浪费；以及前瞻性信息，也就是下一步可能需要采取什么行动。开放数据用于辅助识别，家庭业务数据仍保留在 KitchMemo 内。</w:t>
      </w:r>
    </w:p>
    <w:p>
      <w:pPr>
        <w:spacing w:before="60" w:after="40"/>
      </w:pPr>
      <w:r>
        <w:rPr>
          <w:b/>
          <w:color w:val="66706B"/>
          <w:sz w:val="20"/>
        </w:rPr>
        <w:t>Practice cue</w:t>
      </w:r>
    </w:p>
    <w:p>
      <w:pPr>
        <w:spacing w:after="140"/>
      </w:pPr>
      <w:r>
        <w:rPr>
          <w:i/>
          <w:color w:val="66706B"/>
        </w:rPr>
        <w:t>Point from left to right. Distinguish business data from open reference data.</w:t>
      </w:r>
    </w:p>
    <w:p>
      <w:pPr>
        <w:keepNext/>
        <w:spacing w:before="260" w:after="120"/>
        <w:ind w:left="0" w:firstLine="0"/>
      </w:pPr>
      <w:r>
        <w:rPr>
          <w:rFonts w:ascii="Aptos Display" w:hAnsi="Aptos Display"/>
          <w:b/>
          <w:color w:val="000000"/>
          <w:sz w:val="36"/>
        </w:rPr>
        <w:t>Slide 10  Metric framework</w:t>
      </w:r>
      <w:r>
        <w:rPr>
          <w:rFonts w:ascii="Aptos" w:hAnsi="Aptos"/>
          <w:b w:val="0"/>
          <w:color w:val="66706B"/>
          <w:sz w:val="20"/>
        </w:rPr>
        <w:t xml:space="preserve">   70 seconds</w:t>
      </w:r>
    </w:p>
    <w:p>
      <w:pPr>
        <w:spacing w:before="60" w:after="40"/>
      </w:pPr>
      <w:r>
        <w:rPr>
          <w:b/>
          <w:color w:val="667B64"/>
          <w:sz w:val="20"/>
        </w:rPr>
        <w:t>English delivery</w:t>
      </w:r>
    </w:p>
    <w:p>
      <w:r>
        <w:t>Our reporting rule is to separate recorded facts from estimates. Used value is the purchase value multiplied by the proportion used. Discarded value uses the same method for the discarded proportion. Value utilisation divides used value by used plus discarded value. Avoided purchase value is only estimated when a user rejects a likely duplicate and a known reference price exists. We will not claim kilograms, emissions or verified savings unless we adopt a documented and approved category factor.</w:t>
      </w:r>
    </w:p>
    <w:p>
      <w:pPr>
        <w:spacing w:before="60" w:after="40"/>
      </w:pPr>
      <w:r>
        <w:rPr>
          <w:b/>
          <w:color w:val="667B64"/>
          <w:sz w:val="20"/>
        </w:rPr>
        <w:t>中文理解稿</w:t>
      </w:r>
    </w:p>
    <w:p>
      <w:r>
        <w:t>报告设计的核心原则，是把已记录事实与估算结果分开。Used value 等于购买价值乘以已使用数量占初始数量的比例；Discarded value 用相同方式计算丢弃部分；Value utilisation 等于 used value 除以 used value 与 discarded value 之和。只有当用户拒绝重复购买建议，并且存在可靠参考价格时，我们才估算 avoided purchase value。在没有经过确认的分类系数和计算方法前，不会把公斤数、碳排放或节省金额表述为已验证事实。</w:t>
      </w:r>
    </w:p>
    <w:p>
      <w:pPr>
        <w:spacing w:before="60" w:after="40"/>
      </w:pPr>
      <w:r>
        <w:rPr>
          <w:b/>
          <w:color w:val="66706B"/>
          <w:sz w:val="20"/>
        </w:rPr>
        <w:t>Practice cue</w:t>
      </w:r>
    </w:p>
    <w:p>
      <w:pPr>
        <w:spacing w:after="140"/>
      </w:pPr>
      <w:r>
        <w:rPr>
          <w:i/>
          <w:color w:val="66706B"/>
        </w:rPr>
        <w:t>Slow down for the formulas. The credibility rule matters more than mathematical detail.</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11  Visual achievements</w:t>
      </w:r>
      <w:r>
        <w:rPr>
          <w:rFonts w:ascii="Aptos" w:hAnsi="Aptos"/>
          <w:b w:val="0"/>
          <w:color w:val="66706B"/>
          <w:sz w:val="20"/>
        </w:rPr>
        <w:t xml:space="preserve">   55 seconds</w:t>
      </w:r>
    </w:p>
    <w:p>
      <w:pPr>
        <w:spacing w:before="60" w:after="40"/>
      </w:pPr>
      <w:r>
        <w:rPr>
          <w:b/>
          <w:color w:val="667B64"/>
          <w:sz w:val="20"/>
        </w:rPr>
        <w:t>English delivery</w:t>
      </w:r>
    </w:p>
    <w:p>
      <w:r>
        <w:t>Achievements turn recorded behaviour into visible progress. Initial concepts include using the first recorded item, using three expiring items, improving value utilisation over a full period and keeping inventory current for four weeks. These thresholds are hypotheses for testing, not final rules. We will avoid public ranking, streak loss and punishment because the product should support a calm household routine rather than create pressure.</w:t>
      </w:r>
    </w:p>
    <w:p>
      <w:pPr>
        <w:spacing w:before="60" w:after="40"/>
      </w:pPr>
      <w:r>
        <w:rPr>
          <w:b/>
          <w:color w:val="667B64"/>
          <w:sz w:val="20"/>
        </w:rPr>
        <w:t>中文理解稿</w:t>
      </w:r>
    </w:p>
    <w:p>
      <w:r>
        <w:t>成就功能把已经记录的行为转化为可见进步。初步概念包括首次使用已记录物品、使用三个即将到期的物品、在完整周期内提高价值利用率，以及连续四周保持库存更新。这些阈值目前只是待测试假设，不是最终规则。我们会避免公开排名、连续记录中断惩罚等机制，因为产品应当支持轻松的家庭习惯，而不是制造压力。</w:t>
      </w:r>
    </w:p>
    <w:p>
      <w:pPr>
        <w:spacing w:before="60" w:after="40"/>
      </w:pPr>
      <w:r>
        <w:rPr>
          <w:b/>
          <w:color w:val="66706B"/>
          <w:sz w:val="20"/>
        </w:rPr>
        <w:t>Practice cue</w:t>
      </w:r>
    </w:p>
    <w:p>
      <w:pPr>
        <w:spacing w:after="140"/>
      </w:pPr>
      <w:r>
        <w:rPr>
          <w:i/>
          <w:color w:val="66706B"/>
        </w:rPr>
        <w:t>Call the thresholds hypotheses. Invite mentor feedback on motivation.</w:t>
      </w:r>
    </w:p>
    <w:p>
      <w:pPr>
        <w:keepNext/>
        <w:spacing w:before="260" w:after="120"/>
        <w:ind w:left="0" w:firstLine="0"/>
      </w:pPr>
      <w:r>
        <w:rPr>
          <w:rFonts w:ascii="Aptos Display" w:hAnsi="Aptos Display"/>
          <w:b/>
          <w:color w:val="000000"/>
          <w:sz w:val="36"/>
        </w:rPr>
        <w:t>Slide 12  QR recognition exploration</w:t>
      </w:r>
      <w:r>
        <w:rPr>
          <w:rFonts w:ascii="Aptos" w:hAnsi="Aptos"/>
          <w:b w:val="0"/>
          <w:color w:val="66706B"/>
          <w:sz w:val="20"/>
        </w:rPr>
        <w:t xml:space="preserve">   55 seconds</w:t>
      </w:r>
    </w:p>
    <w:p>
      <w:pPr>
        <w:spacing w:before="60" w:after="40"/>
      </w:pPr>
      <w:r>
        <w:rPr>
          <w:b/>
          <w:color w:val="667B64"/>
          <w:sz w:val="20"/>
        </w:rPr>
        <w:t>English delivery</w:t>
      </w:r>
    </w:p>
    <w:p>
      <w:r>
        <w:t>QR recognition is deliberately bounded. The research question is whether a supported QR payload can reduce entry effort without introducing unsafe links or unreliable product data. The path is scan, validate, parse recognised fields and ask the user to confirm before saving. The spike succeeds only if supported codes are faster than manual entry, invalid payloads fail safely and the manual path always remains available.</w:t>
      </w:r>
    </w:p>
    <w:p>
      <w:pPr>
        <w:spacing w:before="60" w:after="40"/>
      </w:pPr>
      <w:r>
        <w:rPr>
          <w:b/>
          <w:color w:val="667B64"/>
          <w:sz w:val="20"/>
        </w:rPr>
        <w:t>中文理解稿</w:t>
      </w:r>
    </w:p>
    <w:p>
      <w:r>
        <w:t>二维码识别被明确限定为探索任务。研究问题是：受支持的二维码内容能否降低录入成本，同时不引入危险链接或不可靠的产品数据？流程是扫描、验证格式、解析认可字段，然后由用户确认后再保存。只有在受支持代码录入更快、非法内容能够安全失败，并且手动录入始终可用的情况下，这项探索才算成功。</w:t>
      </w:r>
    </w:p>
    <w:p>
      <w:pPr>
        <w:spacing w:before="60" w:after="40"/>
      </w:pPr>
      <w:r>
        <w:rPr>
          <w:b/>
          <w:color w:val="66706B"/>
          <w:sz w:val="20"/>
        </w:rPr>
        <w:t>Practice cue</w:t>
      </w:r>
    </w:p>
    <w:p>
      <w:pPr>
        <w:spacing w:after="140"/>
      </w:pPr>
      <w:r>
        <w:rPr>
          <w:i/>
          <w:color w:val="66706B"/>
        </w:rPr>
        <w:t>Do not promise universal product recognition.</w:t>
      </w:r>
    </w:p>
    <w:p>
      <w:r>
        <w:br w:type="page"/>
      </w:r>
    </w:p>
    <w:p>
      <w:pPr>
        <w:spacing w:after="0"/>
      </w:pPr>
      <w:r>
        <w:rPr>
          <w:sz w:val="16"/>
        </w:rPr>
        <w:t xml:space="preserve"> </w:t>
      </w:r>
    </w:p>
    <w:p>
      <w:pPr>
        <w:spacing w:after="0"/>
      </w:pPr>
      <w:r>
        <w:rPr>
          <w:sz w:val="16"/>
        </w:rPr>
        <w:t xml:space="preserve"> </w:t>
      </w:r>
    </w:p>
    <w:p>
      <w:pPr>
        <w:spacing w:after="0"/>
      </w:pPr>
      <w:r>
        <w:rPr>
          <w:sz w:val="16"/>
        </w:rPr>
        <w:t xml:space="preserve"> </w:t>
      </w:r>
    </w:p>
    <w:p>
      <w:pPr>
        <w:keepNext/>
        <w:spacing w:before="260" w:after="120"/>
        <w:ind w:left="0" w:firstLine="0"/>
      </w:pPr>
      <w:r>
        <w:rPr>
          <w:rFonts w:ascii="Aptos Display" w:hAnsi="Aptos Display"/>
          <w:b/>
          <w:color w:val="000000"/>
          <w:sz w:val="36"/>
        </w:rPr>
        <w:t>Slide 13  Security and code quality</w:t>
      </w:r>
      <w:r>
        <w:rPr>
          <w:rFonts w:ascii="Aptos" w:hAnsi="Aptos"/>
          <w:b w:val="0"/>
          <w:color w:val="66706B"/>
          <w:sz w:val="20"/>
        </w:rPr>
        <w:t xml:space="preserve">   70 seconds</w:t>
      </w:r>
    </w:p>
    <w:p>
      <w:pPr>
        <w:spacing w:before="60" w:after="40"/>
      </w:pPr>
      <w:r>
        <w:rPr>
          <w:b/>
          <w:color w:val="667B64"/>
          <w:sz w:val="20"/>
        </w:rPr>
        <w:t>English delivery</w:t>
      </w:r>
    </w:p>
    <w:p>
      <w:r>
        <w:t>Security follows the data boundary. The Expo app stores only the device credential securely and provides accessible feedback. Express authenticates requests, validates input, applies rate limits and orchestrates AI calls. Supabase stores fridge ownership, inventory events, reports and achievements, with every database change recorded through a versioned migration. Quality gates include a typed build, negative API tests, migration review, testing before production and a performance baseline.</w:t>
      </w:r>
    </w:p>
    <w:p>
      <w:pPr>
        <w:spacing w:before="60" w:after="40"/>
      </w:pPr>
      <w:r>
        <w:rPr>
          <w:b/>
          <w:color w:val="667B64"/>
          <w:sz w:val="20"/>
        </w:rPr>
        <w:t>中文理解稿</w:t>
      </w:r>
    </w:p>
    <w:p>
      <w:r>
        <w:t>安全方案围绕数据边界展开。Expo 应用只安全保存设备凭证，并提供可访问的界面反馈；Express 负责请求认证、输入验证、速率限制和 AI 调用编排；Supabase 保存冰箱所有权、库存事件、报告和成就，每次数据库变化都通过带版本的 migration 记录。质量门槛包括类型检查构建、API 负向测试、migration 审查、上线前测试和性能基线。</w:t>
      </w:r>
    </w:p>
    <w:p>
      <w:pPr>
        <w:spacing w:before="60" w:after="40"/>
      </w:pPr>
      <w:r>
        <w:rPr>
          <w:b/>
          <w:color w:val="66706B"/>
          <w:sz w:val="20"/>
        </w:rPr>
        <w:t>Practice cue</w:t>
      </w:r>
    </w:p>
    <w:p>
      <w:pPr>
        <w:spacing w:after="140"/>
      </w:pPr>
      <w:r>
        <w:rPr>
          <w:i/>
          <w:color w:val="66706B"/>
        </w:rPr>
        <w:t>Explain the three layers. Avoid diving into implementation details unless asked.</w:t>
      </w:r>
    </w:p>
    <w:p>
      <w:pPr>
        <w:keepNext/>
        <w:spacing w:before="260" w:after="120"/>
        <w:ind w:left="0" w:firstLine="0"/>
      </w:pPr>
      <w:r>
        <w:rPr>
          <w:rFonts w:ascii="Aptos Display" w:hAnsi="Aptos Display"/>
          <w:b/>
          <w:color w:val="000000"/>
          <w:sz w:val="36"/>
        </w:rPr>
        <w:t>Slide 14  Risks and mentor feedback</w:t>
      </w:r>
      <w:r>
        <w:rPr>
          <w:rFonts w:ascii="Aptos" w:hAnsi="Aptos"/>
          <w:b w:val="0"/>
          <w:color w:val="66706B"/>
          <w:sz w:val="20"/>
        </w:rPr>
        <w:t xml:space="preserve">   70 seconds</w:t>
      </w:r>
    </w:p>
    <w:p>
      <w:pPr>
        <w:spacing w:before="60" w:after="40"/>
      </w:pPr>
      <w:r>
        <w:rPr>
          <w:b/>
          <w:color w:val="667B64"/>
          <w:sz w:val="20"/>
        </w:rPr>
        <w:t>English delivery</w:t>
      </w:r>
    </w:p>
    <w:p>
      <w:r>
        <w:t>Four risks determine what reaches the final release. Recommendation trust requires evidence, confidence and a dismiss control. Metric credibility requires estimates to be labelled and calculations to be published. Performance requires p95 baselines with realistic inventory sizes. QR security requires allowlisted formats and confirmation before saving. We would like mentor feedback on three decisions: Are our shopping explanations sufficient for trust? Which report measure demonstrates value without overstating impact? And is the QR spike appropriately bounded? Thank you. We welcome your questions.</w:t>
      </w:r>
    </w:p>
    <w:p>
      <w:pPr>
        <w:spacing w:before="60" w:after="40"/>
      </w:pPr>
      <w:r>
        <w:rPr>
          <w:b/>
          <w:color w:val="667B64"/>
          <w:sz w:val="20"/>
        </w:rPr>
        <w:t>中文理解稿</w:t>
      </w:r>
    </w:p>
    <w:p>
      <w:r>
        <w:t>最终版本是否交付主要取决于四类风险。推荐可信度需要证据、置信信息和忽略控制；指标可信度需要标注估算并公开计算定义；性能需要使用真实库存规模建立 p95 基线；二维码安全需要允许列表和保存前确认。我们希望 Mentor 对三个问题提供反馈：购物建议的解释是否足以建立信任？哪项报告指标能展示价值又不夸大影响？二维码探索的边界是否合理？谢谢，欢迎提问。</w:t>
      </w:r>
    </w:p>
    <w:p>
      <w:pPr>
        <w:spacing w:before="60" w:after="40"/>
      </w:pPr>
      <w:r>
        <w:rPr>
          <w:b/>
          <w:color w:val="66706B"/>
          <w:sz w:val="20"/>
        </w:rPr>
        <w:t>Practice cue</w:t>
      </w:r>
    </w:p>
    <w:p>
      <w:pPr>
        <w:spacing w:after="140"/>
      </w:pPr>
      <w:r>
        <w:rPr>
          <w:i/>
          <w:color w:val="66706B"/>
        </w:rPr>
        <w:t>Finish with explicit questions so feedback can change the iteration.</w:t>
      </w:r>
    </w:p>
    <w:p>
      <w:r>
        <w:br w:type="page"/>
      </w:r>
    </w:p>
    <w:p>
      <w:pPr>
        <w:pStyle w:val="Heading1"/>
      </w:pPr>
      <w:r>
        <w:t>Likely mentor questions and response anchors</w:t>
      </w:r>
    </w:p>
    <w:tbl>
      <w:tblPr>
        <w:tblW w:type="auto" w:w="0"/>
        <w:jc w:val="center"/>
        <w:tblLayout w:type="fixed"/>
        <w:tblLook w:firstColumn="1" w:firstRow="1" w:lastColumn="0" w:lastRow="0" w:noHBand="0" w:noVBand="1" w:val="04A0"/>
      </w:tblPr>
      <w:tblGrid>
        <w:gridCol w:w="4997"/>
        <w:gridCol w:w="4997"/>
      </w:tblGrid>
      <w:tr>
        <w:tc>
          <w:tcPr>
            <w:tcW w:type="dxa" w:w="3528"/>
            <w:shd w:fill="667B64"/>
            <w:tcBorders>
              <w:top w:val="single" w:sz="5" w:color="D9D9D9"/>
              <w:left w:val="single" w:sz="5" w:color="D9D9D9"/>
              <w:bottom w:val="single" w:sz="5" w:color="D9D9D9"/>
              <w:right w:val="single" w:sz="5" w:color="D9D9D9"/>
            </w:tcBorders>
            <w:vAlign w:val="center"/>
          </w:tcPr>
          <w:p>
            <w:r>
              <w:rPr>
                <w:b/>
                <w:color w:val="FFFFFF"/>
              </w:rPr>
              <w:t>Question</w:t>
            </w:r>
          </w:p>
        </w:tc>
        <w:tc>
          <w:tcPr>
            <w:tcW w:type="dxa" w:w="5760"/>
            <w:shd w:fill="667B64"/>
            <w:tcBorders>
              <w:top w:val="single" w:sz="5" w:color="D9D9D9"/>
              <w:left w:val="single" w:sz="5" w:color="D9D9D9"/>
              <w:bottom w:val="single" w:sz="5" w:color="D9D9D9"/>
              <w:right w:val="single" w:sz="5" w:color="D9D9D9"/>
            </w:tcBorders>
            <w:vAlign w:val="center"/>
          </w:tcPr>
          <w:p>
            <w:r>
              <w:rPr>
                <w:b/>
                <w:color w:val="FFFFFF"/>
              </w:rPr>
              <w:t>Response anchor</w:t>
            </w:r>
          </w:p>
        </w:tc>
      </w:tr>
      <w:tr>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Why use AI instead of fixed rules?</w:t>
            </w:r>
          </w:p>
        </w:tc>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Rules determine eligibility and protect the boundary. AI is used to explain and prioritise suggestions in natural language. The user remains in control.</w:t>
            </w:r>
          </w:p>
        </w:tc>
      </w:tr>
      <w:tr>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How will you prove the assistant is useful?</w:t>
            </w:r>
          </w:p>
        </w:tc>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Use scenario tasks, acceptance or dismissal decisions, explanation comprehension, trust ratings and shopping-list outcomes.</w:t>
            </w:r>
          </w:p>
        </w:tc>
      </w:tr>
      <w:tr>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Are the report values accurate?</w:t>
            </w:r>
          </w:p>
        </w:tc>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Used and discarded value are calculated from recorded purchase value and quantities. Avoided purchase value is explicitly labelled as an estimate.</w:t>
            </w:r>
          </w:p>
        </w:tc>
      </w:tr>
      <w:tr>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Why is QR not a committed feature?</w:t>
            </w:r>
          </w:p>
        </w:tc>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Its user benefit and reliable data source are not yet proven. The iteration contains a bounded spike with exit criteria and a manual fallback.</w:t>
            </w:r>
          </w:p>
        </w:tc>
      </w:tr>
      <w:tr>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How did Iteration 1 feedback change the plan?</w:t>
            </w:r>
          </w:p>
        </w:tc>
        <w:tc>
          <w:tcPr>
            <w:tcW w:type="dxa" w:w="4997"/>
            <w:shd w:fill="FFFFFF"/>
            <w:tcBorders>
              <w:top w:val="single" w:sz="5" w:color="D9D9D9"/>
              <w:left w:val="single" w:sz="5" w:color="D9D9D9"/>
              <w:bottom w:val="single" w:sz="5" w:color="D9D9D9"/>
              <w:right w:val="single" w:sz="5" w:color="D9D9D9"/>
            </w:tcBorders>
            <w:vAlign w:val="center"/>
          </w:tcPr>
          <w:p>
            <w:pPr>
              <w:spacing w:after="0"/>
            </w:pPr>
            <w:r>
              <w:rPr>
                <w:sz w:val="19"/>
              </w:rPr>
              <w:t>It created four concrete improvement tracks: acceptance criteria, loading performance, input validation and the multi-item shopping flow.</w:t>
            </w:r>
          </w:p>
        </w:tc>
      </w:tr>
      <w:tr>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Is the persona based on a real interview?</w:t>
            </w:r>
          </w:p>
        </w:tc>
        <w:tc>
          <w:tcPr>
            <w:tcW w:type="dxa" w:w="4997"/>
            <w:shd w:fill="F6F7F4"/>
            <w:tcBorders>
              <w:top w:val="single" w:sz="5" w:color="D9D9D9"/>
              <w:left w:val="single" w:sz="5" w:color="D9D9D9"/>
              <w:bottom w:val="single" w:sz="5" w:color="D9D9D9"/>
              <w:right w:val="single" w:sz="5" w:color="D9D9D9"/>
            </w:tcBorders>
            <w:vAlign w:val="center"/>
          </w:tcPr>
          <w:p>
            <w:pPr>
              <w:spacing w:after="0"/>
            </w:pPr>
            <w:r>
              <w:rPr>
                <w:sz w:val="19"/>
              </w:rPr>
              <w:t>Jordan is a composite persona grounded in Australian research and Iteration 1 findings. Detailed preferences remain hypotheses for testing.</w:t>
            </w:r>
          </w:p>
        </w:tc>
      </w:tr>
    </w:tbl>
    <w:p>
      <w:pPr>
        <w:pStyle w:val="Heading1"/>
      </w:pPr>
      <w:r>
        <w:t>Source reminders</w:t>
      </w:r>
    </w:p>
    <w:p>
      <w:pPr>
        <w:pStyle w:val="ListBullet"/>
      </w:pPr>
      <w:r>
        <w:t>ABC News, Small habits that can lower your grocery bill, 28 May 2026.</w:t>
      </w:r>
    </w:p>
    <w:p>
      <w:pPr>
        <w:pStyle w:val="ListBullet"/>
      </w:pPr>
      <w:r>
        <w:t>OzHarvest, Half Eaten Australian Household Food Waste Research Report, 2025, n = 3,005 households.</w:t>
      </w:r>
    </w:p>
    <w:p>
      <w:pPr>
        <w:pStyle w:val="ListBullet"/>
      </w:pPr>
      <w:r>
        <w:t>United Nations Sustainable Development Goal 12, Target 12.3.</w:t>
      </w:r>
    </w:p>
    <w:p>
      <w:pPr>
        <w:pStyle w:val="ListBullet"/>
      </w:pPr>
      <w:r>
        <w:t>KitchMemo Iteration 1 feedback meeting, 4 September 2026.</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6B"/>
        <w:sz w:val="16"/>
      </w:rPr>
      <w:t>KitchMemo   Iteration 2 Product Discovery rehearsal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Iteration 2 Bilingual Presentation Script</dc:title>
  <dc:subject/>
  <dc:creator>KitchMemo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