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7AB4D" w14:textId="77777777" w:rsidR="009C2212" w:rsidRDefault="00000000">
      <w:pPr>
        <w:pStyle w:val="aa"/>
      </w:pPr>
      <w:r>
        <w:t>KitchMemo Iteration 1 Feedback Meeting Minutes</w:t>
      </w:r>
    </w:p>
    <w:p w14:paraId="7543764C" w14:textId="77777777" w:rsidR="009C2212" w:rsidRDefault="00000000">
      <w:r>
        <w:rPr>
          <w:b/>
          <w:color w:val="345869"/>
          <w:sz w:val="24"/>
        </w:rPr>
        <w:t>Iteration review and acceptance feedback</w:t>
      </w:r>
    </w:p>
    <w:tbl>
      <w:tblPr>
        <w:tblStyle w:val="aff1"/>
        <w:tblW w:w="0" w:type="auto"/>
        <w:tblLayout w:type="fixed"/>
        <w:tblLook w:val="04A0" w:firstRow="1" w:lastRow="0" w:firstColumn="1" w:lastColumn="0" w:noHBand="0" w:noVBand="1"/>
      </w:tblPr>
      <w:tblGrid>
        <w:gridCol w:w="2088"/>
        <w:gridCol w:w="8496"/>
      </w:tblGrid>
      <w:tr w:rsidR="009C2212" w14:paraId="495BD7AC" w14:textId="77777777">
        <w:trPr>
          <w:tblHeader/>
        </w:trPr>
        <w:tc>
          <w:tcPr>
            <w:tcW w:w="2088" w:type="dxa"/>
            <w:shd w:val="clear" w:color="auto" w:fill="244A64"/>
            <w:tcMar>
              <w:top w:w="110" w:type="dxa"/>
              <w:left w:w="120" w:type="dxa"/>
              <w:bottom w:w="110" w:type="dxa"/>
              <w:right w:w="120" w:type="dxa"/>
            </w:tcMar>
            <w:vAlign w:val="center"/>
          </w:tcPr>
          <w:p w14:paraId="381E2CD5" w14:textId="77777777" w:rsidR="009C2212" w:rsidRDefault="00000000">
            <w:pPr>
              <w:spacing w:after="0" w:line="259" w:lineRule="auto"/>
            </w:pPr>
            <w:r>
              <w:rPr>
                <w:b/>
                <w:color w:val="FFFFFF"/>
                <w:sz w:val="18"/>
              </w:rPr>
              <w:t>Meeting date</w:t>
            </w:r>
          </w:p>
        </w:tc>
        <w:tc>
          <w:tcPr>
            <w:tcW w:w="8496" w:type="dxa"/>
            <w:shd w:val="clear" w:color="auto" w:fill="244A64"/>
            <w:tcMar>
              <w:top w:w="110" w:type="dxa"/>
              <w:left w:w="120" w:type="dxa"/>
              <w:bottom w:w="110" w:type="dxa"/>
              <w:right w:w="120" w:type="dxa"/>
            </w:tcMar>
            <w:vAlign w:val="center"/>
          </w:tcPr>
          <w:p w14:paraId="78AABE84" w14:textId="77777777" w:rsidR="009C2212" w:rsidRDefault="00000000">
            <w:pPr>
              <w:spacing w:after="0" w:line="259" w:lineRule="auto"/>
            </w:pPr>
            <w:r>
              <w:rPr>
                <w:b/>
                <w:color w:val="FFFFFF"/>
                <w:sz w:val="18"/>
              </w:rPr>
              <w:t>4 September 2026</w:t>
            </w:r>
          </w:p>
        </w:tc>
      </w:tr>
      <w:tr w:rsidR="009C2212" w14:paraId="48681FEA" w14:textId="77777777">
        <w:tc>
          <w:tcPr>
            <w:tcW w:w="2088" w:type="dxa"/>
            <w:tcMar>
              <w:top w:w="110" w:type="dxa"/>
              <w:left w:w="120" w:type="dxa"/>
              <w:bottom w:w="110" w:type="dxa"/>
              <w:right w:w="120" w:type="dxa"/>
            </w:tcMar>
            <w:vAlign w:val="center"/>
          </w:tcPr>
          <w:p w14:paraId="636DB5ED" w14:textId="77777777" w:rsidR="009C2212" w:rsidRDefault="00000000">
            <w:pPr>
              <w:spacing w:after="0" w:line="259" w:lineRule="auto"/>
            </w:pPr>
            <w:r>
              <w:rPr>
                <w:sz w:val="18"/>
              </w:rPr>
              <w:t>Recorded time</w:t>
            </w:r>
          </w:p>
        </w:tc>
        <w:tc>
          <w:tcPr>
            <w:tcW w:w="8496" w:type="dxa"/>
            <w:tcMar>
              <w:top w:w="110" w:type="dxa"/>
              <w:left w:w="120" w:type="dxa"/>
              <w:bottom w:w="110" w:type="dxa"/>
              <w:right w:w="120" w:type="dxa"/>
            </w:tcMar>
            <w:vAlign w:val="center"/>
          </w:tcPr>
          <w:p w14:paraId="02E93A24" w14:textId="77777777" w:rsidR="009C2212" w:rsidRDefault="00000000">
            <w:pPr>
              <w:spacing w:after="0" w:line="259" w:lineRule="auto"/>
            </w:pPr>
            <w:r>
              <w:rPr>
                <w:sz w:val="18"/>
              </w:rPr>
              <w:t>18:43 to 19:32</w:t>
            </w:r>
          </w:p>
        </w:tc>
      </w:tr>
      <w:tr w:rsidR="009C2212" w14:paraId="0B9CFBE2" w14:textId="77777777">
        <w:tc>
          <w:tcPr>
            <w:tcW w:w="2088" w:type="dxa"/>
            <w:shd w:val="clear" w:color="auto" w:fill="F3F7F9"/>
            <w:tcMar>
              <w:top w:w="110" w:type="dxa"/>
              <w:left w:w="120" w:type="dxa"/>
              <w:bottom w:w="110" w:type="dxa"/>
              <w:right w:w="120" w:type="dxa"/>
            </w:tcMar>
            <w:vAlign w:val="center"/>
          </w:tcPr>
          <w:p w14:paraId="5D9D2D9F" w14:textId="77777777" w:rsidR="009C2212" w:rsidRDefault="00000000">
            <w:pPr>
              <w:spacing w:after="0" w:line="259" w:lineRule="auto"/>
            </w:pPr>
            <w:r>
              <w:rPr>
                <w:sz w:val="18"/>
              </w:rPr>
              <w:t>Participants</w:t>
            </w:r>
          </w:p>
        </w:tc>
        <w:tc>
          <w:tcPr>
            <w:tcW w:w="8496" w:type="dxa"/>
            <w:shd w:val="clear" w:color="auto" w:fill="F3F7F9"/>
            <w:tcMar>
              <w:top w:w="110" w:type="dxa"/>
              <w:left w:w="120" w:type="dxa"/>
              <w:bottom w:w="110" w:type="dxa"/>
              <w:right w:w="120" w:type="dxa"/>
            </w:tcMar>
            <w:vAlign w:val="center"/>
          </w:tcPr>
          <w:p w14:paraId="71EC26E4" w14:textId="3840D739" w:rsidR="009C2212" w:rsidRDefault="00000000">
            <w:pPr>
              <w:spacing w:after="0" w:line="259" w:lineRule="auto"/>
            </w:pPr>
            <w:proofErr w:type="spellStart"/>
            <w:r>
              <w:rPr>
                <w:sz w:val="18"/>
              </w:rPr>
              <w:t>KitchMemo</w:t>
            </w:r>
            <w:proofErr w:type="spellEnd"/>
            <w:r>
              <w:rPr>
                <w:sz w:val="18"/>
              </w:rPr>
              <w:t xml:space="preserve"> team and mentor</w:t>
            </w:r>
          </w:p>
        </w:tc>
      </w:tr>
      <w:tr w:rsidR="009C2212" w14:paraId="3FFEAA5A" w14:textId="77777777">
        <w:tc>
          <w:tcPr>
            <w:tcW w:w="2088" w:type="dxa"/>
            <w:tcMar>
              <w:top w:w="110" w:type="dxa"/>
              <w:left w:w="120" w:type="dxa"/>
              <w:bottom w:w="110" w:type="dxa"/>
              <w:right w:w="120" w:type="dxa"/>
            </w:tcMar>
            <w:vAlign w:val="center"/>
          </w:tcPr>
          <w:p w14:paraId="2077B4BE" w14:textId="77777777" w:rsidR="009C2212" w:rsidRDefault="00000000">
            <w:pPr>
              <w:spacing w:after="0" w:line="259" w:lineRule="auto"/>
            </w:pPr>
            <w:r>
              <w:rPr>
                <w:sz w:val="18"/>
              </w:rPr>
              <w:t>Purpose</w:t>
            </w:r>
          </w:p>
        </w:tc>
        <w:tc>
          <w:tcPr>
            <w:tcW w:w="8496" w:type="dxa"/>
            <w:tcMar>
              <w:top w:w="110" w:type="dxa"/>
              <w:left w:w="120" w:type="dxa"/>
              <w:bottom w:w="110" w:type="dxa"/>
              <w:right w:w="120" w:type="dxa"/>
            </w:tcMar>
            <w:vAlign w:val="center"/>
          </w:tcPr>
          <w:p w14:paraId="2B5D93DF" w14:textId="77777777" w:rsidR="009C2212" w:rsidRDefault="00000000">
            <w:pPr>
              <w:spacing w:after="0" w:line="259" w:lineRule="auto"/>
            </w:pPr>
            <w:r>
              <w:rPr>
                <w:sz w:val="18"/>
              </w:rPr>
              <w:t>Review Iteration 1 user stories, demonstrate the build, record acceptance outcomes, and identify improvements for the next iteration.</w:t>
            </w:r>
          </w:p>
        </w:tc>
      </w:tr>
    </w:tbl>
    <w:p w14:paraId="27DA1E75" w14:textId="77777777" w:rsidR="009C2212" w:rsidRDefault="00000000">
      <w:pPr>
        <w:pStyle w:val="1"/>
      </w:pPr>
      <w:r>
        <w:t>Meeting outcome</w:t>
      </w:r>
    </w:p>
    <w:p w14:paraId="75CF2739" w14:textId="77777777" w:rsidR="009C2212" w:rsidRDefault="00000000">
      <w:r>
        <w:t>The mentor considered the overall build promising and accepted parts of the demonstrated inventory journey. The main gaps concerned acceptance criteria that described implementation details instead of observable user outcomes, incomplete validation and error handling, and shopping interactions that required users to repeat information. The team should carry these findings into Iteration 2 as explicit design, testing, and data-quality actions.</w:t>
      </w:r>
    </w:p>
    <w:p w14:paraId="2720A2CE" w14:textId="77777777" w:rsidR="009C2212" w:rsidRDefault="00000000">
      <w:pPr>
        <w:pStyle w:val="1"/>
      </w:pPr>
      <w:r>
        <w:t>Confirmed acceptance results</w:t>
      </w:r>
    </w:p>
    <w:tbl>
      <w:tblPr>
        <w:tblStyle w:val="aff1"/>
        <w:tblW w:w="0" w:type="auto"/>
        <w:tblLayout w:type="fixed"/>
        <w:tblLook w:val="04A0" w:firstRow="1" w:lastRow="0" w:firstColumn="1" w:lastColumn="0" w:noHBand="0" w:noVBand="1"/>
      </w:tblPr>
      <w:tblGrid>
        <w:gridCol w:w="1800"/>
        <w:gridCol w:w="1512"/>
        <w:gridCol w:w="3672"/>
        <w:gridCol w:w="3816"/>
      </w:tblGrid>
      <w:tr w:rsidR="009C2212" w14:paraId="4BBCD492" w14:textId="77777777">
        <w:trPr>
          <w:tblHeader/>
        </w:trPr>
        <w:tc>
          <w:tcPr>
            <w:tcW w:w="1800" w:type="dxa"/>
            <w:shd w:val="clear" w:color="auto" w:fill="244A64"/>
            <w:tcMar>
              <w:top w:w="110" w:type="dxa"/>
              <w:left w:w="120" w:type="dxa"/>
              <w:bottom w:w="110" w:type="dxa"/>
              <w:right w:w="120" w:type="dxa"/>
            </w:tcMar>
            <w:vAlign w:val="center"/>
          </w:tcPr>
          <w:p w14:paraId="2A127E4C" w14:textId="77777777" w:rsidR="009C2212" w:rsidRDefault="00000000">
            <w:pPr>
              <w:spacing w:after="0" w:line="259" w:lineRule="auto"/>
            </w:pPr>
            <w:r>
              <w:rPr>
                <w:b/>
                <w:color w:val="FFFFFF"/>
                <w:sz w:val="18"/>
              </w:rPr>
              <w:t>Item</w:t>
            </w:r>
          </w:p>
        </w:tc>
        <w:tc>
          <w:tcPr>
            <w:tcW w:w="1512" w:type="dxa"/>
            <w:shd w:val="clear" w:color="auto" w:fill="244A64"/>
            <w:tcMar>
              <w:top w:w="110" w:type="dxa"/>
              <w:left w:w="120" w:type="dxa"/>
              <w:bottom w:w="110" w:type="dxa"/>
              <w:right w:w="120" w:type="dxa"/>
            </w:tcMar>
            <w:vAlign w:val="center"/>
          </w:tcPr>
          <w:p w14:paraId="2283EBB3" w14:textId="77777777" w:rsidR="009C2212" w:rsidRDefault="00000000">
            <w:pPr>
              <w:spacing w:after="0" w:line="259" w:lineRule="auto"/>
            </w:pPr>
            <w:r>
              <w:rPr>
                <w:b/>
                <w:color w:val="FFFFFF"/>
                <w:sz w:val="18"/>
              </w:rPr>
              <w:t>Outcome</w:t>
            </w:r>
          </w:p>
        </w:tc>
        <w:tc>
          <w:tcPr>
            <w:tcW w:w="3672" w:type="dxa"/>
            <w:shd w:val="clear" w:color="auto" w:fill="244A64"/>
            <w:tcMar>
              <w:top w:w="110" w:type="dxa"/>
              <w:left w:w="120" w:type="dxa"/>
              <w:bottom w:w="110" w:type="dxa"/>
              <w:right w:w="120" w:type="dxa"/>
            </w:tcMar>
            <w:vAlign w:val="center"/>
          </w:tcPr>
          <w:p w14:paraId="39F5ED72" w14:textId="77777777" w:rsidR="009C2212" w:rsidRDefault="00000000">
            <w:pPr>
              <w:spacing w:after="0" w:line="259" w:lineRule="auto"/>
            </w:pPr>
            <w:r>
              <w:rPr>
                <w:b/>
                <w:color w:val="FFFFFF"/>
                <w:sz w:val="18"/>
              </w:rPr>
              <w:t>Evidence from review</w:t>
            </w:r>
          </w:p>
        </w:tc>
        <w:tc>
          <w:tcPr>
            <w:tcW w:w="3816" w:type="dxa"/>
            <w:shd w:val="clear" w:color="auto" w:fill="244A64"/>
            <w:tcMar>
              <w:top w:w="110" w:type="dxa"/>
              <w:left w:w="120" w:type="dxa"/>
              <w:bottom w:w="110" w:type="dxa"/>
              <w:right w:w="120" w:type="dxa"/>
            </w:tcMar>
            <w:vAlign w:val="center"/>
          </w:tcPr>
          <w:p w14:paraId="2AA309D4" w14:textId="77777777" w:rsidR="009C2212" w:rsidRDefault="00000000">
            <w:pPr>
              <w:spacing w:after="0" w:line="259" w:lineRule="auto"/>
            </w:pPr>
            <w:r>
              <w:rPr>
                <w:b/>
                <w:color w:val="FFFFFF"/>
                <w:sz w:val="18"/>
              </w:rPr>
              <w:t>Required follow-up</w:t>
            </w:r>
          </w:p>
        </w:tc>
      </w:tr>
      <w:tr w:rsidR="009C2212" w14:paraId="7AEC69D5" w14:textId="77777777">
        <w:tc>
          <w:tcPr>
            <w:tcW w:w="1800" w:type="dxa"/>
            <w:tcMar>
              <w:top w:w="110" w:type="dxa"/>
              <w:left w:w="120" w:type="dxa"/>
              <w:bottom w:w="110" w:type="dxa"/>
              <w:right w:w="120" w:type="dxa"/>
            </w:tcMar>
            <w:vAlign w:val="center"/>
          </w:tcPr>
          <w:p w14:paraId="2633B49D" w14:textId="77777777" w:rsidR="009C2212" w:rsidRDefault="00000000">
            <w:pPr>
              <w:spacing w:after="0" w:line="259" w:lineRule="auto"/>
            </w:pPr>
            <w:r>
              <w:rPr>
                <w:sz w:val="18"/>
              </w:rPr>
              <w:t>US 1.1</w:t>
            </w:r>
          </w:p>
        </w:tc>
        <w:tc>
          <w:tcPr>
            <w:tcW w:w="1512" w:type="dxa"/>
            <w:tcMar>
              <w:top w:w="110" w:type="dxa"/>
              <w:left w:w="120" w:type="dxa"/>
              <w:bottom w:w="110" w:type="dxa"/>
              <w:right w:w="120" w:type="dxa"/>
            </w:tcMar>
            <w:vAlign w:val="center"/>
          </w:tcPr>
          <w:p w14:paraId="28A4C121" w14:textId="77777777" w:rsidR="009C2212" w:rsidRDefault="00000000">
            <w:pPr>
              <w:spacing w:after="0" w:line="259" w:lineRule="auto"/>
            </w:pPr>
            <w:r>
              <w:rPr>
                <w:sz w:val="18"/>
              </w:rPr>
              <w:t>Accepted</w:t>
            </w:r>
          </w:p>
        </w:tc>
        <w:tc>
          <w:tcPr>
            <w:tcW w:w="3672" w:type="dxa"/>
            <w:tcMar>
              <w:top w:w="110" w:type="dxa"/>
              <w:left w:w="120" w:type="dxa"/>
              <w:bottom w:w="110" w:type="dxa"/>
              <w:right w:w="120" w:type="dxa"/>
            </w:tcMar>
            <w:vAlign w:val="center"/>
          </w:tcPr>
          <w:p w14:paraId="5391DD83" w14:textId="77777777" w:rsidR="009C2212" w:rsidRDefault="00000000">
            <w:pPr>
              <w:spacing w:after="0" w:line="259" w:lineRule="auto"/>
            </w:pPr>
            <w:r>
              <w:rPr>
                <w:sz w:val="18"/>
              </w:rPr>
              <w:t>The required-details and save flow was demonstrated and discussed as complete.</w:t>
            </w:r>
          </w:p>
        </w:tc>
        <w:tc>
          <w:tcPr>
            <w:tcW w:w="3816" w:type="dxa"/>
            <w:tcMar>
              <w:top w:w="110" w:type="dxa"/>
              <w:left w:w="120" w:type="dxa"/>
              <w:bottom w:w="110" w:type="dxa"/>
              <w:right w:w="120" w:type="dxa"/>
            </w:tcMar>
            <w:vAlign w:val="center"/>
          </w:tcPr>
          <w:p w14:paraId="1DEBD238" w14:textId="77777777" w:rsidR="009C2212" w:rsidRDefault="00000000">
            <w:pPr>
              <w:spacing w:after="0" w:line="259" w:lineRule="auto"/>
            </w:pPr>
            <w:r>
              <w:rPr>
                <w:sz w:val="18"/>
              </w:rPr>
              <w:t>Keep the entry path and final system response explicit in the acceptance criteria.</w:t>
            </w:r>
          </w:p>
        </w:tc>
      </w:tr>
      <w:tr w:rsidR="009C2212" w14:paraId="56CF039C" w14:textId="77777777">
        <w:tc>
          <w:tcPr>
            <w:tcW w:w="1800" w:type="dxa"/>
            <w:shd w:val="clear" w:color="auto" w:fill="F3F7F9"/>
            <w:tcMar>
              <w:top w:w="110" w:type="dxa"/>
              <w:left w:w="120" w:type="dxa"/>
              <w:bottom w:w="110" w:type="dxa"/>
              <w:right w:w="120" w:type="dxa"/>
            </w:tcMar>
            <w:vAlign w:val="center"/>
          </w:tcPr>
          <w:p w14:paraId="5AA5191F" w14:textId="77777777" w:rsidR="009C2212" w:rsidRDefault="00000000">
            <w:pPr>
              <w:spacing w:after="0" w:line="259" w:lineRule="auto"/>
            </w:pPr>
            <w:r>
              <w:rPr>
                <w:sz w:val="18"/>
              </w:rPr>
              <w:t>US 1.2</w:t>
            </w:r>
          </w:p>
        </w:tc>
        <w:tc>
          <w:tcPr>
            <w:tcW w:w="1512" w:type="dxa"/>
            <w:shd w:val="clear" w:color="auto" w:fill="F3F7F9"/>
            <w:tcMar>
              <w:top w:w="110" w:type="dxa"/>
              <w:left w:w="120" w:type="dxa"/>
              <w:bottom w:w="110" w:type="dxa"/>
              <w:right w:w="120" w:type="dxa"/>
            </w:tcMar>
            <w:vAlign w:val="center"/>
          </w:tcPr>
          <w:p w14:paraId="0AC1A723" w14:textId="77777777" w:rsidR="009C2212" w:rsidRDefault="00000000">
            <w:pPr>
              <w:spacing w:after="0" w:line="259" w:lineRule="auto"/>
            </w:pPr>
            <w:r>
              <w:rPr>
                <w:sz w:val="18"/>
              </w:rPr>
              <w:t>Rejected</w:t>
            </w:r>
          </w:p>
        </w:tc>
        <w:tc>
          <w:tcPr>
            <w:tcW w:w="3672" w:type="dxa"/>
            <w:shd w:val="clear" w:color="auto" w:fill="F3F7F9"/>
            <w:tcMar>
              <w:top w:w="110" w:type="dxa"/>
              <w:left w:w="120" w:type="dxa"/>
              <w:bottom w:w="110" w:type="dxa"/>
              <w:right w:w="120" w:type="dxa"/>
            </w:tcMar>
            <w:vAlign w:val="center"/>
          </w:tcPr>
          <w:p w14:paraId="42359A45" w14:textId="77777777" w:rsidR="009C2212" w:rsidRDefault="00000000">
            <w:pPr>
              <w:spacing w:after="0" w:line="259" w:lineRule="auto"/>
            </w:pPr>
            <w:r>
              <w:rPr>
                <w:sz w:val="18"/>
              </w:rPr>
              <w:t>Validation and error handling did not reliably identify or explain the relevant invalid input.</w:t>
            </w:r>
          </w:p>
        </w:tc>
        <w:tc>
          <w:tcPr>
            <w:tcW w:w="3816" w:type="dxa"/>
            <w:shd w:val="clear" w:color="auto" w:fill="F3F7F9"/>
            <w:tcMar>
              <w:top w:w="110" w:type="dxa"/>
              <w:left w:w="120" w:type="dxa"/>
              <w:bottom w:w="110" w:type="dxa"/>
              <w:right w:w="120" w:type="dxa"/>
            </w:tcMar>
            <w:vAlign w:val="center"/>
          </w:tcPr>
          <w:p w14:paraId="1D6C1785" w14:textId="77777777" w:rsidR="009C2212" w:rsidRDefault="00000000">
            <w:pPr>
              <w:spacing w:after="0" w:line="259" w:lineRule="auto"/>
            </w:pPr>
            <w:r>
              <w:rPr>
                <w:sz w:val="18"/>
              </w:rPr>
              <w:t>Add field constraints, clear messages, and tests for invalid or extreme quantities.</w:t>
            </w:r>
          </w:p>
        </w:tc>
      </w:tr>
      <w:tr w:rsidR="009C2212" w14:paraId="55F4D96C" w14:textId="77777777">
        <w:tc>
          <w:tcPr>
            <w:tcW w:w="1800" w:type="dxa"/>
            <w:tcMar>
              <w:top w:w="110" w:type="dxa"/>
              <w:left w:w="120" w:type="dxa"/>
              <w:bottom w:w="110" w:type="dxa"/>
              <w:right w:w="120" w:type="dxa"/>
            </w:tcMar>
            <w:vAlign w:val="center"/>
          </w:tcPr>
          <w:p w14:paraId="5ECA5DA6" w14:textId="77777777" w:rsidR="009C2212" w:rsidRDefault="00000000">
            <w:pPr>
              <w:spacing w:after="0" w:line="259" w:lineRule="auto"/>
            </w:pPr>
            <w:r>
              <w:rPr>
                <w:sz w:val="18"/>
              </w:rPr>
              <w:t>US 1.3</w:t>
            </w:r>
          </w:p>
        </w:tc>
        <w:tc>
          <w:tcPr>
            <w:tcW w:w="1512" w:type="dxa"/>
            <w:tcMar>
              <w:top w:w="110" w:type="dxa"/>
              <w:left w:w="120" w:type="dxa"/>
              <w:bottom w:w="110" w:type="dxa"/>
              <w:right w:w="120" w:type="dxa"/>
            </w:tcMar>
            <w:vAlign w:val="center"/>
          </w:tcPr>
          <w:p w14:paraId="14778B50" w14:textId="77777777" w:rsidR="009C2212" w:rsidRDefault="00000000">
            <w:pPr>
              <w:spacing w:after="0" w:line="259" w:lineRule="auto"/>
            </w:pPr>
            <w:r>
              <w:rPr>
                <w:sz w:val="18"/>
              </w:rPr>
              <w:t>Accepted</w:t>
            </w:r>
          </w:p>
        </w:tc>
        <w:tc>
          <w:tcPr>
            <w:tcW w:w="3672" w:type="dxa"/>
            <w:tcMar>
              <w:top w:w="110" w:type="dxa"/>
              <w:left w:w="120" w:type="dxa"/>
              <w:bottom w:w="110" w:type="dxa"/>
              <w:right w:w="120" w:type="dxa"/>
            </w:tcMar>
            <w:vAlign w:val="center"/>
          </w:tcPr>
          <w:p w14:paraId="49284604" w14:textId="77777777" w:rsidR="009C2212" w:rsidRDefault="00000000">
            <w:pPr>
              <w:spacing w:after="0" w:line="259" w:lineRule="auto"/>
            </w:pPr>
            <w:r>
              <w:rPr>
                <w:sz w:val="18"/>
              </w:rPr>
              <w:t>The mentor explicitly confirmed acceptance.</w:t>
            </w:r>
          </w:p>
        </w:tc>
        <w:tc>
          <w:tcPr>
            <w:tcW w:w="3816" w:type="dxa"/>
            <w:tcMar>
              <w:top w:w="110" w:type="dxa"/>
              <w:left w:w="120" w:type="dxa"/>
              <w:bottom w:w="110" w:type="dxa"/>
              <w:right w:w="120" w:type="dxa"/>
            </w:tcMar>
            <w:vAlign w:val="center"/>
          </w:tcPr>
          <w:p w14:paraId="2912EC02" w14:textId="77777777" w:rsidR="009C2212" w:rsidRDefault="00000000">
            <w:pPr>
              <w:spacing w:after="0" w:line="259" w:lineRule="auto"/>
            </w:pPr>
            <w:r>
              <w:rPr>
                <w:sz w:val="18"/>
              </w:rPr>
              <w:t>Retain the accepted behaviour and align the story numbering with the final backlog.</w:t>
            </w:r>
          </w:p>
        </w:tc>
      </w:tr>
      <w:tr w:rsidR="009C2212" w14:paraId="164C0E67" w14:textId="77777777">
        <w:tc>
          <w:tcPr>
            <w:tcW w:w="1800" w:type="dxa"/>
            <w:shd w:val="clear" w:color="auto" w:fill="F3F7F9"/>
            <w:tcMar>
              <w:top w:w="110" w:type="dxa"/>
              <w:left w:w="120" w:type="dxa"/>
              <w:bottom w:w="110" w:type="dxa"/>
              <w:right w:w="120" w:type="dxa"/>
            </w:tcMar>
            <w:vAlign w:val="center"/>
          </w:tcPr>
          <w:p w14:paraId="2D45F620" w14:textId="77777777" w:rsidR="009C2212" w:rsidRDefault="00000000">
            <w:pPr>
              <w:spacing w:after="0" w:line="259" w:lineRule="auto"/>
            </w:pPr>
            <w:r>
              <w:rPr>
                <w:sz w:val="18"/>
              </w:rPr>
              <w:t>US 2.1</w:t>
            </w:r>
          </w:p>
        </w:tc>
        <w:tc>
          <w:tcPr>
            <w:tcW w:w="1512" w:type="dxa"/>
            <w:shd w:val="clear" w:color="auto" w:fill="F3F7F9"/>
            <w:tcMar>
              <w:top w:w="110" w:type="dxa"/>
              <w:left w:w="120" w:type="dxa"/>
              <w:bottom w:w="110" w:type="dxa"/>
              <w:right w:w="120" w:type="dxa"/>
            </w:tcMar>
            <w:vAlign w:val="center"/>
          </w:tcPr>
          <w:p w14:paraId="7000070F" w14:textId="77777777" w:rsidR="009C2212" w:rsidRDefault="00000000">
            <w:pPr>
              <w:spacing w:after="0" w:line="259" w:lineRule="auto"/>
            </w:pPr>
            <w:r>
              <w:rPr>
                <w:sz w:val="18"/>
              </w:rPr>
              <w:t>Rejected</w:t>
            </w:r>
          </w:p>
        </w:tc>
        <w:tc>
          <w:tcPr>
            <w:tcW w:w="3672" w:type="dxa"/>
            <w:shd w:val="clear" w:color="auto" w:fill="F3F7F9"/>
            <w:tcMar>
              <w:top w:w="110" w:type="dxa"/>
              <w:left w:w="120" w:type="dxa"/>
              <w:bottom w:w="110" w:type="dxa"/>
              <w:right w:w="120" w:type="dxa"/>
            </w:tcMar>
            <w:vAlign w:val="center"/>
          </w:tcPr>
          <w:p w14:paraId="4C1BB7B2" w14:textId="77777777" w:rsidR="009C2212" w:rsidRDefault="00000000">
            <w:pPr>
              <w:spacing w:after="0" w:line="259" w:lineRule="auto"/>
            </w:pPr>
            <w:r>
              <w:rPr>
                <w:sz w:val="18"/>
              </w:rPr>
              <w:t>The acceptance criteria focused on what the system queries in the background rather than what the user sees and achieves.</w:t>
            </w:r>
          </w:p>
        </w:tc>
        <w:tc>
          <w:tcPr>
            <w:tcW w:w="3816" w:type="dxa"/>
            <w:shd w:val="clear" w:color="auto" w:fill="F3F7F9"/>
            <w:tcMar>
              <w:top w:w="110" w:type="dxa"/>
              <w:left w:w="120" w:type="dxa"/>
              <w:bottom w:w="110" w:type="dxa"/>
              <w:right w:w="120" w:type="dxa"/>
            </w:tcMar>
            <w:vAlign w:val="center"/>
          </w:tcPr>
          <w:p w14:paraId="5E62FB35" w14:textId="77777777" w:rsidR="009C2212" w:rsidRDefault="00000000">
            <w:pPr>
              <w:spacing w:after="0" w:line="259" w:lineRule="auto"/>
            </w:pPr>
            <w:r>
              <w:rPr>
                <w:sz w:val="18"/>
              </w:rPr>
              <w:t>Rewrite the criteria around a user action and a visible, testable response.</w:t>
            </w:r>
          </w:p>
        </w:tc>
      </w:tr>
      <w:tr w:rsidR="009C2212" w14:paraId="05ECF0DF" w14:textId="77777777">
        <w:tc>
          <w:tcPr>
            <w:tcW w:w="1800" w:type="dxa"/>
            <w:tcMar>
              <w:top w:w="110" w:type="dxa"/>
              <w:left w:w="120" w:type="dxa"/>
              <w:bottom w:w="110" w:type="dxa"/>
              <w:right w:w="120" w:type="dxa"/>
            </w:tcMar>
            <w:vAlign w:val="center"/>
          </w:tcPr>
          <w:p w14:paraId="7ED13957" w14:textId="77777777" w:rsidR="009C2212" w:rsidRDefault="00000000">
            <w:pPr>
              <w:spacing w:after="0" w:line="259" w:lineRule="auto"/>
            </w:pPr>
            <w:r>
              <w:rPr>
                <w:sz w:val="18"/>
              </w:rPr>
              <w:t>US 2.2</w:t>
            </w:r>
          </w:p>
        </w:tc>
        <w:tc>
          <w:tcPr>
            <w:tcW w:w="1512" w:type="dxa"/>
            <w:tcMar>
              <w:top w:w="110" w:type="dxa"/>
              <w:left w:w="120" w:type="dxa"/>
              <w:bottom w:w="110" w:type="dxa"/>
              <w:right w:w="120" w:type="dxa"/>
            </w:tcMar>
            <w:vAlign w:val="center"/>
          </w:tcPr>
          <w:p w14:paraId="3B91BA16" w14:textId="77777777" w:rsidR="009C2212" w:rsidRDefault="00000000">
            <w:pPr>
              <w:spacing w:after="0" w:line="259" w:lineRule="auto"/>
            </w:pPr>
            <w:r>
              <w:rPr>
                <w:sz w:val="18"/>
              </w:rPr>
              <w:t>Rejected</w:t>
            </w:r>
          </w:p>
        </w:tc>
        <w:tc>
          <w:tcPr>
            <w:tcW w:w="3672" w:type="dxa"/>
            <w:tcMar>
              <w:top w:w="110" w:type="dxa"/>
              <w:left w:w="120" w:type="dxa"/>
              <w:bottom w:w="110" w:type="dxa"/>
              <w:right w:w="120" w:type="dxa"/>
            </w:tcMar>
            <w:vAlign w:val="center"/>
          </w:tcPr>
          <w:p w14:paraId="609CC504" w14:textId="77777777" w:rsidR="009C2212" w:rsidRDefault="00000000">
            <w:pPr>
              <w:spacing w:after="0" w:line="259" w:lineRule="auto"/>
            </w:pPr>
            <w:r>
              <w:rPr>
                <w:sz w:val="18"/>
              </w:rPr>
              <w:t>The demonstrated capability was not working and could not be tested during the review.</w:t>
            </w:r>
          </w:p>
        </w:tc>
        <w:tc>
          <w:tcPr>
            <w:tcW w:w="3816" w:type="dxa"/>
            <w:tcMar>
              <w:top w:w="110" w:type="dxa"/>
              <w:left w:w="120" w:type="dxa"/>
              <w:bottom w:w="110" w:type="dxa"/>
              <w:right w:w="120" w:type="dxa"/>
            </w:tcMar>
            <w:vAlign w:val="center"/>
          </w:tcPr>
          <w:p w14:paraId="793F2149" w14:textId="77777777" w:rsidR="009C2212" w:rsidRDefault="00000000">
            <w:pPr>
              <w:spacing w:after="0" w:line="259" w:lineRule="auto"/>
            </w:pPr>
            <w:r>
              <w:rPr>
                <w:sz w:val="18"/>
              </w:rPr>
              <w:t>Restore the feature, provide a fallback when the external service fails, and repeat the acceptance test.</w:t>
            </w:r>
          </w:p>
        </w:tc>
      </w:tr>
      <w:tr w:rsidR="009C2212" w14:paraId="4C709695" w14:textId="77777777">
        <w:tc>
          <w:tcPr>
            <w:tcW w:w="1800" w:type="dxa"/>
            <w:shd w:val="clear" w:color="auto" w:fill="F3F7F9"/>
            <w:tcMar>
              <w:top w:w="110" w:type="dxa"/>
              <w:left w:w="120" w:type="dxa"/>
              <w:bottom w:w="110" w:type="dxa"/>
              <w:right w:w="120" w:type="dxa"/>
            </w:tcMar>
            <w:vAlign w:val="center"/>
          </w:tcPr>
          <w:p w14:paraId="6DE15E85" w14:textId="77777777" w:rsidR="009C2212" w:rsidRDefault="00000000">
            <w:pPr>
              <w:spacing w:after="0" w:line="259" w:lineRule="auto"/>
            </w:pPr>
            <w:r>
              <w:rPr>
                <w:sz w:val="18"/>
              </w:rPr>
              <w:t>Shopping checkout and inventory transfer</w:t>
            </w:r>
          </w:p>
        </w:tc>
        <w:tc>
          <w:tcPr>
            <w:tcW w:w="1512" w:type="dxa"/>
            <w:shd w:val="clear" w:color="auto" w:fill="F3F7F9"/>
            <w:tcMar>
              <w:top w:w="110" w:type="dxa"/>
              <w:left w:w="120" w:type="dxa"/>
              <w:bottom w:w="110" w:type="dxa"/>
              <w:right w:w="120" w:type="dxa"/>
            </w:tcMar>
            <w:vAlign w:val="center"/>
          </w:tcPr>
          <w:p w14:paraId="79F40767" w14:textId="77777777" w:rsidR="009C2212" w:rsidRDefault="00000000">
            <w:pPr>
              <w:spacing w:after="0" w:line="259" w:lineRule="auto"/>
            </w:pPr>
            <w:r>
              <w:rPr>
                <w:sz w:val="18"/>
              </w:rPr>
              <w:t>Partially accepted</w:t>
            </w:r>
          </w:p>
        </w:tc>
        <w:tc>
          <w:tcPr>
            <w:tcW w:w="3672" w:type="dxa"/>
            <w:shd w:val="clear" w:color="auto" w:fill="F3F7F9"/>
            <w:tcMar>
              <w:top w:w="110" w:type="dxa"/>
              <w:left w:w="120" w:type="dxa"/>
              <w:bottom w:w="110" w:type="dxa"/>
              <w:right w:w="120" w:type="dxa"/>
            </w:tcMar>
            <w:vAlign w:val="center"/>
          </w:tcPr>
          <w:p w14:paraId="21CCFA9F" w14:textId="77777777" w:rsidR="009C2212" w:rsidRDefault="00000000">
            <w:pPr>
              <w:spacing w:after="0" w:line="259" w:lineRule="auto"/>
            </w:pPr>
            <w:r>
              <w:rPr>
                <w:sz w:val="18"/>
              </w:rPr>
              <w:t>The overall journey matched the build, but repeated entry and incorrect batch handling created a genuine failure.</w:t>
            </w:r>
          </w:p>
        </w:tc>
        <w:tc>
          <w:tcPr>
            <w:tcW w:w="3816" w:type="dxa"/>
            <w:shd w:val="clear" w:color="auto" w:fill="F3F7F9"/>
            <w:tcMar>
              <w:top w:w="110" w:type="dxa"/>
              <w:left w:w="120" w:type="dxa"/>
              <w:bottom w:w="110" w:type="dxa"/>
              <w:right w:w="120" w:type="dxa"/>
            </w:tcMar>
            <w:vAlign w:val="center"/>
          </w:tcPr>
          <w:p w14:paraId="4FB77782" w14:textId="77777777" w:rsidR="009C2212" w:rsidRDefault="00000000">
            <w:pPr>
              <w:spacing w:after="0" w:line="259" w:lineRule="auto"/>
            </w:pPr>
            <w:r>
              <w:rPr>
                <w:sz w:val="18"/>
              </w:rPr>
              <w:t>Simplify checkout into one confirmation flow and verify multi-item batch transfer.</w:t>
            </w:r>
          </w:p>
        </w:tc>
      </w:tr>
    </w:tbl>
    <w:p w14:paraId="164DC299" w14:textId="77777777" w:rsidR="009C2212" w:rsidRDefault="00000000">
      <w:pPr>
        <w:pStyle w:val="1"/>
      </w:pPr>
      <w:r>
        <w:lastRenderedPageBreak/>
        <w:t>Discussion summary</w:t>
      </w:r>
    </w:p>
    <w:p w14:paraId="402F33B6" w14:textId="77777777" w:rsidR="009C2212" w:rsidRDefault="00000000">
      <w:pPr>
        <w:pStyle w:val="21"/>
      </w:pPr>
      <w:r>
        <w:t>Acceptance criteria and backlog quality</w:t>
      </w:r>
    </w:p>
    <w:p w14:paraId="6DDF9592" w14:textId="77777777" w:rsidR="009C2212" w:rsidRDefault="00000000">
      <w:pPr>
        <w:pStyle w:val="a0"/>
      </w:pPr>
      <w:r>
        <w:t>Write each criterion as a complete Given, When, Then sequence with a clear starting screen, user action, and visible system response.</w:t>
      </w:r>
    </w:p>
    <w:p w14:paraId="3579F4AE" w14:textId="77777777" w:rsidR="009C2212" w:rsidRPr="00A60469" w:rsidRDefault="00000000">
      <w:pPr>
        <w:pStyle w:val="a0"/>
        <w:rPr>
          <w:b/>
          <w:bCs/>
        </w:rPr>
      </w:pPr>
      <w:r w:rsidRPr="00A60469">
        <w:rPr>
          <w:b/>
          <w:bCs/>
        </w:rPr>
        <w:t>Do not describe API queries, backend implementation, or technical tasks as user-facing acceptance outcomes.</w:t>
      </w:r>
    </w:p>
    <w:p w14:paraId="22AC8DC1" w14:textId="77777777" w:rsidR="009C2212" w:rsidRPr="00A60469" w:rsidRDefault="00000000">
      <w:pPr>
        <w:pStyle w:val="a0"/>
        <w:rPr>
          <w:b/>
          <w:bCs/>
        </w:rPr>
      </w:pPr>
      <w:r>
        <w:t xml:space="preserve">Use consistent identifiers across epic, user story, feature, and acceptance criterion levels. </w:t>
      </w:r>
      <w:r w:rsidRPr="00A60469">
        <w:rPr>
          <w:b/>
          <w:bCs/>
        </w:rPr>
        <w:t>The mentor recommended concise labels such as E1 and AC 1.1.3.</w:t>
      </w:r>
    </w:p>
    <w:p w14:paraId="50C6F716" w14:textId="77777777" w:rsidR="009C2212" w:rsidRDefault="00000000">
      <w:pPr>
        <w:pStyle w:val="a0"/>
      </w:pPr>
      <w:r>
        <w:t>Record accepted, rejected, and not-tested results immediately so the next iteration can show traceable action on feedback.</w:t>
      </w:r>
    </w:p>
    <w:p w14:paraId="7C01D5E3" w14:textId="77777777" w:rsidR="009C2212" w:rsidRDefault="00000000">
      <w:pPr>
        <w:pStyle w:val="21"/>
      </w:pPr>
      <w:r>
        <w:t>Inventory entry and validation</w:t>
      </w:r>
    </w:p>
    <w:p w14:paraId="6D776FEE" w14:textId="77777777" w:rsidR="009C2212" w:rsidRDefault="00000000">
      <w:pPr>
        <w:pStyle w:val="a0"/>
      </w:pPr>
      <w:r>
        <w:t>Strengthen quantity validation and show a clear field-specific message when input is missing, invalid, or unreasonable.</w:t>
      </w:r>
    </w:p>
    <w:p w14:paraId="1A0DF114" w14:textId="77777777" w:rsidR="009C2212" w:rsidRDefault="00000000">
      <w:pPr>
        <w:pStyle w:val="a0"/>
      </w:pPr>
      <w:r>
        <w:t>Apply data constraints as well as interface validation so extreme values cannot enter the inventory through another client path.</w:t>
      </w:r>
    </w:p>
    <w:p w14:paraId="23E64A3C" w14:textId="77777777" w:rsidR="009C2212" w:rsidRDefault="00000000">
      <w:pPr>
        <w:pStyle w:val="a0"/>
      </w:pPr>
      <w:r>
        <w:t>Clarify units and packaging language. Terms such as item, bag, and kilogram should not produce conflicting quantities.</w:t>
      </w:r>
    </w:p>
    <w:p w14:paraId="54BA9B97" w14:textId="77777777" w:rsidR="009C2212" w:rsidRDefault="00000000">
      <w:pPr>
        <w:pStyle w:val="a0"/>
      </w:pPr>
      <w:r>
        <w:t>Support a reliable manual fallback when recognition or its external provider is unavailable.</w:t>
      </w:r>
    </w:p>
    <w:p w14:paraId="15EFC7C0" w14:textId="77777777" w:rsidR="009C2212" w:rsidRDefault="00000000">
      <w:pPr>
        <w:pStyle w:val="21"/>
      </w:pPr>
      <w:r>
        <w:t>Navigation and inventory usability</w:t>
      </w:r>
    </w:p>
    <w:p w14:paraId="2ACEC6B3" w14:textId="77777777" w:rsidR="009C2212" w:rsidRDefault="00000000">
      <w:pPr>
        <w:pStyle w:val="a0"/>
      </w:pPr>
      <w:r>
        <w:t>Make the entry point and preconditions explicit. A reviewer should know which screen the user starts on and how the user reaches the feature.</w:t>
      </w:r>
    </w:p>
    <w:p w14:paraId="59A99279" w14:textId="77777777" w:rsidR="009C2212" w:rsidRDefault="00000000">
      <w:pPr>
        <w:pStyle w:val="a0"/>
      </w:pPr>
      <w:r>
        <w:t>Make expiry information and reset actions easier to find. Hidden horizontal scrolling and partially visible labels reduced discoverability.</w:t>
      </w:r>
    </w:p>
    <w:p w14:paraId="596516CE" w14:textId="77777777" w:rsidR="009C2212" w:rsidRDefault="00000000">
      <w:pPr>
        <w:pStyle w:val="a0"/>
      </w:pPr>
      <w:r>
        <w:t>Consider an All view with a simpler category selector instead of forcing users to scroll through many category controls.</w:t>
      </w:r>
    </w:p>
    <w:p w14:paraId="1628B76D" w14:textId="77777777" w:rsidR="009C2212" w:rsidRDefault="00000000">
      <w:pPr>
        <w:pStyle w:val="a0"/>
      </w:pPr>
      <w:r>
        <w:t>Continue monitoring large datasets and optimise rendering or loading so the interface remains smooth as inventory grows.</w:t>
      </w:r>
    </w:p>
    <w:p w14:paraId="33119B3A" w14:textId="77777777" w:rsidR="009C2212" w:rsidRDefault="00000000">
      <w:pPr>
        <w:pStyle w:val="21"/>
      </w:pPr>
      <w:r>
        <w:t>Shopping flow</w:t>
      </w:r>
    </w:p>
    <w:p w14:paraId="457CD69D" w14:textId="77777777" w:rsidR="009C2212" w:rsidRDefault="00000000">
      <w:pPr>
        <w:pStyle w:val="a0"/>
      </w:pPr>
      <w:r>
        <w:t>Reduce repeated confirmation. Checking out a shopping list should provide enough information to create inventory records without asking the user to enter the same purchase twice.</w:t>
      </w:r>
    </w:p>
    <w:p w14:paraId="61421701" w14:textId="77777777" w:rsidR="009C2212" w:rsidRDefault="00000000">
      <w:pPr>
        <w:pStyle w:val="a0"/>
      </w:pPr>
      <w:r>
        <w:t>Reuse known quantity, unit, and previous storage context. Suggest a storage location and allow the user to edit it only when needed.</w:t>
      </w:r>
    </w:p>
    <w:p w14:paraId="3F7976A0" w14:textId="77777777" w:rsidR="009C2212" w:rsidRDefault="00000000">
      <w:pPr>
        <w:pStyle w:val="a0"/>
      </w:pPr>
      <w:r>
        <w:t>Design for normal multi-item grocery trips rather than a one-item demonstration path.</w:t>
      </w:r>
    </w:p>
    <w:p w14:paraId="31C8BC3B" w14:textId="77777777" w:rsidR="009C2212" w:rsidRDefault="00000000">
      <w:pPr>
        <w:pStyle w:val="a0"/>
      </w:pPr>
      <w:r>
        <w:t>Correct the batch-add defect where the purchased quantity and the resulting inventory quantity did not match.</w:t>
      </w:r>
    </w:p>
    <w:p w14:paraId="7CE9F0AE" w14:textId="77777777" w:rsidR="009C2212" w:rsidRDefault="00000000">
      <w:pPr>
        <w:pStyle w:val="21"/>
      </w:pPr>
      <w:r>
        <w:t>Product scope and user value</w:t>
      </w:r>
    </w:p>
    <w:p w14:paraId="35C34DD4" w14:textId="77777777" w:rsidR="009C2212" w:rsidRDefault="00000000">
      <w:pPr>
        <w:pStyle w:val="a0"/>
      </w:pPr>
      <w:r>
        <w:t>Keep the interface focused on outcomes the user understands. Internal system activity should remain outside the user-facing story unless it changes the experience.</w:t>
      </w:r>
    </w:p>
    <w:p w14:paraId="208D995B" w14:textId="77777777" w:rsidR="009C2212" w:rsidRDefault="00000000">
      <w:pPr>
        <w:pStyle w:val="a0"/>
      </w:pPr>
      <w:r>
        <w:t>Represent chilled, frozen, and pantry or dry-goods storage consistently across the kitchen metaphor and inventory filters.</w:t>
      </w:r>
    </w:p>
    <w:p w14:paraId="7340FBA4" w14:textId="77777777" w:rsidR="009C2212" w:rsidRDefault="00000000">
      <w:pPr>
        <w:pStyle w:val="a0"/>
      </w:pPr>
      <w:r>
        <w:t>Develop reports and achievements that show recorded progress and savings in terms users care about, while avoiding unsupported claims.</w:t>
      </w:r>
    </w:p>
    <w:p w14:paraId="1F02BCA3" w14:textId="77777777" w:rsidR="009C2212" w:rsidRDefault="00000000">
      <w:pPr>
        <w:pStyle w:val="21"/>
      </w:pPr>
      <w:r>
        <w:lastRenderedPageBreak/>
        <w:t>Security and resilience</w:t>
      </w:r>
    </w:p>
    <w:p w14:paraId="470B8F02" w14:textId="77777777" w:rsidR="009C2212" w:rsidRDefault="00000000">
      <w:pPr>
        <w:pStyle w:val="a0"/>
      </w:pPr>
      <w:r>
        <w:t>Include negative-path testing such as invalid input and SQL injection attempts in the acceptance evidence.</w:t>
      </w:r>
    </w:p>
    <w:p w14:paraId="217A18BE" w14:textId="77777777" w:rsidR="009C2212" w:rsidRDefault="00000000">
      <w:pPr>
        <w:pStyle w:val="a0"/>
      </w:pPr>
      <w:r>
        <w:t>Separate third-party provider failure from product failure by providing a user-controlled fallback and a clear non-technical message.</w:t>
      </w:r>
    </w:p>
    <w:p w14:paraId="641402C5" w14:textId="77777777" w:rsidR="009C2212" w:rsidRDefault="00000000">
      <w:pPr>
        <w:pStyle w:val="a0"/>
      </w:pPr>
      <w:r>
        <w:t>Keep data validation, monitoring, and optimisation visible in the delivery plan even when the related work does not appear as a separate app screen.</w:t>
      </w:r>
    </w:p>
    <w:p w14:paraId="6EBB1FEC" w14:textId="77777777" w:rsidR="009C2212" w:rsidRDefault="00000000">
      <w:pPr>
        <w:pStyle w:val="1"/>
      </w:pPr>
      <w:r>
        <w:t>Action register</w:t>
      </w:r>
    </w:p>
    <w:tbl>
      <w:tblPr>
        <w:tblStyle w:val="aff1"/>
        <w:tblW w:w="0" w:type="auto"/>
        <w:tblLayout w:type="fixed"/>
        <w:tblLook w:val="04A0" w:firstRow="1" w:lastRow="0" w:firstColumn="1" w:lastColumn="0" w:noHBand="0" w:noVBand="1"/>
      </w:tblPr>
      <w:tblGrid>
        <w:gridCol w:w="835"/>
        <w:gridCol w:w="3384"/>
        <w:gridCol w:w="1512"/>
        <w:gridCol w:w="1944"/>
        <w:gridCol w:w="3053"/>
      </w:tblGrid>
      <w:tr w:rsidR="009C2212" w14:paraId="6E732835" w14:textId="77777777">
        <w:trPr>
          <w:tblHeader/>
        </w:trPr>
        <w:tc>
          <w:tcPr>
            <w:tcW w:w="835" w:type="dxa"/>
            <w:shd w:val="clear" w:color="auto" w:fill="244A64"/>
            <w:tcMar>
              <w:top w:w="110" w:type="dxa"/>
              <w:left w:w="120" w:type="dxa"/>
              <w:bottom w:w="110" w:type="dxa"/>
              <w:right w:w="120" w:type="dxa"/>
            </w:tcMar>
            <w:vAlign w:val="center"/>
          </w:tcPr>
          <w:p w14:paraId="1BC49134" w14:textId="77777777" w:rsidR="009C2212" w:rsidRDefault="00000000">
            <w:pPr>
              <w:spacing w:after="0" w:line="259" w:lineRule="auto"/>
            </w:pPr>
            <w:r>
              <w:rPr>
                <w:b/>
                <w:color w:val="FFFFFF"/>
                <w:sz w:val="18"/>
              </w:rPr>
              <w:t>Priority</w:t>
            </w:r>
          </w:p>
        </w:tc>
        <w:tc>
          <w:tcPr>
            <w:tcW w:w="3384" w:type="dxa"/>
            <w:shd w:val="clear" w:color="auto" w:fill="244A64"/>
            <w:tcMar>
              <w:top w:w="110" w:type="dxa"/>
              <w:left w:w="120" w:type="dxa"/>
              <w:bottom w:w="110" w:type="dxa"/>
              <w:right w:w="120" w:type="dxa"/>
            </w:tcMar>
            <w:vAlign w:val="center"/>
          </w:tcPr>
          <w:p w14:paraId="5F034417" w14:textId="77777777" w:rsidR="009C2212" w:rsidRDefault="00000000">
            <w:pPr>
              <w:spacing w:after="0" w:line="259" w:lineRule="auto"/>
            </w:pPr>
            <w:r>
              <w:rPr>
                <w:b/>
                <w:color w:val="FFFFFF"/>
                <w:sz w:val="18"/>
              </w:rPr>
              <w:t>Action</w:t>
            </w:r>
          </w:p>
        </w:tc>
        <w:tc>
          <w:tcPr>
            <w:tcW w:w="1512" w:type="dxa"/>
            <w:shd w:val="clear" w:color="auto" w:fill="244A64"/>
            <w:tcMar>
              <w:top w:w="110" w:type="dxa"/>
              <w:left w:w="120" w:type="dxa"/>
              <w:bottom w:w="110" w:type="dxa"/>
              <w:right w:w="120" w:type="dxa"/>
            </w:tcMar>
            <w:vAlign w:val="center"/>
          </w:tcPr>
          <w:p w14:paraId="1B581C25" w14:textId="77777777" w:rsidR="009C2212" w:rsidRDefault="00000000">
            <w:pPr>
              <w:spacing w:after="0" w:line="259" w:lineRule="auto"/>
            </w:pPr>
            <w:r>
              <w:rPr>
                <w:b/>
                <w:color w:val="FFFFFF"/>
                <w:sz w:val="18"/>
              </w:rPr>
              <w:t>Owner</w:t>
            </w:r>
          </w:p>
        </w:tc>
        <w:tc>
          <w:tcPr>
            <w:tcW w:w="1944" w:type="dxa"/>
            <w:shd w:val="clear" w:color="auto" w:fill="244A64"/>
            <w:tcMar>
              <w:top w:w="110" w:type="dxa"/>
              <w:left w:w="120" w:type="dxa"/>
              <w:bottom w:w="110" w:type="dxa"/>
              <w:right w:w="120" w:type="dxa"/>
            </w:tcMar>
            <w:vAlign w:val="center"/>
          </w:tcPr>
          <w:p w14:paraId="1E3C7F9A" w14:textId="77777777" w:rsidR="009C2212" w:rsidRDefault="00000000">
            <w:pPr>
              <w:spacing w:after="0" w:line="259" w:lineRule="auto"/>
            </w:pPr>
            <w:r>
              <w:rPr>
                <w:b/>
                <w:color w:val="FFFFFF"/>
                <w:sz w:val="18"/>
              </w:rPr>
              <w:t>Target</w:t>
            </w:r>
          </w:p>
        </w:tc>
        <w:tc>
          <w:tcPr>
            <w:tcW w:w="3053" w:type="dxa"/>
            <w:shd w:val="clear" w:color="auto" w:fill="244A64"/>
            <w:tcMar>
              <w:top w:w="110" w:type="dxa"/>
              <w:left w:w="120" w:type="dxa"/>
              <w:bottom w:w="110" w:type="dxa"/>
              <w:right w:w="120" w:type="dxa"/>
            </w:tcMar>
            <w:vAlign w:val="center"/>
          </w:tcPr>
          <w:p w14:paraId="11F7E75A" w14:textId="77777777" w:rsidR="009C2212" w:rsidRDefault="00000000">
            <w:pPr>
              <w:spacing w:after="0" w:line="259" w:lineRule="auto"/>
            </w:pPr>
            <w:r>
              <w:rPr>
                <w:b/>
                <w:color w:val="FFFFFF"/>
                <w:sz w:val="18"/>
              </w:rPr>
              <w:t>Evidence of completion</w:t>
            </w:r>
          </w:p>
        </w:tc>
      </w:tr>
      <w:tr w:rsidR="009C2212" w14:paraId="511B0A6B" w14:textId="77777777">
        <w:tc>
          <w:tcPr>
            <w:tcW w:w="835" w:type="dxa"/>
            <w:tcMar>
              <w:top w:w="110" w:type="dxa"/>
              <w:left w:w="120" w:type="dxa"/>
              <w:bottom w:w="110" w:type="dxa"/>
              <w:right w:w="120" w:type="dxa"/>
            </w:tcMar>
            <w:vAlign w:val="center"/>
          </w:tcPr>
          <w:p w14:paraId="52DA6227" w14:textId="77777777" w:rsidR="009C2212" w:rsidRDefault="00000000">
            <w:pPr>
              <w:spacing w:after="0" w:line="259" w:lineRule="auto"/>
            </w:pPr>
            <w:r>
              <w:rPr>
                <w:sz w:val="18"/>
              </w:rPr>
              <w:t>P0</w:t>
            </w:r>
          </w:p>
        </w:tc>
        <w:tc>
          <w:tcPr>
            <w:tcW w:w="3384" w:type="dxa"/>
            <w:tcMar>
              <w:top w:w="110" w:type="dxa"/>
              <w:left w:w="120" w:type="dxa"/>
              <w:bottom w:w="110" w:type="dxa"/>
              <w:right w:w="120" w:type="dxa"/>
            </w:tcMar>
            <w:vAlign w:val="center"/>
          </w:tcPr>
          <w:p w14:paraId="1EF45766" w14:textId="77777777" w:rsidR="009C2212" w:rsidRDefault="00000000">
            <w:pPr>
              <w:spacing w:after="0" w:line="259" w:lineRule="auto"/>
            </w:pPr>
            <w:r>
              <w:rPr>
                <w:sz w:val="18"/>
              </w:rPr>
              <w:t>Fix multi-item checkout and batch transfer so quantities and units reach inventory correctly.</w:t>
            </w:r>
          </w:p>
        </w:tc>
        <w:tc>
          <w:tcPr>
            <w:tcW w:w="1512" w:type="dxa"/>
            <w:tcMar>
              <w:top w:w="110" w:type="dxa"/>
              <w:left w:w="120" w:type="dxa"/>
              <w:bottom w:w="110" w:type="dxa"/>
              <w:right w:w="120" w:type="dxa"/>
            </w:tcMar>
            <w:vAlign w:val="center"/>
          </w:tcPr>
          <w:p w14:paraId="1EC9A6BE" w14:textId="77777777" w:rsidR="009C2212" w:rsidRDefault="00000000">
            <w:pPr>
              <w:spacing w:after="0" w:line="259" w:lineRule="auto"/>
            </w:pPr>
            <w:r>
              <w:rPr>
                <w:sz w:val="18"/>
              </w:rPr>
              <w:t>Team to assign</w:t>
            </w:r>
          </w:p>
        </w:tc>
        <w:tc>
          <w:tcPr>
            <w:tcW w:w="1944" w:type="dxa"/>
            <w:tcMar>
              <w:top w:w="110" w:type="dxa"/>
              <w:left w:w="120" w:type="dxa"/>
              <w:bottom w:w="110" w:type="dxa"/>
              <w:right w:w="120" w:type="dxa"/>
            </w:tcMar>
            <w:vAlign w:val="center"/>
          </w:tcPr>
          <w:p w14:paraId="390E93D3" w14:textId="77777777" w:rsidR="009C2212" w:rsidRDefault="00000000">
            <w:pPr>
              <w:spacing w:after="0" w:line="259" w:lineRule="auto"/>
            </w:pPr>
            <w:r>
              <w:rPr>
                <w:sz w:val="18"/>
              </w:rPr>
              <w:t>Before Iteration 2 feature build</w:t>
            </w:r>
          </w:p>
        </w:tc>
        <w:tc>
          <w:tcPr>
            <w:tcW w:w="3053" w:type="dxa"/>
            <w:tcMar>
              <w:top w:w="110" w:type="dxa"/>
              <w:left w:w="120" w:type="dxa"/>
              <w:bottom w:w="110" w:type="dxa"/>
              <w:right w:w="120" w:type="dxa"/>
            </w:tcMar>
            <w:vAlign w:val="center"/>
          </w:tcPr>
          <w:p w14:paraId="7F49E675" w14:textId="77777777" w:rsidR="009C2212" w:rsidRDefault="00000000">
            <w:pPr>
              <w:spacing w:after="0" w:line="259" w:lineRule="auto"/>
            </w:pPr>
            <w:r>
              <w:rPr>
                <w:sz w:val="18"/>
              </w:rPr>
              <w:t>Passing batch checkout test with at least three items and mixed units</w:t>
            </w:r>
          </w:p>
        </w:tc>
      </w:tr>
      <w:tr w:rsidR="009C2212" w14:paraId="110F7980" w14:textId="77777777">
        <w:tc>
          <w:tcPr>
            <w:tcW w:w="835" w:type="dxa"/>
            <w:shd w:val="clear" w:color="auto" w:fill="F3F7F9"/>
            <w:tcMar>
              <w:top w:w="110" w:type="dxa"/>
              <w:left w:w="120" w:type="dxa"/>
              <w:bottom w:w="110" w:type="dxa"/>
              <w:right w:w="120" w:type="dxa"/>
            </w:tcMar>
            <w:vAlign w:val="center"/>
          </w:tcPr>
          <w:p w14:paraId="156B84B7" w14:textId="77777777" w:rsidR="009C2212" w:rsidRDefault="00000000">
            <w:pPr>
              <w:spacing w:after="0" w:line="259" w:lineRule="auto"/>
            </w:pPr>
            <w:r>
              <w:rPr>
                <w:sz w:val="18"/>
              </w:rPr>
              <w:t>P0</w:t>
            </w:r>
          </w:p>
        </w:tc>
        <w:tc>
          <w:tcPr>
            <w:tcW w:w="3384" w:type="dxa"/>
            <w:shd w:val="clear" w:color="auto" w:fill="F3F7F9"/>
            <w:tcMar>
              <w:top w:w="110" w:type="dxa"/>
              <w:left w:w="120" w:type="dxa"/>
              <w:bottom w:w="110" w:type="dxa"/>
              <w:right w:w="120" w:type="dxa"/>
            </w:tcMar>
            <w:vAlign w:val="center"/>
          </w:tcPr>
          <w:p w14:paraId="58CF0BCA" w14:textId="77777777" w:rsidR="009C2212" w:rsidRDefault="00000000">
            <w:pPr>
              <w:spacing w:after="0" w:line="259" w:lineRule="auto"/>
            </w:pPr>
            <w:r>
              <w:rPr>
                <w:sz w:val="18"/>
              </w:rPr>
              <w:t>Add field-level validation and database constraints for invalid or unreasonable quantities.</w:t>
            </w:r>
          </w:p>
        </w:tc>
        <w:tc>
          <w:tcPr>
            <w:tcW w:w="1512" w:type="dxa"/>
            <w:shd w:val="clear" w:color="auto" w:fill="F3F7F9"/>
            <w:tcMar>
              <w:top w:w="110" w:type="dxa"/>
              <w:left w:w="120" w:type="dxa"/>
              <w:bottom w:w="110" w:type="dxa"/>
              <w:right w:w="120" w:type="dxa"/>
            </w:tcMar>
            <w:vAlign w:val="center"/>
          </w:tcPr>
          <w:p w14:paraId="1A041DC6" w14:textId="77777777" w:rsidR="009C2212" w:rsidRDefault="00000000">
            <w:pPr>
              <w:spacing w:after="0" w:line="259" w:lineRule="auto"/>
            </w:pPr>
            <w:r>
              <w:rPr>
                <w:sz w:val="18"/>
              </w:rPr>
              <w:t>Team to assign</w:t>
            </w:r>
          </w:p>
        </w:tc>
        <w:tc>
          <w:tcPr>
            <w:tcW w:w="1944" w:type="dxa"/>
            <w:shd w:val="clear" w:color="auto" w:fill="F3F7F9"/>
            <w:tcMar>
              <w:top w:w="110" w:type="dxa"/>
              <w:left w:w="120" w:type="dxa"/>
              <w:bottom w:w="110" w:type="dxa"/>
              <w:right w:w="120" w:type="dxa"/>
            </w:tcMar>
            <w:vAlign w:val="center"/>
          </w:tcPr>
          <w:p w14:paraId="2AF70328" w14:textId="77777777" w:rsidR="009C2212" w:rsidRDefault="00000000">
            <w:pPr>
              <w:spacing w:after="0" w:line="259" w:lineRule="auto"/>
            </w:pPr>
            <w:r>
              <w:rPr>
                <w:sz w:val="18"/>
              </w:rPr>
              <w:t>Before next acceptance review</w:t>
            </w:r>
          </w:p>
        </w:tc>
        <w:tc>
          <w:tcPr>
            <w:tcW w:w="3053" w:type="dxa"/>
            <w:shd w:val="clear" w:color="auto" w:fill="F3F7F9"/>
            <w:tcMar>
              <w:top w:w="110" w:type="dxa"/>
              <w:left w:w="120" w:type="dxa"/>
              <w:bottom w:w="110" w:type="dxa"/>
              <w:right w:w="120" w:type="dxa"/>
            </w:tcMar>
            <w:vAlign w:val="center"/>
          </w:tcPr>
          <w:p w14:paraId="6140E148" w14:textId="77777777" w:rsidR="009C2212" w:rsidRDefault="00000000">
            <w:pPr>
              <w:spacing w:after="0" w:line="259" w:lineRule="auto"/>
            </w:pPr>
            <w:r>
              <w:rPr>
                <w:sz w:val="18"/>
              </w:rPr>
              <w:t>Negative tests and clear user-facing messages</w:t>
            </w:r>
          </w:p>
        </w:tc>
      </w:tr>
      <w:tr w:rsidR="009C2212" w14:paraId="251F23A8" w14:textId="77777777">
        <w:tc>
          <w:tcPr>
            <w:tcW w:w="835" w:type="dxa"/>
            <w:tcMar>
              <w:top w:w="110" w:type="dxa"/>
              <w:left w:w="120" w:type="dxa"/>
              <w:bottom w:w="110" w:type="dxa"/>
              <w:right w:w="120" w:type="dxa"/>
            </w:tcMar>
            <w:vAlign w:val="center"/>
          </w:tcPr>
          <w:p w14:paraId="19B4DE06" w14:textId="77777777" w:rsidR="009C2212" w:rsidRDefault="00000000">
            <w:pPr>
              <w:spacing w:after="0" w:line="259" w:lineRule="auto"/>
            </w:pPr>
            <w:r>
              <w:rPr>
                <w:sz w:val="18"/>
              </w:rPr>
              <w:t>P0</w:t>
            </w:r>
          </w:p>
        </w:tc>
        <w:tc>
          <w:tcPr>
            <w:tcW w:w="3384" w:type="dxa"/>
            <w:tcMar>
              <w:top w:w="110" w:type="dxa"/>
              <w:left w:w="120" w:type="dxa"/>
              <w:bottom w:w="110" w:type="dxa"/>
              <w:right w:w="120" w:type="dxa"/>
            </w:tcMar>
            <w:vAlign w:val="center"/>
          </w:tcPr>
          <w:p w14:paraId="4AB63A56" w14:textId="77777777" w:rsidR="009C2212" w:rsidRDefault="00000000">
            <w:pPr>
              <w:spacing w:after="0" w:line="259" w:lineRule="auto"/>
            </w:pPr>
            <w:r>
              <w:rPr>
                <w:sz w:val="18"/>
              </w:rPr>
              <w:t>Rewrite rejected acceptance criteria around observable user actions and results.</w:t>
            </w:r>
          </w:p>
        </w:tc>
        <w:tc>
          <w:tcPr>
            <w:tcW w:w="1512" w:type="dxa"/>
            <w:tcMar>
              <w:top w:w="110" w:type="dxa"/>
              <w:left w:w="120" w:type="dxa"/>
              <w:bottom w:w="110" w:type="dxa"/>
              <w:right w:w="120" w:type="dxa"/>
            </w:tcMar>
            <w:vAlign w:val="center"/>
          </w:tcPr>
          <w:p w14:paraId="4BE8CAE3" w14:textId="77777777" w:rsidR="009C2212" w:rsidRDefault="00000000">
            <w:pPr>
              <w:spacing w:after="0" w:line="259" w:lineRule="auto"/>
            </w:pPr>
            <w:r>
              <w:rPr>
                <w:sz w:val="18"/>
              </w:rPr>
              <w:t>Product owner</w:t>
            </w:r>
          </w:p>
        </w:tc>
        <w:tc>
          <w:tcPr>
            <w:tcW w:w="1944" w:type="dxa"/>
            <w:tcMar>
              <w:top w:w="110" w:type="dxa"/>
              <w:left w:w="120" w:type="dxa"/>
              <w:bottom w:w="110" w:type="dxa"/>
              <w:right w:w="120" w:type="dxa"/>
            </w:tcMar>
            <w:vAlign w:val="center"/>
          </w:tcPr>
          <w:p w14:paraId="3CBC318B" w14:textId="77777777" w:rsidR="009C2212" w:rsidRDefault="00000000">
            <w:pPr>
              <w:spacing w:after="0" w:line="259" w:lineRule="auto"/>
            </w:pPr>
            <w:r>
              <w:rPr>
                <w:sz w:val="18"/>
              </w:rPr>
              <w:t>Backlog refinement</w:t>
            </w:r>
          </w:p>
        </w:tc>
        <w:tc>
          <w:tcPr>
            <w:tcW w:w="3053" w:type="dxa"/>
            <w:tcMar>
              <w:top w:w="110" w:type="dxa"/>
              <w:left w:w="120" w:type="dxa"/>
              <w:bottom w:w="110" w:type="dxa"/>
              <w:right w:w="120" w:type="dxa"/>
            </w:tcMar>
            <w:vAlign w:val="center"/>
          </w:tcPr>
          <w:p w14:paraId="1AC57B7D" w14:textId="77777777" w:rsidR="009C2212" w:rsidRDefault="00000000">
            <w:pPr>
              <w:spacing w:after="0" w:line="259" w:lineRule="auto"/>
            </w:pPr>
            <w:r>
              <w:rPr>
                <w:sz w:val="18"/>
              </w:rPr>
              <w:t>Updated backlog with consistent E, US, feature, and AC numbering</w:t>
            </w:r>
          </w:p>
        </w:tc>
      </w:tr>
      <w:tr w:rsidR="009C2212" w14:paraId="04522F50" w14:textId="77777777">
        <w:tc>
          <w:tcPr>
            <w:tcW w:w="835" w:type="dxa"/>
            <w:shd w:val="clear" w:color="auto" w:fill="F3F7F9"/>
            <w:tcMar>
              <w:top w:w="110" w:type="dxa"/>
              <w:left w:w="120" w:type="dxa"/>
              <w:bottom w:w="110" w:type="dxa"/>
              <w:right w:w="120" w:type="dxa"/>
            </w:tcMar>
            <w:vAlign w:val="center"/>
          </w:tcPr>
          <w:p w14:paraId="36A7B52E" w14:textId="77777777" w:rsidR="009C2212" w:rsidRDefault="00000000">
            <w:pPr>
              <w:spacing w:after="0" w:line="259" w:lineRule="auto"/>
            </w:pPr>
            <w:r>
              <w:rPr>
                <w:sz w:val="18"/>
              </w:rPr>
              <w:t>P1</w:t>
            </w:r>
          </w:p>
        </w:tc>
        <w:tc>
          <w:tcPr>
            <w:tcW w:w="3384" w:type="dxa"/>
            <w:shd w:val="clear" w:color="auto" w:fill="F3F7F9"/>
            <w:tcMar>
              <w:top w:w="110" w:type="dxa"/>
              <w:left w:w="120" w:type="dxa"/>
              <w:bottom w:w="110" w:type="dxa"/>
              <w:right w:w="120" w:type="dxa"/>
            </w:tcMar>
            <w:vAlign w:val="center"/>
          </w:tcPr>
          <w:p w14:paraId="5ADE74AF" w14:textId="77777777" w:rsidR="009C2212" w:rsidRDefault="00000000">
            <w:pPr>
              <w:spacing w:after="0" w:line="259" w:lineRule="auto"/>
            </w:pPr>
            <w:r>
              <w:rPr>
                <w:sz w:val="18"/>
              </w:rPr>
              <w:t>Simplify the shopping-to-inventory journey and remove duplicate data entry.</w:t>
            </w:r>
          </w:p>
        </w:tc>
        <w:tc>
          <w:tcPr>
            <w:tcW w:w="1512" w:type="dxa"/>
            <w:shd w:val="clear" w:color="auto" w:fill="F3F7F9"/>
            <w:tcMar>
              <w:top w:w="110" w:type="dxa"/>
              <w:left w:w="120" w:type="dxa"/>
              <w:bottom w:w="110" w:type="dxa"/>
              <w:right w:w="120" w:type="dxa"/>
            </w:tcMar>
            <w:vAlign w:val="center"/>
          </w:tcPr>
          <w:p w14:paraId="232F48A6" w14:textId="77777777" w:rsidR="009C2212" w:rsidRDefault="00000000">
            <w:pPr>
              <w:spacing w:after="0" w:line="259" w:lineRule="auto"/>
            </w:pPr>
            <w:r>
              <w:rPr>
                <w:sz w:val="18"/>
              </w:rPr>
              <w:t>UX and mobile</w:t>
            </w:r>
          </w:p>
        </w:tc>
        <w:tc>
          <w:tcPr>
            <w:tcW w:w="1944" w:type="dxa"/>
            <w:shd w:val="clear" w:color="auto" w:fill="F3F7F9"/>
            <w:tcMar>
              <w:top w:w="110" w:type="dxa"/>
              <w:left w:w="120" w:type="dxa"/>
              <w:bottom w:w="110" w:type="dxa"/>
              <w:right w:w="120" w:type="dxa"/>
            </w:tcMar>
            <w:vAlign w:val="center"/>
          </w:tcPr>
          <w:p w14:paraId="6802D16F" w14:textId="77777777" w:rsidR="009C2212" w:rsidRDefault="00000000">
            <w:pPr>
              <w:spacing w:after="0" w:line="259" w:lineRule="auto"/>
            </w:pPr>
            <w:r>
              <w:rPr>
                <w:sz w:val="18"/>
              </w:rPr>
              <w:t>Iteration 2 prototype</w:t>
            </w:r>
          </w:p>
        </w:tc>
        <w:tc>
          <w:tcPr>
            <w:tcW w:w="3053" w:type="dxa"/>
            <w:shd w:val="clear" w:color="auto" w:fill="F3F7F9"/>
            <w:tcMar>
              <w:top w:w="110" w:type="dxa"/>
              <w:left w:w="120" w:type="dxa"/>
              <w:bottom w:w="110" w:type="dxa"/>
              <w:right w:w="120" w:type="dxa"/>
            </w:tcMar>
            <w:vAlign w:val="center"/>
          </w:tcPr>
          <w:p w14:paraId="4F2973F4" w14:textId="77777777" w:rsidR="009C2212" w:rsidRDefault="00000000">
            <w:pPr>
              <w:spacing w:after="0" w:line="259" w:lineRule="auto"/>
            </w:pPr>
            <w:r>
              <w:rPr>
                <w:sz w:val="18"/>
              </w:rPr>
              <w:t>Validated flow and usability-test results</w:t>
            </w:r>
          </w:p>
        </w:tc>
      </w:tr>
      <w:tr w:rsidR="009C2212" w14:paraId="279B08DB" w14:textId="77777777">
        <w:tc>
          <w:tcPr>
            <w:tcW w:w="835" w:type="dxa"/>
            <w:tcMar>
              <w:top w:w="110" w:type="dxa"/>
              <w:left w:w="120" w:type="dxa"/>
              <w:bottom w:w="110" w:type="dxa"/>
              <w:right w:w="120" w:type="dxa"/>
            </w:tcMar>
            <w:vAlign w:val="center"/>
          </w:tcPr>
          <w:p w14:paraId="5FEDB11B" w14:textId="77777777" w:rsidR="009C2212" w:rsidRDefault="00000000">
            <w:pPr>
              <w:spacing w:after="0" w:line="259" w:lineRule="auto"/>
            </w:pPr>
            <w:r>
              <w:rPr>
                <w:sz w:val="18"/>
              </w:rPr>
              <w:t>P1</w:t>
            </w:r>
          </w:p>
        </w:tc>
        <w:tc>
          <w:tcPr>
            <w:tcW w:w="3384" w:type="dxa"/>
            <w:tcMar>
              <w:top w:w="110" w:type="dxa"/>
              <w:left w:w="120" w:type="dxa"/>
              <w:bottom w:w="110" w:type="dxa"/>
              <w:right w:w="120" w:type="dxa"/>
            </w:tcMar>
            <w:vAlign w:val="center"/>
          </w:tcPr>
          <w:p w14:paraId="3CB0369F" w14:textId="77777777" w:rsidR="009C2212" w:rsidRDefault="00000000">
            <w:pPr>
              <w:spacing w:after="0" w:line="259" w:lineRule="auto"/>
            </w:pPr>
            <w:r>
              <w:rPr>
                <w:sz w:val="18"/>
              </w:rPr>
              <w:t>Improve expiry and category discoverability, including the default All view and category selection pattern.</w:t>
            </w:r>
          </w:p>
        </w:tc>
        <w:tc>
          <w:tcPr>
            <w:tcW w:w="1512" w:type="dxa"/>
            <w:tcMar>
              <w:top w:w="110" w:type="dxa"/>
              <w:left w:w="120" w:type="dxa"/>
              <w:bottom w:w="110" w:type="dxa"/>
              <w:right w:w="120" w:type="dxa"/>
            </w:tcMar>
            <w:vAlign w:val="center"/>
          </w:tcPr>
          <w:p w14:paraId="4F2C351F" w14:textId="77777777" w:rsidR="009C2212" w:rsidRDefault="00000000">
            <w:pPr>
              <w:spacing w:after="0" w:line="259" w:lineRule="auto"/>
            </w:pPr>
            <w:r>
              <w:rPr>
                <w:sz w:val="18"/>
              </w:rPr>
              <w:t>UX and mobile</w:t>
            </w:r>
          </w:p>
        </w:tc>
        <w:tc>
          <w:tcPr>
            <w:tcW w:w="1944" w:type="dxa"/>
            <w:tcMar>
              <w:top w:w="110" w:type="dxa"/>
              <w:left w:w="120" w:type="dxa"/>
              <w:bottom w:w="110" w:type="dxa"/>
              <w:right w:w="120" w:type="dxa"/>
            </w:tcMar>
            <w:vAlign w:val="center"/>
          </w:tcPr>
          <w:p w14:paraId="6DFECB6A" w14:textId="77777777" w:rsidR="009C2212" w:rsidRDefault="00000000">
            <w:pPr>
              <w:spacing w:after="0" w:line="259" w:lineRule="auto"/>
            </w:pPr>
            <w:r>
              <w:rPr>
                <w:sz w:val="18"/>
              </w:rPr>
              <w:t>Iteration 2 UI refinement</w:t>
            </w:r>
          </w:p>
        </w:tc>
        <w:tc>
          <w:tcPr>
            <w:tcW w:w="3053" w:type="dxa"/>
            <w:tcMar>
              <w:top w:w="110" w:type="dxa"/>
              <w:left w:w="120" w:type="dxa"/>
              <w:bottom w:w="110" w:type="dxa"/>
              <w:right w:w="120" w:type="dxa"/>
            </w:tcMar>
            <w:vAlign w:val="center"/>
          </w:tcPr>
          <w:p w14:paraId="62CE8396" w14:textId="77777777" w:rsidR="009C2212" w:rsidRDefault="00000000">
            <w:pPr>
              <w:spacing w:after="0" w:line="259" w:lineRule="auto"/>
            </w:pPr>
            <w:r>
              <w:rPr>
                <w:sz w:val="18"/>
              </w:rPr>
              <w:t>Prototype and task-completion evidence</w:t>
            </w:r>
          </w:p>
        </w:tc>
      </w:tr>
      <w:tr w:rsidR="009C2212" w14:paraId="14B2CCD7" w14:textId="77777777">
        <w:tc>
          <w:tcPr>
            <w:tcW w:w="835" w:type="dxa"/>
            <w:shd w:val="clear" w:color="auto" w:fill="F3F7F9"/>
            <w:tcMar>
              <w:top w:w="110" w:type="dxa"/>
              <w:left w:w="120" w:type="dxa"/>
              <w:bottom w:w="110" w:type="dxa"/>
              <w:right w:w="120" w:type="dxa"/>
            </w:tcMar>
            <w:vAlign w:val="center"/>
          </w:tcPr>
          <w:p w14:paraId="01AF7A9A" w14:textId="77777777" w:rsidR="009C2212" w:rsidRDefault="00000000">
            <w:pPr>
              <w:spacing w:after="0" w:line="259" w:lineRule="auto"/>
            </w:pPr>
            <w:r>
              <w:rPr>
                <w:sz w:val="18"/>
              </w:rPr>
              <w:t>P1</w:t>
            </w:r>
          </w:p>
        </w:tc>
        <w:tc>
          <w:tcPr>
            <w:tcW w:w="3384" w:type="dxa"/>
            <w:shd w:val="clear" w:color="auto" w:fill="F3F7F9"/>
            <w:tcMar>
              <w:top w:w="110" w:type="dxa"/>
              <w:left w:w="120" w:type="dxa"/>
              <w:bottom w:w="110" w:type="dxa"/>
              <w:right w:w="120" w:type="dxa"/>
            </w:tcMar>
            <w:vAlign w:val="center"/>
          </w:tcPr>
          <w:p w14:paraId="43FF0C89" w14:textId="77777777" w:rsidR="009C2212" w:rsidRDefault="00000000">
            <w:pPr>
              <w:spacing w:after="0" w:line="259" w:lineRule="auto"/>
            </w:pPr>
            <w:r>
              <w:rPr>
                <w:sz w:val="18"/>
              </w:rPr>
              <w:t>Provide recognition failure handling and a manual-entry fallback.</w:t>
            </w:r>
          </w:p>
        </w:tc>
        <w:tc>
          <w:tcPr>
            <w:tcW w:w="1512" w:type="dxa"/>
            <w:shd w:val="clear" w:color="auto" w:fill="F3F7F9"/>
            <w:tcMar>
              <w:top w:w="110" w:type="dxa"/>
              <w:left w:w="120" w:type="dxa"/>
              <w:bottom w:w="110" w:type="dxa"/>
              <w:right w:w="120" w:type="dxa"/>
            </w:tcMar>
            <w:vAlign w:val="center"/>
          </w:tcPr>
          <w:p w14:paraId="2A90AC27" w14:textId="77777777" w:rsidR="009C2212" w:rsidRDefault="00000000">
            <w:pPr>
              <w:spacing w:after="0" w:line="259" w:lineRule="auto"/>
            </w:pPr>
            <w:r>
              <w:rPr>
                <w:sz w:val="18"/>
              </w:rPr>
              <w:t>AI and backend</w:t>
            </w:r>
          </w:p>
        </w:tc>
        <w:tc>
          <w:tcPr>
            <w:tcW w:w="1944" w:type="dxa"/>
            <w:shd w:val="clear" w:color="auto" w:fill="F3F7F9"/>
            <w:tcMar>
              <w:top w:w="110" w:type="dxa"/>
              <w:left w:w="120" w:type="dxa"/>
              <w:bottom w:w="110" w:type="dxa"/>
              <w:right w:w="120" w:type="dxa"/>
            </w:tcMar>
            <w:vAlign w:val="center"/>
          </w:tcPr>
          <w:p w14:paraId="0B29307C" w14:textId="77777777" w:rsidR="009C2212" w:rsidRDefault="00000000">
            <w:pPr>
              <w:spacing w:after="0" w:line="259" w:lineRule="auto"/>
            </w:pPr>
            <w:r>
              <w:rPr>
                <w:sz w:val="18"/>
              </w:rPr>
              <w:t>Before next demonstration</w:t>
            </w:r>
          </w:p>
        </w:tc>
        <w:tc>
          <w:tcPr>
            <w:tcW w:w="3053" w:type="dxa"/>
            <w:shd w:val="clear" w:color="auto" w:fill="F3F7F9"/>
            <w:tcMar>
              <w:top w:w="110" w:type="dxa"/>
              <w:left w:w="120" w:type="dxa"/>
              <w:bottom w:w="110" w:type="dxa"/>
              <w:right w:w="120" w:type="dxa"/>
            </w:tcMar>
            <w:vAlign w:val="center"/>
          </w:tcPr>
          <w:p w14:paraId="4635B021" w14:textId="77777777" w:rsidR="009C2212" w:rsidRDefault="00000000">
            <w:pPr>
              <w:spacing w:after="0" w:line="259" w:lineRule="auto"/>
            </w:pPr>
            <w:r>
              <w:rPr>
                <w:sz w:val="18"/>
              </w:rPr>
              <w:t>Provider-outage test and successful manual completion</w:t>
            </w:r>
          </w:p>
        </w:tc>
      </w:tr>
      <w:tr w:rsidR="009C2212" w14:paraId="126E0303" w14:textId="77777777">
        <w:tc>
          <w:tcPr>
            <w:tcW w:w="835" w:type="dxa"/>
            <w:tcMar>
              <w:top w:w="110" w:type="dxa"/>
              <w:left w:w="120" w:type="dxa"/>
              <w:bottom w:w="110" w:type="dxa"/>
              <w:right w:w="120" w:type="dxa"/>
            </w:tcMar>
            <w:vAlign w:val="center"/>
          </w:tcPr>
          <w:p w14:paraId="2A690855" w14:textId="77777777" w:rsidR="009C2212" w:rsidRDefault="00000000">
            <w:pPr>
              <w:spacing w:after="0" w:line="259" w:lineRule="auto"/>
            </w:pPr>
            <w:r>
              <w:rPr>
                <w:sz w:val="18"/>
              </w:rPr>
              <w:t>P1</w:t>
            </w:r>
          </w:p>
        </w:tc>
        <w:tc>
          <w:tcPr>
            <w:tcW w:w="3384" w:type="dxa"/>
            <w:tcMar>
              <w:top w:w="110" w:type="dxa"/>
              <w:left w:w="120" w:type="dxa"/>
              <w:bottom w:w="110" w:type="dxa"/>
              <w:right w:w="120" w:type="dxa"/>
            </w:tcMar>
            <w:vAlign w:val="center"/>
          </w:tcPr>
          <w:p w14:paraId="1A716F83" w14:textId="77777777" w:rsidR="009C2212" w:rsidRDefault="00000000">
            <w:pPr>
              <w:spacing w:after="0" w:line="259" w:lineRule="auto"/>
            </w:pPr>
            <w:r>
              <w:rPr>
                <w:sz w:val="18"/>
              </w:rPr>
              <w:t>Document the data-monitoring and performance plan for larger inventories.</w:t>
            </w:r>
          </w:p>
        </w:tc>
        <w:tc>
          <w:tcPr>
            <w:tcW w:w="1512" w:type="dxa"/>
            <w:tcMar>
              <w:top w:w="110" w:type="dxa"/>
              <w:left w:w="120" w:type="dxa"/>
              <w:bottom w:w="110" w:type="dxa"/>
              <w:right w:w="120" w:type="dxa"/>
            </w:tcMar>
            <w:vAlign w:val="center"/>
          </w:tcPr>
          <w:p w14:paraId="0CCFA4C6" w14:textId="77777777" w:rsidR="009C2212" w:rsidRDefault="00000000">
            <w:pPr>
              <w:spacing w:after="0" w:line="259" w:lineRule="auto"/>
            </w:pPr>
            <w:r>
              <w:rPr>
                <w:sz w:val="18"/>
              </w:rPr>
              <w:t>Backend and QA</w:t>
            </w:r>
          </w:p>
        </w:tc>
        <w:tc>
          <w:tcPr>
            <w:tcW w:w="1944" w:type="dxa"/>
            <w:tcMar>
              <w:top w:w="110" w:type="dxa"/>
              <w:left w:w="120" w:type="dxa"/>
              <w:bottom w:w="110" w:type="dxa"/>
              <w:right w:w="120" w:type="dxa"/>
            </w:tcMar>
            <w:vAlign w:val="center"/>
          </w:tcPr>
          <w:p w14:paraId="14F0EB8A" w14:textId="77777777" w:rsidR="009C2212" w:rsidRDefault="00000000">
            <w:pPr>
              <w:spacing w:after="0" w:line="259" w:lineRule="auto"/>
            </w:pPr>
            <w:r>
              <w:rPr>
                <w:sz w:val="18"/>
              </w:rPr>
              <w:t>Iteration 2 technical plan</w:t>
            </w:r>
          </w:p>
        </w:tc>
        <w:tc>
          <w:tcPr>
            <w:tcW w:w="3053" w:type="dxa"/>
            <w:tcMar>
              <w:top w:w="110" w:type="dxa"/>
              <w:left w:w="120" w:type="dxa"/>
              <w:bottom w:w="110" w:type="dxa"/>
              <w:right w:w="120" w:type="dxa"/>
            </w:tcMar>
            <w:vAlign w:val="center"/>
          </w:tcPr>
          <w:p w14:paraId="7988DC07" w14:textId="77777777" w:rsidR="009C2212" w:rsidRDefault="00000000">
            <w:pPr>
              <w:spacing w:after="0" w:line="259" w:lineRule="auto"/>
            </w:pPr>
            <w:r>
              <w:rPr>
                <w:sz w:val="18"/>
              </w:rPr>
              <w:t>Performance baseline, thresholds, and monitoring evidence</w:t>
            </w:r>
          </w:p>
        </w:tc>
      </w:tr>
      <w:tr w:rsidR="009C2212" w14:paraId="20015810" w14:textId="77777777">
        <w:tc>
          <w:tcPr>
            <w:tcW w:w="835" w:type="dxa"/>
            <w:shd w:val="clear" w:color="auto" w:fill="F3F7F9"/>
            <w:tcMar>
              <w:top w:w="110" w:type="dxa"/>
              <w:left w:w="120" w:type="dxa"/>
              <w:bottom w:w="110" w:type="dxa"/>
              <w:right w:w="120" w:type="dxa"/>
            </w:tcMar>
            <w:vAlign w:val="center"/>
          </w:tcPr>
          <w:p w14:paraId="21765758" w14:textId="77777777" w:rsidR="009C2212" w:rsidRDefault="00000000">
            <w:pPr>
              <w:spacing w:after="0" w:line="259" w:lineRule="auto"/>
            </w:pPr>
            <w:r>
              <w:rPr>
                <w:sz w:val="18"/>
              </w:rPr>
              <w:t>P2</w:t>
            </w:r>
          </w:p>
        </w:tc>
        <w:tc>
          <w:tcPr>
            <w:tcW w:w="3384" w:type="dxa"/>
            <w:shd w:val="clear" w:color="auto" w:fill="F3F7F9"/>
            <w:tcMar>
              <w:top w:w="110" w:type="dxa"/>
              <w:left w:w="120" w:type="dxa"/>
              <w:bottom w:w="110" w:type="dxa"/>
              <w:right w:w="120" w:type="dxa"/>
            </w:tcMar>
            <w:vAlign w:val="center"/>
          </w:tcPr>
          <w:p w14:paraId="540188DC" w14:textId="77777777" w:rsidR="009C2212" w:rsidRDefault="00000000">
            <w:pPr>
              <w:spacing w:after="0" w:line="259" w:lineRule="auto"/>
            </w:pPr>
            <w:r>
              <w:rPr>
                <w:sz w:val="18"/>
              </w:rPr>
              <w:t>Align storage terminology and interaction across chilled, frozen, and pantry items.</w:t>
            </w:r>
          </w:p>
        </w:tc>
        <w:tc>
          <w:tcPr>
            <w:tcW w:w="1512" w:type="dxa"/>
            <w:shd w:val="clear" w:color="auto" w:fill="F3F7F9"/>
            <w:tcMar>
              <w:top w:w="110" w:type="dxa"/>
              <w:left w:w="120" w:type="dxa"/>
              <w:bottom w:w="110" w:type="dxa"/>
              <w:right w:w="120" w:type="dxa"/>
            </w:tcMar>
            <w:vAlign w:val="center"/>
          </w:tcPr>
          <w:p w14:paraId="59EC3B1C" w14:textId="77777777" w:rsidR="009C2212" w:rsidRDefault="00000000">
            <w:pPr>
              <w:spacing w:after="0" w:line="259" w:lineRule="auto"/>
            </w:pPr>
            <w:r>
              <w:rPr>
                <w:sz w:val="18"/>
              </w:rPr>
              <w:t>Product and UX</w:t>
            </w:r>
          </w:p>
        </w:tc>
        <w:tc>
          <w:tcPr>
            <w:tcW w:w="1944" w:type="dxa"/>
            <w:shd w:val="clear" w:color="auto" w:fill="F3F7F9"/>
            <w:tcMar>
              <w:top w:w="110" w:type="dxa"/>
              <w:left w:w="120" w:type="dxa"/>
              <w:bottom w:w="110" w:type="dxa"/>
              <w:right w:w="120" w:type="dxa"/>
            </w:tcMar>
            <w:vAlign w:val="center"/>
          </w:tcPr>
          <w:p w14:paraId="56A47D2F" w14:textId="77777777" w:rsidR="009C2212" w:rsidRDefault="00000000">
            <w:pPr>
              <w:spacing w:after="0" w:line="259" w:lineRule="auto"/>
            </w:pPr>
            <w:r>
              <w:rPr>
                <w:sz w:val="18"/>
              </w:rPr>
              <w:t>Iteration 2 design</w:t>
            </w:r>
          </w:p>
        </w:tc>
        <w:tc>
          <w:tcPr>
            <w:tcW w:w="3053" w:type="dxa"/>
            <w:shd w:val="clear" w:color="auto" w:fill="F3F7F9"/>
            <w:tcMar>
              <w:top w:w="110" w:type="dxa"/>
              <w:left w:w="120" w:type="dxa"/>
              <w:bottom w:w="110" w:type="dxa"/>
              <w:right w:w="120" w:type="dxa"/>
            </w:tcMar>
            <w:vAlign w:val="center"/>
          </w:tcPr>
          <w:p w14:paraId="7F635002" w14:textId="77777777" w:rsidR="009C2212" w:rsidRDefault="00000000">
            <w:pPr>
              <w:spacing w:after="0" w:line="259" w:lineRule="auto"/>
            </w:pPr>
            <w:r>
              <w:rPr>
                <w:sz w:val="18"/>
              </w:rPr>
              <w:t>Updated copy, filters, and prototype</w:t>
            </w:r>
          </w:p>
        </w:tc>
      </w:tr>
      <w:tr w:rsidR="009C2212" w14:paraId="1C83418F" w14:textId="77777777">
        <w:tc>
          <w:tcPr>
            <w:tcW w:w="835" w:type="dxa"/>
            <w:tcMar>
              <w:top w:w="110" w:type="dxa"/>
              <w:left w:w="120" w:type="dxa"/>
              <w:bottom w:w="110" w:type="dxa"/>
              <w:right w:w="120" w:type="dxa"/>
            </w:tcMar>
            <w:vAlign w:val="center"/>
          </w:tcPr>
          <w:p w14:paraId="6E9C10B0" w14:textId="77777777" w:rsidR="009C2212" w:rsidRDefault="00000000">
            <w:pPr>
              <w:spacing w:after="0" w:line="259" w:lineRule="auto"/>
            </w:pPr>
            <w:r>
              <w:rPr>
                <w:sz w:val="18"/>
              </w:rPr>
              <w:t>P2</w:t>
            </w:r>
          </w:p>
        </w:tc>
        <w:tc>
          <w:tcPr>
            <w:tcW w:w="3384" w:type="dxa"/>
            <w:tcMar>
              <w:top w:w="110" w:type="dxa"/>
              <w:left w:w="120" w:type="dxa"/>
              <w:bottom w:w="110" w:type="dxa"/>
              <w:right w:w="120" w:type="dxa"/>
            </w:tcMar>
            <w:vAlign w:val="center"/>
          </w:tcPr>
          <w:p w14:paraId="74391696" w14:textId="77777777" w:rsidR="009C2212" w:rsidRDefault="00000000">
            <w:pPr>
              <w:spacing w:after="0" w:line="259" w:lineRule="auto"/>
            </w:pPr>
            <w:r>
              <w:rPr>
                <w:sz w:val="18"/>
              </w:rPr>
              <w:t>Define report and achievement metrics with transparent calculation rules.</w:t>
            </w:r>
          </w:p>
        </w:tc>
        <w:tc>
          <w:tcPr>
            <w:tcW w:w="1512" w:type="dxa"/>
            <w:tcMar>
              <w:top w:w="110" w:type="dxa"/>
              <w:left w:w="120" w:type="dxa"/>
              <w:bottom w:w="110" w:type="dxa"/>
              <w:right w:w="120" w:type="dxa"/>
            </w:tcMar>
            <w:vAlign w:val="center"/>
          </w:tcPr>
          <w:p w14:paraId="4D247300" w14:textId="77777777" w:rsidR="009C2212" w:rsidRDefault="00000000">
            <w:pPr>
              <w:spacing w:after="0" w:line="259" w:lineRule="auto"/>
            </w:pPr>
            <w:r>
              <w:rPr>
                <w:sz w:val="18"/>
              </w:rPr>
              <w:t>Product and data</w:t>
            </w:r>
          </w:p>
        </w:tc>
        <w:tc>
          <w:tcPr>
            <w:tcW w:w="1944" w:type="dxa"/>
            <w:tcMar>
              <w:top w:w="110" w:type="dxa"/>
              <w:left w:w="120" w:type="dxa"/>
              <w:bottom w:w="110" w:type="dxa"/>
              <w:right w:w="120" w:type="dxa"/>
            </w:tcMar>
            <w:vAlign w:val="center"/>
          </w:tcPr>
          <w:p w14:paraId="0A5CA03E" w14:textId="77777777" w:rsidR="009C2212" w:rsidRDefault="00000000">
            <w:pPr>
              <w:spacing w:after="0" w:line="259" w:lineRule="auto"/>
            </w:pPr>
            <w:r>
              <w:rPr>
                <w:sz w:val="18"/>
              </w:rPr>
              <w:t>Iteration 2 discovery</w:t>
            </w:r>
          </w:p>
        </w:tc>
        <w:tc>
          <w:tcPr>
            <w:tcW w:w="3053" w:type="dxa"/>
            <w:tcMar>
              <w:top w:w="110" w:type="dxa"/>
              <w:left w:w="120" w:type="dxa"/>
              <w:bottom w:w="110" w:type="dxa"/>
              <w:right w:w="120" w:type="dxa"/>
            </w:tcMar>
            <w:vAlign w:val="center"/>
          </w:tcPr>
          <w:p w14:paraId="1E7C2AD0" w14:textId="77777777" w:rsidR="009C2212" w:rsidRDefault="00000000">
            <w:pPr>
              <w:spacing w:after="0" w:line="259" w:lineRule="auto"/>
            </w:pPr>
            <w:r>
              <w:rPr>
                <w:sz w:val="18"/>
              </w:rPr>
              <w:t>Metric dictionary and approved calculation method</w:t>
            </w:r>
          </w:p>
        </w:tc>
      </w:tr>
    </w:tbl>
    <w:p w14:paraId="7276D62D" w14:textId="77777777" w:rsidR="009C2212" w:rsidRDefault="00000000">
      <w:pPr>
        <w:pStyle w:val="1"/>
        <w:pageBreakBefore/>
      </w:pPr>
      <w:r>
        <w:lastRenderedPageBreak/>
        <w:t>Decisions for Iteration 2 discovery</w:t>
      </w:r>
    </w:p>
    <w:p w14:paraId="54036446" w14:textId="77777777" w:rsidR="009C2212" w:rsidRDefault="00000000">
      <w:pPr>
        <w:pStyle w:val="a0"/>
      </w:pPr>
      <w:r>
        <w:t>Use the accepted Iteration 1 journey as the baseline and show how the rejected items have been corrected or scheduled.</w:t>
      </w:r>
    </w:p>
    <w:p w14:paraId="212AA8E0" w14:textId="77777777" w:rsidR="009C2212" w:rsidRDefault="00000000">
      <w:pPr>
        <w:pStyle w:val="a0"/>
      </w:pPr>
      <w:r>
        <w:t>Present shopping guidance as a shorter, inventory-aware flow that reduces repeated user work.</w:t>
      </w:r>
    </w:p>
    <w:p w14:paraId="7C9D4BE0" w14:textId="77777777" w:rsidR="009C2212" w:rsidRDefault="00000000">
      <w:pPr>
        <w:pStyle w:val="a0"/>
      </w:pPr>
      <w:r>
        <w:t>Present reporting and achievements as evidence-based feedback derived from recorded inventory and shopping events.</w:t>
      </w:r>
    </w:p>
    <w:p w14:paraId="3974BA8D" w14:textId="77777777" w:rsidR="009C2212" w:rsidRDefault="00000000">
      <w:pPr>
        <w:pStyle w:val="a0"/>
      </w:pPr>
      <w:r>
        <w:t>Carry data validation, provider resilience, performance monitoring, and security testing into the technical roadmap.</w:t>
      </w:r>
    </w:p>
    <w:p w14:paraId="4E257589" w14:textId="77777777" w:rsidR="009C2212" w:rsidRDefault="00000000">
      <w:pPr>
        <w:pStyle w:val="1"/>
      </w:pPr>
      <w:r>
        <w:t>Open items</w:t>
      </w:r>
    </w:p>
    <w:tbl>
      <w:tblPr>
        <w:tblStyle w:val="aff1"/>
        <w:tblW w:w="0" w:type="auto"/>
        <w:tblLayout w:type="fixed"/>
        <w:tblLook w:val="04A0" w:firstRow="1" w:lastRow="0" w:firstColumn="1" w:lastColumn="0" w:noHBand="0" w:noVBand="1"/>
      </w:tblPr>
      <w:tblGrid>
        <w:gridCol w:w="3240"/>
        <w:gridCol w:w="3960"/>
        <w:gridCol w:w="3528"/>
      </w:tblGrid>
      <w:tr w:rsidR="009C2212" w14:paraId="1175BEE6" w14:textId="77777777">
        <w:trPr>
          <w:tblHeader/>
        </w:trPr>
        <w:tc>
          <w:tcPr>
            <w:tcW w:w="3240" w:type="dxa"/>
            <w:shd w:val="clear" w:color="auto" w:fill="244A64"/>
            <w:tcMar>
              <w:top w:w="110" w:type="dxa"/>
              <w:left w:w="120" w:type="dxa"/>
              <w:bottom w:w="110" w:type="dxa"/>
              <w:right w:w="120" w:type="dxa"/>
            </w:tcMar>
            <w:vAlign w:val="center"/>
          </w:tcPr>
          <w:p w14:paraId="0E1AD919" w14:textId="77777777" w:rsidR="009C2212" w:rsidRDefault="00000000">
            <w:pPr>
              <w:spacing w:after="0" w:line="259" w:lineRule="auto"/>
            </w:pPr>
            <w:r>
              <w:rPr>
                <w:b/>
                <w:color w:val="FFFFFF"/>
                <w:sz w:val="18"/>
              </w:rPr>
              <w:t>Question</w:t>
            </w:r>
          </w:p>
        </w:tc>
        <w:tc>
          <w:tcPr>
            <w:tcW w:w="3960" w:type="dxa"/>
            <w:shd w:val="clear" w:color="auto" w:fill="244A64"/>
            <w:tcMar>
              <w:top w:w="110" w:type="dxa"/>
              <w:left w:w="120" w:type="dxa"/>
              <w:bottom w:w="110" w:type="dxa"/>
              <w:right w:w="120" w:type="dxa"/>
            </w:tcMar>
            <w:vAlign w:val="center"/>
          </w:tcPr>
          <w:p w14:paraId="37073CC5" w14:textId="77777777" w:rsidR="009C2212" w:rsidRDefault="00000000">
            <w:pPr>
              <w:spacing w:after="0" w:line="259" w:lineRule="auto"/>
            </w:pPr>
            <w:r>
              <w:rPr>
                <w:b/>
                <w:color w:val="FFFFFF"/>
                <w:sz w:val="18"/>
              </w:rPr>
              <w:t>Why it matters</w:t>
            </w:r>
          </w:p>
        </w:tc>
        <w:tc>
          <w:tcPr>
            <w:tcW w:w="3528" w:type="dxa"/>
            <w:shd w:val="clear" w:color="auto" w:fill="244A64"/>
            <w:tcMar>
              <w:top w:w="110" w:type="dxa"/>
              <w:left w:w="120" w:type="dxa"/>
              <w:bottom w:w="110" w:type="dxa"/>
              <w:right w:w="120" w:type="dxa"/>
            </w:tcMar>
            <w:vAlign w:val="center"/>
          </w:tcPr>
          <w:p w14:paraId="2BB31D3F" w14:textId="77777777" w:rsidR="009C2212" w:rsidRDefault="00000000">
            <w:pPr>
              <w:spacing w:after="0" w:line="259" w:lineRule="auto"/>
            </w:pPr>
            <w:r>
              <w:rPr>
                <w:b/>
                <w:color w:val="FFFFFF"/>
                <w:sz w:val="18"/>
              </w:rPr>
              <w:t>Decision needed</w:t>
            </w:r>
          </w:p>
        </w:tc>
      </w:tr>
      <w:tr w:rsidR="009C2212" w14:paraId="5B4EFED7" w14:textId="77777777">
        <w:tc>
          <w:tcPr>
            <w:tcW w:w="3240" w:type="dxa"/>
            <w:tcMar>
              <w:top w:w="110" w:type="dxa"/>
              <w:left w:w="120" w:type="dxa"/>
              <w:bottom w:w="110" w:type="dxa"/>
              <w:right w:w="120" w:type="dxa"/>
            </w:tcMar>
            <w:vAlign w:val="center"/>
          </w:tcPr>
          <w:p w14:paraId="6D293C31" w14:textId="77777777" w:rsidR="009C2212" w:rsidRDefault="00000000">
            <w:pPr>
              <w:spacing w:after="0" w:line="259" w:lineRule="auto"/>
            </w:pPr>
            <w:r>
              <w:rPr>
                <w:sz w:val="18"/>
              </w:rPr>
              <w:t>Which named team member owns each corrective action?</w:t>
            </w:r>
          </w:p>
        </w:tc>
        <w:tc>
          <w:tcPr>
            <w:tcW w:w="3960" w:type="dxa"/>
            <w:tcMar>
              <w:top w:w="110" w:type="dxa"/>
              <w:left w:w="120" w:type="dxa"/>
              <w:bottom w:w="110" w:type="dxa"/>
              <w:right w:w="120" w:type="dxa"/>
            </w:tcMar>
            <w:vAlign w:val="center"/>
          </w:tcPr>
          <w:p w14:paraId="61F71E4F" w14:textId="77777777" w:rsidR="009C2212" w:rsidRDefault="00000000">
            <w:pPr>
              <w:spacing w:after="0" w:line="259" w:lineRule="auto"/>
            </w:pPr>
            <w:r>
              <w:rPr>
                <w:sz w:val="18"/>
              </w:rPr>
              <w:t>The review requested evidence that feedback produces action in the next iteration.</w:t>
            </w:r>
          </w:p>
        </w:tc>
        <w:tc>
          <w:tcPr>
            <w:tcW w:w="3528" w:type="dxa"/>
            <w:tcMar>
              <w:top w:w="110" w:type="dxa"/>
              <w:left w:w="120" w:type="dxa"/>
              <w:bottom w:w="110" w:type="dxa"/>
              <w:right w:w="120" w:type="dxa"/>
            </w:tcMar>
            <w:vAlign w:val="center"/>
          </w:tcPr>
          <w:p w14:paraId="605295F0" w14:textId="77777777" w:rsidR="009C2212" w:rsidRDefault="00000000">
            <w:pPr>
              <w:spacing w:after="0" w:line="259" w:lineRule="auto"/>
            </w:pPr>
            <w:r>
              <w:rPr>
                <w:sz w:val="18"/>
              </w:rPr>
              <w:t>Assign one accountable owner and due date per item.</w:t>
            </w:r>
          </w:p>
        </w:tc>
      </w:tr>
      <w:tr w:rsidR="009C2212" w14:paraId="48F89F03" w14:textId="77777777">
        <w:tc>
          <w:tcPr>
            <w:tcW w:w="3240" w:type="dxa"/>
            <w:shd w:val="clear" w:color="auto" w:fill="F3F7F9"/>
            <w:tcMar>
              <w:top w:w="110" w:type="dxa"/>
              <w:left w:w="120" w:type="dxa"/>
              <w:bottom w:w="110" w:type="dxa"/>
              <w:right w:w="120" w:type="dxa"/>
            </w:tcMar>
            <w:vAlign w:val="center"/>
          </w:tcPr>
          <w:p w14:paraId="0093521B" w14:textId="77777777" w:rsidR="009C2212" w:rsidRDefault="00000000">
            <w:pPr>
              <w:spacing w:after="0" w:line="259" w:lineRule="auto"/>
            </w:pPr>
            <w:r>
              <w:rPr>
                <w:sz w:val="18"/>
              </w:rPr>
              <w:t>Which exact backlog item covers the partially accepted shopping checkout flow?</w:t>
            </w:r>
          </w:p>
        </w:tc>
        <w:tc>
          <w:tcPr>
            <w:tcW w:w="3960" w:type="dxa"/>
            <w:shd w:val="clear" w:color="auto" w:fill="F3F7F9"/>
            <w:tcMar>
              <w:top w:w="110" w:type="dxa"/>
              <w:left w:w="120" w:type="dxa"/>
              <w:bottom w:w="110" w:type="dxa"/>
              <w:right w:w="120" w:type="dxa"/>
            </w:tcMar>
            <w:vAlign w:val="center"/>
          </w:tcPr>
          <w:p w14:paraId="2EC17AAD" w14:textId="77777777" w:rsidR="009C2212" w:rsidRDefault="00000000">
            <w:pPr>
              <w:spacing w:after="0" w:line="259" w:lineRule="auto"/>
            </w:pPr>
            <w:r>
              <w:rPr>
                <w:sz w:val="18"/>
              </w:rPr>
              <w:t>The transcript did not state a reliable identifier at that point.</w:t>
            </w:r>
          </w:p>
        </w:tc>
        <w:tc>
          <w:tcPr>
            <w:tcW w:w="3528" w:type="dxa"/>
            <w:shd w:val="clear" w:color="auto" w:fill="F3F7F9"/>
            <w:tcMar>
              <w:top w:w="110" w:type="dxa"/>
              <w:left w:w="120" w:type="dxa"/>
              <w:bottom w:w="110" w:type="dxa"/>
              <w:right w:w="120" w:type="dxa"/>
            </w:tcMar>
            <w:vAlign w:val="center"/>
          </w:tcPr>
          <w:p w14:paraId="4F8C0069" w14:textId="77777777" w:rsidR="009C2212" w:rsidRDefault="00000000">
            <w:pPr>
              <w:spacing w:after="0" w:line="259" w:lineRule="auto"/>
            </w:pPr>
            <w:r>
              <w:rPr>
                <w:sz w:val="18"/>
              </w:rPr>
              <w:t>Map the flow to the final backlog ID before submission.</w:t>
            </w:r>
          </w:p>
        </w:tc>
      </w:tr>
      <w:tr w:rsidR="009C2212" w14:paraId="722E5D4B" w14:textId="77777777">
        <w:tc>
          <w:tcPr>
            <w:tcW w:w="3240" w:type="dxa"/>
            <w:tcMar>
              <w:top w:w="110" w:type="dxa"/>
              <w:left w:w="120" w:type="dxa"/>
              <w:bottom w:w="110" w:type="dxa"/>
              <w:right w:w="120" w:type="dxa"/>
            </w:tcMar>
            <w:vAlign w:val="center"/>
          </w:tcPr>
          <w:p w14:paraId="04F9169A" w14:textId="77777777" w:rsidR="009C2212" w:rsidRDefault="00000000">
            <w:pPr>
              <w:spacing w:after="0" w:line="259" w:lineRule="auto"/>
            </w:pPr>
            <w:r>
              <w:rPr>
                <w:sz w:val="18"/>
              </w:rPr>
              <w:t>What calculation method supports savings and impact measures?</w:t>
            </w:r>
          </w:p>
        </w:tc>
        <w:tc>
          <w:tcPr>
            <w:tcW w:w="3960" w:type="dxa"/>
            <w:tcMar>
              <w:top w:w="110" w:type="dxa"/>
              <w:left w:w="120" w:type="dxa"/>
              <w:bottom w:w="110" w:type="dxa"/>
              <w:right w:w="120" w:type="dxa"/>
            </w:tcMar>
            <w:vAlign w:val="center"/>
          </w:tcPr>
          <w:p w14:paraId="62E4C39F" w14:textId="77777777" w:rsidR="009C2212" w:rsidRDefault="00000000">
            <w:pPr>
              <w:spacing w:after="0" w:line="259" w:lineRule="auto"/>
            </w:pPr>
            <w:r>
              <w:rPr>
                <w:sz w:val="18"/>
              </w:rPr>
              <w:t>Unsupported figures could mislead users and weaken the discovery justification.</w:t>
            </w:r>
          </w:p>
        </w:tc>
        <w:tc>
          <w:tcPr>
            <w:tcW w:w="3528" w:type="dxa"/>
            <w:tcMar>
              <w:top w:w="110" w:type="dxa"/>
              <w:left w:w="120" w:type="dxa"/>
              <w:bottom w:w="110" w:type="dxa"/>
              <w:right w:w="120" w:type="dxa"/>
            </w:tcMar>
            <w:vAlign w:val="center"/>
          </w:tcPr>
          <w:p w14:paraId="7D319502" w14:textId="77777777" w:rsidR="009C2212" w:rsidRDefault="00000000">
            <w:pPr>
              <w:spacing w:after="0" w:line="259" w:lineRule="auto"/>
            </w:pPr>
            <w:r>
              <w:rPr>
                <w:sz w:val="18"/>
              </w:rPr>
              <w:t>Approve a metric definition or limit the report to recorded activity counts.</w:t>
            </w:r>
          </w:p>
        </w:tc>
      </w:tr>
      <w:tr w:rsidR="009C2212" w14:paraId="3D51A60D" w14:textId="77777777">
        <w:tc>
          <w:tcPr>
            <w:tcW w:w="3240" w:type="dxa"/>
            <w:shd w:val="clear" w:color="auto" w:fill="F3F7F9"/>
            <w:tcMar>
              <w:top w:w="110" w:type="dxa"/>
              <w:left w:w="120" w:type="dxa"/>
              <w:bottom w:w="110" w:type="dxa"/>
              <w:right w:w="120" w:type="dxa"/>
            </w:tcMar>
            <w:vAlign w:val="center"/>
          </w:tcPr>
          <w:p w14:paraId="77BDF1EA" w14:textId="77777777" w:rsidR="009C2212" w:rsidRDefault="00000000">
            <w:pPr>
              <w:spacing w:after="0" w:line="259" w:lineRule="auto"/>
            </w:pPr>
            <w:r>
              <w:rPr>
                <w:sz w:val="18"/>
              </w:rPr>
              <w:t>What performance level counts as acceptable for a larger inventory?</w:t>
            </w:r>
          </w:p>
        </w:tc>
        <w:tc>
          <w:tcPr>
            <w:tcW w:w="3960" w:type="dxa"/>
            <w:shd w:val="clear" w:color="auto" w:fill="F3F7F9"/>
            <w:tcMar>
              <w:top w:w="110" w:type="dxa"/>
              <w:left w:w="120" w:type="dxa"/>
              <w:bottom w:w="110" w:type="dxa"/>
              <w:right w:w="120" w:type="dxa"/>
            </w:tcMar>
            <w:vAlign w:val="center"/>
          </w:tcPr>
          <w:p w14:paraId="4CF69EF5" w14:textId="77777777" w:rsidR="009C2212" w:rsidRDefault="00000000">
            <w:pPr>
              <w:spacing w:after="0" w:line="259" w:lineRule="auto"/>
            </w:pPr>
            <w:r>
              <w:rPr>
                <w:sz w:val="18"/>
              </w:rPr>
              <w:t>The mentor asked the team to monitor data and optimise the experience.</w:t>
            </w:r>
          </w:p>
        </w:tc>
        <w:tc>
          <w:tcPr>
            <w:tcW w:w="3528" w:type="dxa"/>
            <w:shd w:val="clear" w:color="auto" w:fill="F3F7F9"/>
            <w:tcMar>
              <w:top w:w="110" w:type="dxa"/>
              <w:left w:w="120" w:type="dxa"/>
              <w:bottom w:w="110" w:type="dxa"/>
              <w:right w:w="120" w:type="dxa"/>
            </w:tcMar>
            <w:vAlign w:val="center"/>
          </w:tcPr>
          <w:p w14:paraId="2C3D0E12" w14:textId="77777777" w:rsidR="009C2212" w:rsidRDefault="00000000">
            <w:pPr>
              <w:spacing w:after="0" w:line="259" w:lineRule="auto"/>
            </w:pPr>
            <w:r>
              <w:rPr>
                <w:sz w:val="18"/>
              </w:rPr>
              <w:t>Set a dataset size, response-time target, and test method.</w:t>
            </w:r>
          </w:p>
        </w:tc>
      </w:tr>
    </w:tbl>
    <w:p w14:paraId="5A233F9A" w14:textId="77777777" w:rsidR="00D56AB4" w:rsidRDefault="00D56AB4"/>
    <w:sectPr w:rsidR="00D56AB4" w:rsidSect="00034616">
      <w:footerReference w:type="default" r:id="rId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F43EF" w14:textId="77777777" w:rsidR="00D56AB4" w:rsidRDefault="00D56AB4">
      <w:pPr>
        <w:spacing w:after="0" w:line="240" w:lineRule="auto"/>
      </w:pPr>
      <w:r>
        <w:separator/>
      </w:r>
    </w:p>
  </w:endnote>
  <w:endnote w:type="continuationSeparator" w:id="0">
    <w:p w14:paraId="70D806BF" w14:textId="77777777" w:rsidR="00D56AB4" w:rsidRDefault="00D56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1FF5" w14:textId="77777777" w:rsidR="009C2212" w:rsidRDefault="00000000">
    <w:pPr>
      <w:pStyle w:val="a7"/>
      <w:jc w:val="center"/>
    </w:pPr>
    <w:proofErr w:type="spellStart"/>
    <w:r>
      <w:rPr>
        <w:color w:val="646464"/>
        <w:sz w:val="16"/>
      </w:rPr>
      <w:t>KitchMemo</w:t>
    </w:r>
    <w:proofErr w:type="spellEnd"/>
    <w:r>
      <w:rPr>
        <w:color w:val="646464"/>
        <w:sz w:val="16"/>
      </w:rPr>
      <w:t xml:space="preserve"> Iteration 1 Feedback | 4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8689" w14:textId="77777777" w:rsidR="00D56AB4" w:rsidRDefault="00D56AB4">
      <w:pPr>
        <w:spacing w:after="0" w:line="240" w:lineRule="auto"/>
      </w:pPr>
      <w:r>
        <w:separator/>
      </w:r>
    </w:p>
  </w:footnote>
  <w:footnote w:type="continuationSeparator" w:id="0">
    <w:p w14:paraId="7C633EBF" w14:textId="77777777" w:rsidR="00D56AB4" w:rsidRDefault="00D56A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2963667">
    <w:abstractNumId w:val="8"/>
  </w:num>
  <w:num w:numId="2" w16cid:durableId="817185663">
    <w:abstractNumId w:val="6"/>
  </w:num>
  <w:num w:numId="3" w16cid:durableId="360783889">
    <w:abstractNumId w:val="5"/>
  </w:num>
  <w:num w:numId="4" w16cid:durableId="399252456">
    <w:abstractNumId w:val="4"/>
  </w:num>
  <w:num w:numId="5" w16cid:durableId="2096777102">
    <w:abstractNumId w:val="7"/>
  </w:num>
  <w:num w:numId="6" w16cid:durableId="1596743434">
    <w:abstractNumId w:val="3"/>
  </w:num>
  <w:num w:numId="7" w16cid:durableId="2093041748">
    <w:abstractNumId w:val="2"/>
  </w:num>
  <w:num w:numId="8" w16cid:durableId="95180720">
    <w:abstractNumId w:val="1"/>
  </w:num>
  <w:num w:numId="9" w16cid:durableId="1715806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169"/>
    <w:rsid w:val="0029639D"/>
    <w:rsid w:val="00326F90"/>
    <w:rsid w:val="009C2212"/>
    <w:rsid w:val="00A60469"/>
    <w:rsid w:val="00AA1D8D"/>
    <w:rsid w:val="00B47730"/>
    <w:rsid w:val="00CB0664"/>
    <w:rsid w:val="00D56A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41D5320-1967-4211-840B-549DD7A33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ptos" w:eastAsia="微软雅黑" w:hAnsi="Aptos"/>
      <w:sz w:val="21"/>
    </w:rPr>
  </w:style>
  <w:style w:type="paragraph" w:styleId="1">
    <w:name w:val="heading 1"/>
    <w:basedOn w:val="a1"/>
    <w:next w:val="a1"/>
    <w:link w:val="10"/>
    <w:uiPriority w:val="9"/>
    <w:qFormat/>
    <w:rsid w:val="00FC693F"/>
    <w:pPr>
      <w:keepNext/>
      <w:keepLines/>
      <w:spacing w:before="240" w:after="10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6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1211</Words>
  <Characters>6905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Iyirm Nar</cp:lastModifiedBy>
  <cp:revision>2</cp:revision>
  <dcterms:created xsi:type="dcterms:W3CDTF">2013-12-23T23:15:00Z</dcterms:created>
  <dcterms:modified xsi:type="dcterms:W3CDTF">2026-09-06T10:31:00Z</dcterms:modified>
  <cp:category/>
</cp:coreProperties>
</file>