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68" w:type="dxa"/>
        <w:tblLook w:val="04A0" w:firstRow="1" w:lastRow="0" w:firstColumn="1" w:lastColumn="0" w:noHBand="0" w:noVBand="1"/>
      </w:tblPr>
      <w:tblGrid>
        <w:gridCol w:w="440"/>
        <w:gridCol w:w="7416"/>
        <w:gridCol w:w="773"/>
      </w:tblGrid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bookmarkEnd w:id="0"/>
      <w:tr w:rsidR="00FB3A7F" w:rsidRPr="00FB3A7F" w:rsidTr="00FB3A7F">
        <w:trPr>
          <w:trHeight w:val="31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General Instructions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) 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 question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paper  comprises of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two  Sections, A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and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B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You  are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to  attempt both  the sections.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(ii)      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All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 are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compulsory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(iii)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There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no  overall   choice.  However,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internal  choice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has  been  provided in  all  the  five questions of five marks category. Only one option in such questions is to be attempted.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(iv)     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All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 of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Section-A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and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all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 of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Section-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B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are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to be attempted separately.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(v)        Question numbers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1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to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3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in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Section-A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one mark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questions.  These are to be answered in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one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 word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or in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one sentence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(vi)       Question numbers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4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to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7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in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Sections-A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two marks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questions.  These are to be answered in about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30 words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each.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(vii)      Question numbers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8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to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19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in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Section-A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three marks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questions. These are to be answered in about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50 words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each.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(viii)     Question numbers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20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to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24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in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Section-A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five marks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questions. These are to be answered in about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70 words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each.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2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(ix)       Question numbers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25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to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42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in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Section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-B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 multiple choice  questions based  on  practical skills.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Each  question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is  a  </w:t>
            </w: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 xml:space="preserve">one  mark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question.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You  are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to  select  one  most  appropriate response out of the four provided to you.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IN"/>
              </w:rPr>
              <w:t>/ SECTION - A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Mention the angle  between a current carrying conductor and  magnetic field for which   the   force  experienced  by  this   current  carrying  conductor  placed  in magnetic field is largest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Name the sensory receptors found in the nose and on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tongue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Define a solar panel.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Write the balanced chemical equation for the following reaction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 identify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type of reaction and define  it.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‘Iron  III oxide  reacts  with 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Aluminium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and  gives  molten iron  and 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aluminium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oxide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’.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Name the following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A metal  which  is preserved in kerosene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A lustrous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coloured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non metal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A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metal  which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can melt while  kept on palm. (d)        A metal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 which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is a poor conductor of heat.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  electric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heater rated 800 W operates 6 h/day.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Find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cost  of energy to operate it for 30 days  at ` 3.00 per unit.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15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Draw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magnetic  field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lines   produced  around  a   current  carrying  straight conductor passing through cardboard.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will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the  strength of the  magnetic field change, when the point  where magnetic field is to be determined, is moved away  from the straight wire carrying constant current ?  Justify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your  answer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hRule="exact"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 reddish brown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coloured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metal,  used  in electrical  wires,  when powdered and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2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heated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strongly in an open  china  dish,  its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turns black.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When  hydrogen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gas is passed over  this  black  substance, it regains its original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.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Based  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above  information answer the following questions.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)         Name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metal  and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black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coloured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substance formed. (ii)        Write balanced chemical equations for both the reactions.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Give an example for a combination reaction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which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exothermic.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Identify the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oxidising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agent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 reducing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agent  in the following reaction.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S1Cl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Symbol" w:eastAsia="Times New Roman" w:hAnsi="Symbol" w:cs="Times New Roman"/>
                <w:color w:val="000000"/>
                <w:lang w:val="en-US" w:eastAsia="en-IN"/>
              </w:rPr>
              <w:t>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2 HCl1S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Name the  phenomenon due  to  which  the  taste  and  smell  of oily  food changes when kept  for  a  long  time  in  open.    Suggest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one  method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to prevent it.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Write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name  given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to bases that  are highly soluble in water ?  Give an example.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tooth  decay  related to pH ?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can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it be prevented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Why  does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bee sting  cause  pain  and  irritation ?  Rubbing of baking soda on the sting area gives relief.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Why is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calcium  starts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floating when added to water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Most of the metals do not give hydrogen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while  reacting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with  nitric  acid.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9C0006"/>
                <w:lang w:val="en-US" w:eastAsia="en-IN"/>
              </w:rPr>
              <w:t>Why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Write equation for the reaction of iron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with  steam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   Name the compound of iron obtained.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Nichrome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wire  of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length </w:t>
            </w:r>
            <w:r w:rsidRPr="00FB3A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IN"/>
              </w:rPr>
              <w:t xml:space="preserve">l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 radius ‘r’  has  resistance of 10 V.   How would the resistance of the wire change when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)         Only length of the wire is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doubled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(ii)        Only diameter of the wire is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doubled ?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Justify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your  answer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. (b)        Why element of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electrical  heating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devices  are made up of alloys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8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Three   resistors  of  5  V,  10  V  and   15  V  are   connected  in  series   and   the combination  is  connected  to  battery  of  30V.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Ammeter  and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voltmeter  are connected in the  circuit.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Draw  a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circuit  diagram to connect  all the  devices in proper correct   order.   What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is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current  flowing and   potential  difference across 10 V resistance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hRule="exact"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12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What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meant by  overloading of an  electrical  circuit  ?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two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possible causes  due  to which  overloading may  occur  in household circuit  ?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one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precaution that  should be taken  to avoid  the  overloading of domestic electric circuit.</w:t>
            </w:r>
            <w:r w:rsidRPr="00FB3A7F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with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the help of diagram, how amoeba takes its nutrition.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5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Assume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that  you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are a veterinary surgeon and  you had  removed a good length of the small intestine of a bear that was suffering from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intestinal tumor. Now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 would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you suggest a plant based  or an meat  based  diet for the bear after its recovery ?  Give reason for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your  answer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Name the part  of brain  which  controls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) 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voluntary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action, (ii)        involuntary action.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What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 significance of the  peripheral nervous system ?   Name the components of this  nervous system and  distinguish between the  origin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of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two.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Describe  an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activity to illustrate the  phenomenon of phototropism and  explain why  does this occur.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Draw  schematic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labeled diagram of box type solar cooker.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Name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two  components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of solar  cooker  which  are  responsible to  increase the temperature inside  the solar cooker.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their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function.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Explain   geothermal energy.   How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can  it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be  harnessed to  produce electrical energy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In the formation of compound between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two  atoms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A and  B, A loses two electrons and  B gains one electron.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)         What is the nature of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bond  between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 and  B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(ii)        Suggest the formula of the compound formed between A and B. (b)        On similar lines explain the formation of Mg Cl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molecule.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Common salt conducts electricity only in the molten state.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Why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(d)        Why is melting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point  of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NaCl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high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9C0006"/>
                <w:lang w:val="en-US" w:eastAsia="en-IN"/>
              </w:rPr>
              <w:t>/ OR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Carbon cannot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be  used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as  reducing agent   to  obtain   Mg  from 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MgO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9C0006"/>
                <w:lang w:val="en-US" w:eastAsia="en-IN"/>
              </w:rPr>
              <w:t>Why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sodium obtained from  molten sodium chloride ?  Give equation of the reactions.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How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copper obtained from  its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sulphide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ore  ?  Give  equations of the reactions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Identify the acid and the base whose combination forms the common salt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that  you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use in your  food.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Write  its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formula and  chemical name  of this salt.  Name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source  from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where it is obtained.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What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rock salt ?  Mention its </w:t>
            </w:r>
            <w:proofErr w:type="spellStart"/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and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the reason due  to which  it has this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What  happens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when electricity is  passed through brine  ?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Write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chemical equation for it.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9C0006"/>
                <w:lang w:val="en-US" w:eastAsia="en-IN"/>
              </w:rPr>
              <w:t>/ OR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Write the chemical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name  and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chemical formula of washing soda.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How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is  it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obtained from   sodium  chloride ?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Give  equations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of  the reactions.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Why it is called a basic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salt ?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Give its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any one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use.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347980</wp:posOffset>
                  </wp:positionV>
                  <wp:extent cx="2990850" cy="1762125"/>
                  <wp:effectExtent l="0" t="0" r="0" b="9525"/>
                  <wp:wrapTopAndBottom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7621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253"/>
                <w:tblCellSpacing w:w="0" w:type="dxa"/>
              </w:trPr>
              <w:tc>
                <w:tcPr>
                  <w:tcW w:w="65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(a)</w:t>
                  </w:r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en-IN"/>
                    </w:rPr>
                    <w:t xml:space="preserve">               </w:t>
                  </w:r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Calculate the resistance of the wire </w:t>
                  </w:r>
                  <w:proofErr w:type="gramStart"/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using  the</w:t>
                  </w:r>
                  <w:proofErr w:type="gramEnd"/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graph.</w:t>
                  </w:r>
                </w:p>
              </w:tc>
            </w:tr>
            <w:tr w:rsidR="00FB3A7F" w:rsidRPr="00FB3A7F">
              <w:trPr>
                <w:trHeight w:val="25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How  many  176 V resistors in parallel are required to carry  5A on a 220 V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line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Define    electric    power.   Derive    relation   between   power,   potential difference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 resistance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9C0006"/>
                <w:lang w:val="en-US" w:eastAsia="en-IN"/>
              </w:rPr>
              <w:t>/ OR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15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Three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resistors 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 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3 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are   connected  in   parallel  and   the combination is connected to battery, ammeter, voltmeter and  key.  Draw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suitable  circuit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diagram.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Obtain  an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expression  for   the   effective resistance of the combination of resistors in parallel.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Why are electric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bulbs  filled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with  chemically inactive nitrogen or argon  ? (c)        What  is meant by the  statement that  the  rating of a fuse  in a circuit  is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5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Define electromagnetic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induction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2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Two  coils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P  and   S  are  wound over  the  same   iron   core.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Coil  P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is connected   to   battery  and    key   and    the    coil   S   is   connected   to galvanometer.  Draw  a suitable diagram of this  arrangement and  write your  observations when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)         Current in the coil P is started by closing the key. (ii)        Current continues to flow in coil P.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(iii)       Current in coil P is stopped by removing the key.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reason for such observations.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9C0006"/>
                <w:lang w:val="en-US" w:eastAsia="en-IN"/>
              </w:rPr>
              <w:t>/ OR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Draw  magnetic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field lines around bar magnet.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Explain  any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two properties of magnetic field lines.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A current through a horizontal power line flows in east to west direction.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What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direction of magnetic field at a point  directly below  it ?  State the rule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which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used  to find the direction of magnetic field in this case.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Draw  the  diagram of sectional view  of human heart  and  on it name  and  label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following parts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The chamber of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heart  that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pumps out de-oxygenated blood.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(b)       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blood  vessel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that carries  away  oxygenated blood  from the heart.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blood  vessel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that  receives  de-oxygenated blood  from  the lower  part of our body.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b/>
                <w:bCs/>
                <w:color w:val="9C0006"/>
                <w:lang w:val="en-US" w:eastAsia="en-IN"/>
              </w:rPr>
              <w:t>/ OR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Draw   the  human  respiratory system and   label  the  following – lung,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bronchi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alveolar.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(b)        During breathing cycle what is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 advantage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residual volume of air in lungs  ?  Explain.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When ferrous sulphate crystals are heated, the colour  of the residue formed is : (a)        red                     (b)        brown            (c)        orange            (d)        green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SECTION B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small  amount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of quick  lime is taken  in a beaker.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Water  is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added slowly  to the beaker.   Which of the following observations were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noted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Hissing sound and the solution becomes hot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No characteristic sound and  solution turns cold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Hissing sound and the solution becomes cold.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(d)        No characteristic sound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solution becomes hot.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The </w:t>
            </w:r>
            <w:proofErr w:type="spellStart"/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of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pH strip  turned red when it was dipped in a sample.  The sample could  be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dilute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NaOH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solution                       (b)        tap water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dilute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HCl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solution                            (d)        dilute NaHCO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3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solution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correct method of finding pH of solution is to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heat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solution in the test tube and  expose  the pH paper to the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vapours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formed.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pour solution from the test tube on pH paper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drop the pH paper into the solution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(d)      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add  a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drop of solution on the pH paper using  a dropper.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10 mL of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HCl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and  10 mL of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NaOH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solutions are taken  in two  separate beakers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labelled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I and  II respectively.  On adding Zinc  granules to both,  it is observed that at room  temperature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Gas is evolved vigorously in both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Gas is evolved vigorously in beaker I and not in the beaker  II (c)        Gas is evolved vigorously in beaker II but not in the beaker  I (d)        No gas is evolved in either  of the two beakers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  new  iron  nail  is  placed in  a  beaker   containing aqueous  copper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sulphate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solution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 When  the nail is taken  out after 15 minutes, its surface  is coated  with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reddish deposit                                 (b)        greenish deposit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black deposit                                     (d)        white  deposit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A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piece  of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granulated Zn  was  dropped into  copper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sulphate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solution.  After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some time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the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of solution changed from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light green  to blue                                 (b)        blue to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colourless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(c)        light green  to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colourless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                   (d)        blue to green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1.25 V               (b)        2 V                    (c)        0.75 V               (d)        1.5 V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number of division in ammeter of range  2A is 10 and  voltmeter of   range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5 V is 20. 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When  the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switch  of the circuit given  below  is closed, ammeter reading is at 8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th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division and  voltmeter reading is at 8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th 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divisions. The value  of resistance of resistor is –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(a)        1.25 V               (b)        2 V                    (c)        0.75 V               (d)        1.5 V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-1871980</wp:posOffset>
                  </wp:positionV>
                  <wp:extent cx="2667000" cy="1857375"/>
                  <wp:effectExtent l="0" t="0" r="0" b="9525"/>
                  <wp:wrapTopAndBottom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573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600"/>
                <w:tblCellSpacing w:w="0" w:type="dxa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In Ohm’s law experiment, the physical quantity/quantities which  is/are to kept</w:t>
                  </w: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constant while  doing experiment is/are 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potential difference    (b)        current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temperature               (d)        potential difference, current, temperature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12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Ohm’s  law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 experiment is performed separately with  individual resistors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[R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&gt;R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] and  series  combination of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.  Graph is plotted between potential difference (V) and current (I) as shown in figure  for each case 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Identify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which  one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is for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combination of resistors ? In the graph A, B and C respectively represents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2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series combination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series combination,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 xml:space="preserve">1 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and series combination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(d)        series combination,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1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, R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Three  students drew following circuit  diagrams to  find  resistance of parallel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combination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of two resistors.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Correct circuit diagram/diagrams are –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-1776730</wp:posOffset>
                  </wp:positionV>
                  <wp:extent cx="4572000" cy="1762125"/>
                  <wp:effectExtent l="0" t="0" r="0" b="9525"/>
                  <wp:wrapTopAndBottom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621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300"/>
                <w:tblCellSpacing w:w="0" w:type="dxa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I, II                    (b)        II, III                 (c)        II only               (d)        I only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The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circuit  diagram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shown below  is used  to find  the effective  resistance of two resistors in series.  Which circuit diagram represents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correctly ?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-2690495</wp:posOffset>
                  </wp:positionV>
                  <wp:extent cx="4276725" cy="2676525"/>
                  <wp:effectExtent l="0" t="0" r="9525" b="9525"/>
                  <wp:wrapTopAndBottom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6765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600"/>
                <w:tblCellSpacing w:w="0" w:type="dxa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proofErr w:type="gramStart"/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Other  than</w:t>
                  </w:r>
                  <w:proofErr w:type="gramEnd"/>
                  <w:r w:rsidRPr="00FB3A7F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 light, which  of the following are also essential for photosynthesis ?</w:t>
                  </w: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9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carbon di-oxide, water, minerals, chlorophyll (b)        carbon di-oxide, water, vitamins, chlorophyll (c)        carbon, water, minerals, chlorophyll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(d)        carbon di-oxide, water, hormones, chlorophyll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9C0006"/>
                <w:lang w:val="en-US" w:eastAsia="en-IN"/>
              </w:rPr>
              <w:t>(a)        A                       (b)        B                       (c)        C                       (d)        D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Which  of the  following set-up will  give  a positive result  for  starch  test  after boiling  the leaf in alcohol 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2336" behindDoc="0" locked="0" layoutInCell="1" allowOverlap="1" wp14:anchorId="2E611C68" wp14:editId="5E8B9BB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-1586230</wp:posOffset>
                  </wp:positionV>
                  <wp:extent cx="2266950" cy="1571625"/>
                  <wp:effectExtent l="0" t="0" r="0" b="9525"/>
                  <wp:wrapTopAndBottom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5716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25AB9FC7" wp14:editId="441D4C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571500</wp:posOffset>
                  </wp:positionV>
                  <wp:extent cx="314325" cy="38100"/>
                  <wp:effectExtent l="0" t="0" r="9525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8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300"/>
                <w:tblCellSpacing w:w="0" w:type="dxa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9C0006"/>
                <w:lang w:val="en-US" w:eastAsia="en-IN"/>
              </w:rPr>
              <w:t>(a)        A                       (b)        B                       (c)        C                       (d)        D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The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stomatal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opening is controlled by guard cells.  If the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stomatal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opening is to remain </w:t>
            </w:r>
            <w:proofErr w:type="gramStart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open  how</w:t>
            </w:r>
            <w:proofErr w:type="gramEnd"/>
            <w:r w:rsidRPr="00FB3A7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should the guard cells be ?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stretched        (b)        swollen           (c)        rigid     (d)        shrunk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guard cells are also capable of photosynthesis because they have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cytoplasm, nucleus, centrioles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cytoplasm, nucleus, centrosome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cytoplasm, nucleus, chromosomes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(d)        cytoplasm, nucleus, chloroplasts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The gas released from germinating seeds indicate that the seeds are : (a)        alive and decaying                 (b)        alive and respiring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dead and decaying                (d)        alive and decomposing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6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In  the  experimental set-up shown in  the  figure,  water is found to  rise  in  the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delivery tube because :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3A7F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-1604645</wp:posOffset>
                  </wp:positionV>
                  <wp:extent cx="2552700" cy="1600200"/>
                  <wp:effectExtent l="0" t="0" r="0" b="0"/>
                  <wp:wrapTopAndBottom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6002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FB3A7F" w:rsidRPr="00FB3A7F">
              <w:trPr>
                <w:trHeight w:val="300"/>
                <w:tblCellSpacing w:w="0" w:type="dxa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3A7F" w:rsidRPr="00FB3A7F" w:rsidRDefault="00FB3A7F" w:rsidP="00FB3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FB3A7F" w:rsidRPr="00FB3A7F" w:rsidRDefault="00FB3A7F" w:rsidP="00FB3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(a)        sodium hydroxide kept in the small test tube absorbs CO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(b)        calcium  hydroxide kept in the small test tube absorbs CO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(c)        chromium hydroxide kept in the small test tube absorbs CO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(d)        potassium hydroxide in the small test tube absorbs CO</w:t>
            </w:r>
            <w:r w:rsidRPr="00FB3A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IN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FB3A7F" w:rsidRPr="00FB3A7F" w:rsidTr="00FB3A7F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3A7F" w:rsidRPr="00FB3A7F" w:rsidRDefault="00FB3A7F" w:rsidP="00FB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- o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</w:t>
            </w:r>
            <w:proofErr w:type="spellStart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o</w:t>
            </w:r>
            <w:proofErr w:type="spellEnd"/>
            <w:r w:rsidRPr="00FB3A7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 -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A7F" w:rsidRPr="00FB3A7F" w:rsidRDefault="00FB3A7F" w:rsidP="00FB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:rsidR="002B7EEF" w:rsidRPr="00FB3A7F" w:rsidRDefault="002B7EEF" w:rsidP="00FB3A7F"/>
    <w:sectPr w:rsidR="002B7EEF" w:rsidRPr="00FB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F0"/>
    <w:rsid w:val="00241A64"/>
    <w:rsid w:val="002B7EEF"/>
    <w:rsid w:val="006A0C3A"/>
    <w:rsid w:val="00F348F0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A33DD-7CB3-4F47-A05E-700CA949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C3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C3A"/>
    <w:rPr>
      <w:color w:val="954F72"/>
      <w:u w:val="single"/>
    </w:rPr>
  </w:style>
  <w:style w:type="paragraph" w:customStyle="1" w:styleId="font5">
    <w:name w:val="font5"/>
    <w:basedOn w:val="Normal"/>
    <w:rsid w:val="006A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font6">
    <w:name w:val="font6"/>
    <w:basedOn w:val="Normal"/>
    <w:rsid w:val="006A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lang w:eastAsia="en-IN"/>
    </w:rPr>
  </w:style>
  <w:style w:type="paragraph" w:customStyle="1" w:styleId="font7">
    <w:name w:val="font7"/>
    <w:basedOn w:val="Normal"/>
    <w:rsid w:val="006A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n-IN"/>
    </w:rPr>
  </w:style>
  <w:style w:type="paragraph" w:customStyle="1" w:styleId="font8">
    <w:name w:val="font8"/>
    <w:basedOn w:val="Normal"/>
    <w:rsid w:val="006A0C3A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lang w:eastAsia="en-IN"/>
    </w:rPr>
  </w:style>
  <w:style w:type="paragraph" w:customStyle="1" w:styleId="font9">
    <w:name w:val="font9"/>
    <w:basedOn w:val="Normal"/>
    <w:rsid w:val="006A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lang w:eastAsia="en-IN"/>
    </w:rPr>
  </w:style>
  <w:style w:type="paragraph" w:customStyle="1" w:styleId="font10">
    <w:name w:val="font10"/>
    <w:basedOn w:val="Normal"/>
    <w:rsid w:val="006A0C3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IN"/>
    </w:rPr>
  </w:style>
  <w:style w:type="paragraph" w:customStyle="1" w:styleId="font11">
    <w:name w:val="font11"/>
    <w:basedOn w:val="Normal"/>
    <w:rsid w:val="006A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en-IN"/>
    </w:rPr>
  </w:style>
  <w:style w:type="paragraph" w:customStyle="1" w:styleId="xl65">
    <w:name w:val="xl65"/>
    <w:basedOn w:val="Normal"/>
    <w:rsid w:val="006A0C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6A0C3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6A0C3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6A0C3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6A0C3A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6A0C3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1">
    <w:name w:val="xl71"/>
    <w:basedOn w:val="Normal"/>
    <w:rsid w:val="006A0C3A"/>
    <w:pPr>
      <w:spacing w:before="100" w:beforeAutospacing="1" w:after="100" w:afterAutospacing="1" w:line="240" w:lineRule="auto"/>
      <w:ind w:firstLineChars="600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72">
    <w:name w:val="xl72"/>
    <w:basedOn w:val="Normal"/>
    <w:rsid w:val="006A0C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73">
    <w:name w:val="xl73"/>
    <w:basedOn w:val="Normal"/>
    <w:rsid w:val="006A0C3A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4">
    <w:name w:val="xl74"/>
    <w:basedOn w:val="Normal"/>
    <w:rsid w:val="006A0C3A"/>
    <w:pP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5">
    <w:name w:val="xl75"/>
    <w:basedOn w:val="Normal"/>
    <w:rsid w:val="006A0C3A"/>
    <w:pPr>
      <w:spacing w:before="100" w:beforeAutospacing="1" w:after="100" w:afterAutospacing="1" w:line="240" w:lineRule="auto"/>
      <w:ind w:firstLineChars="6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6">
    <w:name w:val="xl76"/>
    <w:basedOn w:val="Normal"/>
    <w:rsid w:val="006A0C3A"/>
    <w:pPr>
      <w:shd w:val="clear" w:color="000000" w:fill="FFC7CE"/>
      <w:spacing w:before="100" w:beforeAutospacing="1" w:after="100" w:afterAutospacing="1" w:line="240" w:lineRule="auto"/>
      <w:ind w:firstLineChars="600"/>
      <w:textAlignment w:val="center"/>
    </w:pPr>
    <w:rPr>
      <w:rFonts w:ascii="Times New Roman" w:eastAsia="Times New Roman" w:hAnsi="Times New Roman" w:cs="Times New Roman"/>
      <w:color w:val="9C0006"/>
      <w:sz w:val="24"/>
      <w:szCs w:val="24"/>
      <w:lang w:eastAsia="en-IN"/>
    </w:rPr>
  </w:style>
  <w:style w:type="paragraph" w:customStyle="1" w:styleId="xl77">
    <w:name w:val="xl77"/>
    <w:basedOn w:val="Normal"/>
    <w:rsid w:val="006A0C3A"/>
    <w:pPr>
      <w:shd w:val="clear" w:color="000000" w:fill="FFC7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C0006"/>
      <w:sz w:val="24"/>
      <w:szCs w:val="24"/>
      <w:lang w:eastAsia="en-IN"/>
    </w:rPr>
  </w:style>
  <w:style w:type="paragraph" w:customStyle="1" w:styleId="xl78">
    <w:name w:val="xl78"/>
    <w:basedOn w:val="Normal"/>
    <w:rsid w:val="006A0C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9">
    <w:name w:val="xl79"/>
    <w:basedOn w:val="Normal"/>
    <w:rsid w:val="006A0C3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80">
    <w:name w:val="xl80"/>
    <w:basedOn w:val="Normal"/>
    <w:rsid w:val="006A0C3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81">
    <w:name w:val="xl81"/>
    <w:basedOn w:val="Normal"/>
    <w:rsid w:val="006A0C3A"/>
    <w:pPr>
      <w:shd w:val="clear" w:color="000000" w:fill="FFC7CE"/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color w:val="9C0006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cp:lastPrinted>2016-09-02T07:17:00Z</cp:lastPrinted>
  <dcterms:created xsi:type="dcterms:W3CDTF">2016-09-02T06:12:00Z</dcterms:created>
  <dcterms:modified xsi:type="dcterms:W3CDTF">2016-09-02T07:18:00Z</dcterms:modified>
</cp:coreProperties>
</file>