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80"/>
        <w:jc w:val="center"/>
      </w:pPr>
      <w:r>
        <w:rPr>
          <w:rFonts w:ascii="Segoe UI" w:cs="Segoe UI" w:eastAsia="Segoe UI" w:hAnsi="Segoe UI"/>
          <w:b/>
          <w:bCs/>
          <w:color w:val="534AB7"/>
          <w:sz w:val="52"/>
          <w:szCs w:val="52"/>
        </w:rPr>
        <w:t xml:space="preserve">Mail Merge — Code Learnings</w:t>
      </w:r>
    </w:p>
    <w:p>
      <w:pPr>
        <w:spacing w:after="60" w:before="0"/>
        <w:jc w:val="center"/>
      </w:pPr>
      <w:r>
        <w:rPr>
          <w:color w:val="6B6B6B"/>
          <w:sz w:val="28"/>
          <w:szCs w:val="28"/>
        </w:rPr>
        <w:t xml:space="preserve">A Senior Developer explains the Licensing System to a Junior</w:t>
      </w:r>
    </w:p>
    <w:p>
      <w:pPr>
        <w:spacing w:after="480" w:before="0"/>
        <w:jc w:val="center"/>
      </w:pPr>
      <w:r>
        <w:rPr>
          <w:color w:val="AAAAAA"/>
          <w:sz w:val="18"/>
          <w:szCs w:val="18"/>
        </w:rPr>
        <w:t xml:space="preserve">Promethean IT  ·  Confidential</w:t>
      </w:r>
    </w:p>
    <w:p>
      <w:pPr>
        <w:pBdr>
          <w:bottom w:val="single" w:color="D0CCF0" w:sz="6"/>
        </w:pBdr>
        <w:spacing w:after="240" w:before="240"/>
      </w:pPr>
    </w:p>
    <w:p>
      <w:pPr>
        <w:pStyle w:val="Heading1"/>
        <w:spacing w:after="120" w:before="400"/>
      </w:pPr>
      <w:r>
        <w:t xml:space="preserve">1. The Big Picture — What Does This System Do?</w:t>
      </w:r>
    </w:p>
    <w:p>
      <w:pPr>
        <w:spacing w:after="80" w:before="80"/>
        <w:jc w:val="left"/>
      </w:pPr>
      <w:r>
        <w:rPr>
          <w:color w:val="1C1C1E"/>
          <w:sz w:val="22"/>
          <w:szCs w:val="22"/>
        </w:rPr>
        <w:t xml:space="preserve">Imagine you built a really useful app — a door — and you want people to pay to use it. But the door is made of glass: anyone can see inside and use it right now for free. You need a lock.</w:t>
      </w:r>
    </w:p>
    <w:p>
      <w:pPr>
        <w:spacing w:after="80" w:before="80"/>
        <w:jc w:val="left"/>
      </w:pPr>
      <w:r>
        <w:rPr>
          <w:color w:val="1C1C1E"/>
          <w:sz w:val="22"/>
          <w:szCs w:val="22"/>
        </w:rPr>
        <w:t xml:space="preserve">That's what this licensing system is. The add-in (the door) is already built and working. This system adds the lock. But here's the clever part: the lock is not inside the door — it's in a separate little office out the back. The door can work perfectly without the office, and when you're ready to charge people, you flip one switch and the office starts checking tickets.</w:t>
      </w:r>
    </w:p>
    <w:p>
      <w:pPr>
        <w:shd w:fill="EEF0FB" w:val="clear"/>
        <w:spacing w:after="60" w:before="60"/>
        <w:ind w:left="360"/>
      </w:pPr>
      <w:r>
        <w:rPr>
          <w:i/>
          <w:iCs/>
          <w:color w:val="3D35A0"/>
          <w:sz w:val="20"/>
          <w:szCs w:val="20"/>
        </w:rPr>
        <w:t xml:space="preserve">💡 The ONE switch is: const LICENSE_ENFORCEMENT = false; in taskpane.js. Change false to true and the gate activates for all users instantly.</w:t>
      </w:r>
    </w:p>
    <w:p>
      <w:pPr>
        <w:pStyle w:val="Heading2"/>
        <w:spacing w:after="80" w:before="280"/>
      </w:pPr>
      <w:r>
        <w:t xml:space="preserve">Who does what?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EEF0FB" w:val="clear"/>
            <w:vAlign w:val="center"/>
          </w:tcPr>
          <w:p>
            <w:r>
              <w:rPr>
                <w:b/>
                <w:bCs/>
                <w:color w:val="534AB7"/>
                <w:sz w:val="20"/>
                <w:szCs w:val="20"/>
              </w:rPr>
              <w:t xml:space="preserve">Component</w:t>
            </w:r>
          </w:p>
        </w:tc>
        <w:tc>
          <w:tcPr>
            <w:tcW w:type="dxa" w:w="5800"/>
            <w:shd w:fill="EEF0FB" w:val="clear"/>
            <w:vAlign w:val="center"/>
          </w:tcPr>
          <w:p>
            <w:r>
              <w:rPr>
                <w:color w:val="6B6B6B"/>
                <w:sz w:val="20"/>
                <w:szCs w:val="20"/>
              </w:rPr>
              <w:t xml:space="preserve">Plain English role</w:t>
            </w:r>
          </w:p>
        </w:tc>
      </w:tr>
      <w:tr>
        <w:tc>
          <w:tcPr>
            <w:tcW w:type="dxa" w:w="3200"/>
            <w:shd w:fill="FFFFFF" w:val="clear"/>
            <w:vAlign w:val="center"/>
          </w:tcPr>
          <w:p>
            <w:r>
              <w:rPr>
                <w:b w:val="false"/>
                <w:bCs w:val="false"/>
                <w:color w:val="1C1C1E"/>
                <w:sz w:val="20"/>
                <w:szCs w:val="20"/>
              </w:rPr>
              <w:t xml:space="preserve">taskpane.js (the add-in)</w:t>
            </w:r>
          </w:p>
        </w:tc>
        <w:tc>
          <w:tcPr>
            <w:tcW w:type="dxa" w:w="5800"/>
            <w:shd w:fill="FFFFFF" w:val="clear"/>
            <w:vAlign w:val="center"/>
          </w:tcPr>
          <w:p>
            <w:r>
              <w:rPr>
                <w:color w:val="6B6B6B"/>
                <w:sz w:val="20"/>
                <w:szCs w:val="20"/>
              </w:rPr>
              <w:t xml:space="preserve">The app the user actually uses. It asks 'am I allowed to run?' on startup.</w:t>
            </w:r>
          </w:p>
        </w:tc>
      </w:tr>
      <w:tr>
        <w:tc>
          <w:tcPr>
            <w:tcW w:type="dxa" w:w="3200"/>
            <w:shd w:fill="FFFFFF" w:val="clear"/>
            <w:vAlign w:val="center"/>
          </w:tcPr>
          <w:p>
            <w:r>
              <w:rPr>
                <w:b w:val="false"/>
                <w:bCs w:val="false"/>
                <w:color w:val="1C1C1E"/>
                <w:sz w:val="20"/>
                <w:szCs w:val="20"/>
              </w:rPr>
              <w:t xml:space="preserve">licenseCheck.js (Azure Function)</w:t>
            </w:r>
          </w:p>
        </w:tc>
        <w:tc>
          <w:tcPr>
            <w:tcW w:type="dxa" w:w="5800"/>
            <w:shd w:fill="FFFFFF" w:val="clear"/>
            <w:vAlign w:val="center"/>
          </w:tcPr>
          <w:p>
            <w:r>
              <w:rPr>
                <w:color w:val="6B6B6B"/>
                <w:sz w:val="20"/>
                <w:szCs w:val="20"/>
              </w:rPr>
              <w:t xml:space="preserve">The bouncer. Checks the list and says yes or no.</w:t>
            </w:r>
          </w:p>
        </w:tc>
      </w:tr>
      <w:tr>
        <w:tc>
          <w:tcPr>
            <w:tcW w:type="dxa" w:w="3200"/>
            <w:shd w:fill="FFFFFF" w:val="clear"/>
            <w:vAlign w:val="center"/>
          </w:tcPr>
          <w:p>
            <w:r>
              <w:rPr>
                <w:b w:val="false"/>
                <w:bCs w:val="false"/>
                <w:color w:val="1C1C1E"/>
                <w:sz w:val="20"/>
                <w:szCs w:val="20"/>
              </w:rPr>
              <w:t xml:space="preserve">activate.js (Azure Function)</w:t>
            </w:r>
          </w:p>
        </w:tc>
        <w:tc>
          <w:tcPr>
            <w:tcW w:type="dxa" w:w="5800"/>
            <w:shd w:fill="FFFFFF" w:val="clear"/>
            <w:vAlign w:val="center"/>
          </w:tcPr>
          <w:p>
            <w:r>
              <w:rPr>
                <w:color w:val="6B6B6B"/>
                <w:sz w:val="20"/>
                <w:szCs w:val="20"/>
              </w:rPr>
              <w:t xml:space="preserve">The front desk. Handles new customers after they buy.</w:t>
            </w:r>
          </w:p>
        </w:tc>
      </w:tr>
      <w:tr>
        <w:tc>
          <w:tcPr>
            <w:tcW w:type="dxa" w:w="3200"/>
            <w:shd w:fill="FFFFFF" w:val="clear"/>
            <w:vAlign w:val="center"/>
          </w:tcPr>
          <w:p>
            <w:r>
              <w:rPr>
                <w:b w:val="false"/>
                <w:bCs w:val="false"/>
                <w:color w:val="1C1C1E"/>
                <w:sz w:val="20"/>
                <w:szCs w:val="20"/>
              </w:rPr>
              <w:t xml:space="preserve">saasWebhook.js (Azure Function)</w:t>
            </w:r>
          </w:p>
        </w:tc>
        <w:tc>
          <w:tcPr>
            <w:tcW w:type="dxa" w:w="5800"/>
            <w:shd w:fill="FFFFFF" w:val="clear"/>
            <w:vAlign w:val="center"/>
          </w:tcPr>
          <w:p>
            <w:r>
              <w:rPr>
                <w:color w:val="6B6B6B"/>
                <w:sz w:val="20"/>
                <w:szCs w:val="20"/>
              </w:rPr>
              <w:t xml:space="preserve">The accountant's phone. Microsoft calls this when subscriptions change.</w:t>
            </w:r>
          </w:p>
        </w:tc>
      </w:tr>
      <w:tr>
        <w:tc>
          <w:tcPr>
            <w:tcW w:type="dxa" w:w="3200"/>
            <w:shd w:fill="FFFFFF" w:val="clear"/>
            <w:vAlign w:val="center"/>
          </w:tcPr>
          <w:p>
            <w:r>
              <w:rPr>
                <w:b w:val="false"/>
                <w:bCs w:val="false"/>
                <w:color w:val="1C1C1E"/>
                <w:sz w:val="20"/>
                <w:szCs w:val="20"/>
              </w:rPr>
              <w:t xml:space="preserve">tableStorage.js (shared helper)</w:t>
            </w:r>
          </w:p>
        </w:tc>
        <w:tc>
          <w:tcPr>
            <w:tcW w:type="dxa" w:w="5800"/>
            <w:shd w:fill="FFFFFF" w:val="clear"/>
            <w:vAlign w:val="center"/>
          </w:tcPr>
          <w:p>
            <w:r>
              <w:rPr>
                <w:color w:val="6B6B6B"/>
                <w:sz w:val="20"/>
                <w:szCs w:val="20"/>
              </w:rPr>
              <w:t xml:space="preserve">The filing cabinet. Stores who has a subscription.</w:t>
            </w:r>
          </w:p>
        </w:tc>
      </w:tr>
      <w:tr>
        <w:tc>
          <w:tcPr>
            <w:tcW w:type="dxa" w:w="3200"/>
            <w:shd w:fill="FFFFFF" w:val="clear"/>
            <w:vAlign w:val="center"/>
          </w:tcPr>
          <w:p>
            <w:r>
              <w:rPr>
                <w:b w:val="false"/>
                <w:bCs w:val="false"/>
                <w:color w:val="1C1C1E"/>
                <w:sz w:val="20"/>
                <w:szCs w:val="20"/>
              </w:rPr>
              <w:t xml:space="preserve">fulfillmentClient.js (shared helper)</w:t>
            </w:r>
          </w:p>
        </w:tc>
        <w:tc>
          <w:tcPr>
            <w:tcW w:type="dxa" w:w="5800"/>
            <w:shd w:fill="FFFFFF" w:val="clear"/>
            <w:vAlign w:val="center"/>
          </w:tcPr>
          <w:p>
            <w:r>
              <w:rPr>
                <w:color w:val="6B6B6B"/>
                <w:sz w:val="20"/>
                <w:szCs w:val="20"/>
              </w:rPr>
              <w:t xml:space="preserve">The phone to Microsoft's billing office.</w:t>
            </w:r>
          </w:p>
        </w:tc>
      </w:tr>
      <w:tr>
        <w:tc>
          <w:tcPr>
            <w:tcW w:type="dxa" w:w="3200"/>
            <w:shd w:fill="FFFFFF" w:val="clear"/>
            <w:vAlign w:val="center"/>
          </w:tcPr>
          <w:p>
            <w:r>
              <w:rPr>
                <w:b w:val="false"/>
                <w:bCs w:val="false"/>
                <w:color w:val="1C1C1E"/>
                <w:sz w:val="20"/>
                <w:szCs w:val="20"/>
              </w:rPr>
              <w:t xml:space="preserve">jwtHelper.js (shared helper)</w:t>
            </w:r>
          </w:p>
        </w:tc>
        <w:tc>
          <w:tcPr>
            <w:tcW w:type="dxa" w:w="5800"/>
            <w:shd w:fill="FFFFFF" w:val="clear"/>
            <w:vAlign w:val="center"/>
          </w:tcPr>
          <w:p>
            <w:r>
              <w:rPr>
                <w:color w:val="6B6B6B"/>
                <w:sz w:val="20"/>
                <w:szCs w:val="20"/>
              </w:rPr>
              <w:t xml:space="preserve">The ID card printer. Issues 24-hour passes so the bouncer isn't called every 5 minutes.</w:t>
            </w:r>
          </w:p>
        </w:tc>
      </w:tr>
    </w:tbl>
    <w:p>
      <w:pPr>
        <w:pBdr>
          <w:bottom w:val="single" w:color="D0CCF0" w:sz="6"/>
        </w:pBdr>
        <w:spacing w:after="240" w:before="240"/>
      </w:pPr>
    </w:p>
    <w:p>
      <w:pPr>
        <w:pStyle w:val="Heading1"/>
        <w:spacing w:after="120" w:before="400"/>
      </w:pPr>
      <w:r>
        <w:t xml:space="preserve">2. How the Pieces Connect — The Flow</w:t>
      </w:r>
    </w:p>
    <w:p>
      <w:pPr>
        <w:pStyle w:val="Heading2"/>
        <w:spacing w:after="80" w:before="280"/>
      </w:pPr>
      <w:r>
        <w:t xml:space="preserve">Flow A: A new customer buys the add-in</w:t>
      </w:r>
    </w:p>
    <w:p>
      <w:pPr>
        <w:pStyle w:val="ListParagraph"/>
        <w:numPr>
          <w:ilvl w:val="0"/>
          <w:numId w:val="1"/>
        </w:numPr>
        <w:spacing w:after="40" w:before="40"/>
      </w:pPr>
      <w:r>
        <w:rPr>
          <w:color w:val="1C1C1E"/>
          <w:sz w:val="22"/>
          <w:szCs w:val="22"/>
        </w:rPr>
        <w:t xml:space="preserve">Customer clicks 'Get it now' on AppSource (Microsoft's app store)</w:t>
      </w:r>
    </w:p>
    <w:p>
      <w:pPr>
        <w:pStyle w:val="ListParagraph"/>
        <w:numPr>
          <w:ilvl w:val="0"/>
          <w:numId w:val="1"/>
        </w:numPr>
        <w:spacing w:after="40" w:before="40"/>
      </w:pPr>
      <w:r>
        <w:rPr>
          <w:color w:val="1C1C1E"/>
          <w:sz w:val="22"/>
          <w:szCs w:val="22"/>
        </w:rPr>
        <w:t xml:space="preserve">Microsoft redirects them to your activate.js function — like a thank-you/setup page</w:t>
      </w:r>
    </w:p>
    <w:p>
      <w:pPr>
        <w:pStyle w:val="ListParagraph"/>
        <w:numPr>
          <w:ilvl w:val="0"/>
          <w:numId w:val="1"/>
        </w:numPr>
        <w:spacing w:after="40" w:before="40"/>
      </w:pPr>
      <w:r>
        <w:rPr>
          <w:color w:val="1C1C1E"/>
          <w:sz w:val="22"/>
          <w:szCs w:val="22"/>
        </w:rPr>
        <w:t xml:space="preserve">activate.js calls Microsoft's billing API to confirm the purchase is real</w:t>
      </w:r>
    </w:p>
    <w:p>
      <w:pPr>
        <w:pStyle w:val="ListParagraph"/>
        <w:numPr>
          <w:ilvl w:val="0"/>
          <w:numId w:val="1"/>
        </w:numPr>
        <w:spacing w:after="40" w:before="40"/>
      </w:pPr>
      <w:r>
        <w:rPr>
          <w:color w:val="1C1C1E"/>
          <w:sz w:val="22"/>
          <w:szCs w:val="22"/>
        </w:rPr>
        <w:t xml:space="preserve">activate.js writes a record to Azure Table Storage: 'Tenant ABC has an active Pro subscription'</w:t>
      </w:r>
    </w:p>
    <w:p>
      <w:pPr>
        <w:pStyle w:val="ListParagraph"/>
        <w:numPr>
          <w:ilvl w:val="0"/>
          <w:numId w:val="1"/>
        </w:numPr>
        <w:spacing w:after="40" w:before="40"/>
      </w:pPr>
      <w:r>
        <w:rPr>
          <w:color w:val="1C1C1E"/>
          <w:sz w:val="22"/>
          <w:szCs w:val="22"/>
        </w:rPr>
        <w:t xml:space="preserve">Customer opens Outlook, launches the add-in</w:t>
      </w:r>
    </w:p>
    <w:p>
      <w:pPr>
        <w:pStyle w:val="ListParagraph"/>
        <w:numPr>
          <w:ilvl w:val="0"/>
          <w:numId w:val="1"/>
        </w:numPr>
        <w:spacing w:after="40" w:before="40"/>
      </w:pPr>
      <w:r>
        <w:rPr>
          <w:color w:val="1C1C1E"/>
          <w:sz w:val="22"/>
          <w:szCs w:val="22"/>
        </w:rPr>
        <w:t xml:space="preserve">add-in calls licenseCheck.js: 'Is tenant ABC allowed?'</w:t>
      </w:r>
    </w:p>
    <w:p>
      <w:pPr>
        <w:pStyle w:val="ListParagraph"/>
        <w:numPr>
          <w:ilvl w:val="0"/>
          <w:numId w:val="1"/>
        </w:numPr>
        <w:spacing w:after="40" w:before="40"/>
      </w:pPr>
      <w:r>
        <w:rPr>
          <w:color w:val="1C1C1E"/>
          <w:sz w:val="22"/>
          <w:szCs w:val="22"/>
        </w:rPr>
        <w:t xml:space="preserve">licenseCheck.js checks the filing cabinet, says yes, issues a 24-hour ID card (JWT token)</w:t>
      </w:r>
    </w:p>
    <w:p>
      <w:pPr>
        <w:pStyle w:val="ListParagraph"/>
        <w:numPr>
          <w:ilvl w:val="0"/>
          <w:numId w:val="1"/>
        </w:numPr>
        <w:spacing w:after="40" w:before="40"/>
      </w:pPr>
      <w:r>
        <w:rPr>
          <w:color w:val="1C1C1E"/>
          <w:sz w:val="22"/>
          <w:szCs w:val="22"/>
        </w:rPr>
        <w:t xml:space="preserve">add-in caches the ID card in localStorage so it doesn't call the bouncer every time</w:t>
      </w:r>
    </w:p>
    <w:p>
      <w:pPr>
        <w:spacing w:after="80" w:before="80"/>
        <w:jc w:val="left"/>
      </w:pPr>
      <w:r>
        <w:rPr>
          <w:color w:val="1C1C1E"/>
          <w:sz w:val="22"/>
          <w:szCs w:val="22"/>
        </w:rPr>
        <w:t xml:space="preserve"/>
      </w:r>
    </w:p>
    <w:p>
      <w:pPr>
        <w:pStyle w:val="Heading2"/>
        <w:spacing w:after="80" w:before="280"/>
      </w:pPr>
      <w:r>
        <w:t xml:space="preserve">Flow B: A customer cancels</w:t>
      </w:r>
    </w:p>
    <w:p>
      <w:pPr>
        <w:pStyle w:val="ListParagraph"/>
        <w:numPr>
          <w:ilvl w:val="0"/>
          <w:numId w:val="1"/>
        </w:numPr>
        <w:spacing w:after="40" w:before="40"/>
      </w:pPr>
      <w:r>
        <w:rPr>
          <w:color w:val="1C1C1E"/>
          <w:sz w:val="22"/>
          <w:szCs w:val="22"/>
        </w:rPr>
        <w:t xml:space="preserve">Microsoft sends a POST request to saasWebhook.js: 'Tenant ABC cancelled'</w:t>
      </w:r>
    </w:p>
    <w:p>
      <w:pPr>
        <w:pStyle w:val="ListParagraph"/>
        <w:numPr>
          <w:ilvl w:val="0"/>
          <w:numId w:val="1"/>
        </w:numPr>
        <w:spacing w:after="40" w:before="40"/>
      </w:pPr>
      <w:r>
        <w:rPr>
          <w:color w:val="1C1C1E"/>
          <w:sz w:val="22"/>
          <w:szCs w:val="22"/>
        </w:rPr>
        <w:t xml:space="preserve">saasWebhook.js finds the record in Table Storage and updates status to Unsubscribed</w:t>
      </w:r>
    </w:p>
    <w:p>
      <w:pPr>
        <w:pStyle w:val="ListParagraph"/>
        <w:numPr>
          <w:ilvl w:val="0"/>
          <w:numId w:val="1"/>
        </w:numPr>
        <w:spacing w:after="40" w:before="40"/>
      </w:pPr>
      <w:r>
        <w:rPr>
          <w:color w:val="1C1C1E"/>
          <w:sz w:val="22"/>
          <w:szCs w:val="22"/>
        </w:rPr>
        <w:t xml:space="preserve">Next time the customer opens the add-in, their cached ID card has expired</w:t>
      </w:r>
    </w:p>
    <w:p>
      <w:pPr>
        <w:pStyle w:val="ListParagraph"/>
        <w:numPr>
          <w:ilvl w:val="0"/>
          <w:numId w:val="1"/>
        </w:numPr>
        <w:spacing w:after="40" w:before="40"/>
      </w:pPr>
      <w:r>
        <w:rPr>
          <w:color w:val="1C1C1E"/>
          <w:sz w:val="22"/>
          <w:szCs w:val="22"/>
        </w:rPr>
        <w:t xml:space="preserve">add-in calls licenseCheck.js, gets 'licensed: false'</w:t>
      </w:r>
    </w:p>
    <w:p>
      <w:pPr>
        <w:pStyle w:val="ListParagraph"/>
        <w:numPr>
          <w:ilvl w:val="0"/>
          <w:numId w:val="1"/>
        </w:numPr>
        <w:spacing w:after="40" w:before="40"/>
      </w:pPr>
      <w:r>
        <w:rPr>
          <w:color w:val="1C1C1E"/>
          <w:sz w:val="22"/>
          <w:szCs w:val="22"/>
        </w:rPr>
        <w:t xml:space="preserve">If enforcement is on, the add-in shows a locked screen and they can't send</w:t>
      </w:r>
    </w:p>
    <w:p>
      <w:pPr>
        <w:pBdr>
          <w:bottom w:val="single" w:color="D0CCF0" w:sz="6"/>
        </w:pBdr>
        <w:spacing w:after="240" w:before="240"/>
      </w:pPr>
    </w:p>
    <w:p>
      <w:pPr>
        <w:pStyle w:val="Heading1"/>
        <w:spacing w:after="120" w:before="400"/>
      </w:pPr>
      <w:r>
        <w:t xml:space="preserve">3. Line-by-Line Walkthrough</w:t>
      </w:r>
    </w:p>
    <w:p>
      <w:pPr>
        <w:spacing w:after="80" w:before="80"/>
        <w:jc w:val="left"/>
      </w:pPr>
      <w:r>
        <w:rPr>
          <w:color w:val="1C1C1E"/>
          <w:sz w:val="22"/>
          <w:szCs w:val="22"/>
        </w:rPr>
        <w:t xml:space="preserve">Let's walk through each function like we're reading it together for the first time. Think of this as pair programming — reading the code out loud.</w:t>
      </w:r>
    </w:p>
    <w:p>
      <w:pPr>
        <w:pStyle w:val="Heading2"/>
        <w:spacing w:after="80" w:before="280"/>
      </w:pPr>
      <w:r>
        <w:t xml:space="preserve">3.1  tableStorage.js — The Filing Cabinet</w:t>
      </w:r>
    </w:p>
    <w:p>
      <w:pPr>
        <w:spacing w:after="80" w:before="80"/>
        <w:jc w:val="left"/>
      </w:pPr>
      <w:r>
        <w:rPr>
          <w:color w:val="1C1C1E"/>
          <w:sz w:val="22"/>
          <w:szCs w:val="22"/>
        </w:rPr>
        <w:t xml:space="preserve">This file is the only place in the entire system that talks to Azure Table Storage. Everything else goes through this file. That's intentional — if you ever want to switch from Table Storage to a database, you only change this one file.</w:t>
      </w:r>
    </w:p>
    <w:p>
      <w:pPr>
        <w:pStyle w:val="Heading3"/>
        <w:spacing w:after="60" w:before="220"/>
      </w:pPr>
      <w:r>
        <w:t xml:space="preserve">getTableClient() — Getting a drawer from the cabinet</w:t>
      </w:r>
    </w:p>
    <w:p>
      <w:pPr>
        <w:shd w:fill="EEF0FB" w:val="clear"/>
        <w:spacing w:after="0" w:before="40"/>
        <w:ind w:left="720"/>
      </w:pPr>
      <w:r>
        <w:rPr>
          <w:rFonts w:ascii="Courier New" w:cs="Courier New" w:eastAsia="Courier New" w:hAnsi="Courier New"/>
          <w:color w:val="3D35A0"/>
          <w:sz w:val="18"/>
          <w:szCs w:val="18"/>
        </w:rPr>
        <w:t xml:space="preserve">const _clients = new Map();</w:t>
      </w:r>
    </w:p>
    <w:p>
      <w:pPr>
        <w:spacing w:after="80" w:before="0"/>
        <w:ind w:left="720"/>
      </w:pPr>
      <w:r>
        <w:rPr>
          <w:i/>
          <w:iCs/>
          <w:color w:val="6B6B6B"/>
          <w:sz w:val="20"/>
          <w:szCs w:val="20"/>
        </w:rPr>
        <w:t xml:space="preserve">→  A cache. Map is like a JavaScript object but better for this — we store 'tableName → client'. So we only open the drawer once, not on every call.</w:t>
      </w:r>
    </w:p>
    <w:p>
      <w:pPr>
        <w:shd w:fill="EEF0FB" w:val="clear"/>
        <w:spacing w:after="0" w:before="40"/>
        <w:ind w:left="720"/>
      </w:pPr>
      <w:r>
        <w:rPr>
          <w:rFonts w:ascii="Courier New" w:cs="Courier New" w:eastAsia="Courier New" w:hAnsi="Courier New"/>
          <w:color w:val="3D35A0"/>
          <w:sz w:val="18"/>
          <w:szCs w:val="18"/>
        </w:rPr>
        <w:t xml:space="preserve">if (_clients.has(tableName)) return _clients.get(tableName);</w:t>
      </w:r>
    </w:p>
    <w:p>
      <w:pPr>
        <w:spacing w:after="80" w:before="0"/>
        <w:ind w:left="720"/>
      </w:pPr>
      <w:r>
        <w:rPr>
          <w:i/>
          <w:iCs/>
          <w:color w:val="6B6B6B"/>
          <w:sz w:val="20"/>
          <w:szCs w:val="20"/>
        </w:rPr>
        <w:t xml:space="preserve">→  If we've already opened this drawer before, return the same handle. No wasted calls to Azure.</w:t>
      </w:r>
    </w:p>
    <w:p>
      <w:pPr>
        <w:shd w:fill="EEF0FB" w:val="clear"/>
        <w:spacing w:after="0" w:before="40"/>
        <w:ind w:left="720"/>
      </w:pPr>
      <w:r>
        <w:rPr>
          <w:rFonts w:ascii="Courier New" w:cs="Courier New" w:eastAsia="Courier New" w:hAnsi="Courier New"/>
          <w:color w:val="3D35A0"/>
          <w:sz w:val="18"/>
          <w:szCs w:val="18"/>
        </w:rPr>
        <w:t xml:space="preserve">await client.createTable();</w:t>
      </w:r>
    </w:p>
    <w:p>
      <w:pPr>
        <w:spacing w:after="80" w:before="0"/>
        <w:ind w:left="720"/>
      </w:pPr>
      <w:r>
        <w:rPr>
          <w:i/>
          <w:iCs/>
          <w:color w:val="6B6B6B"/>
          <w:sz w:val="20"/>
          <w:szCs w:val="20"/>
        </w:rPr>
        <w:t xml:space="preserve">→  Try to create the table. If it doesn't exist yet, this creates it automatically. Very handy for first-time deployments.</w:t>
      </w:r>
    </w:p>
    <w:p>
      <w:pPr>
        <w:shd w:fill="EEF0FB" w:val="clear"/>
        <w:spacing w:after="0" w:before="40"/>
        <w:ind w:left="720"/>
      </w:pPr>
      <w:r>
        <w:rPr>
          <w:rFonts w:ascii="Courier New" w:cs="Courier New" w:eastAsia="Courier New" w:hAnsi="Courier New"/>
          <w:color w:val="3D35A0"/>
          <w:sz w:val="18"/>
          <w:szCs w:val="18"/>
        </w:rPr>
        <w:t xml:space="preserve">if (e.statusCode !== 409) throw e;</w:t>
      </w:r>
    </w:p>
    <w:p>
      <w:pPr>
        <w:spacing w:after="80" w:before="0"/>
        <w:ind w:left="720"/>
      </w:pPr>
      <w:r>
        <w:rPr>
          <w:i/>
          <w:iCs/>
          <w:color w:val="1D7A4A"/>
          <w:sz w:val="20"/>
          <w:szCs w:val="20"/>
        </w:rPr>
        <w:t xml:space="preserve">→  If the error is a 409 (Conflict), it means the table already exists — totally fine, ignore it. Any other error code is a real problem, so we re-throw it.</w:t>
      </w:r>
    </w:p>
    <w:p>
      <w:pPr>
        <w:pStyle w:val="Heading3"/>
        <w:spacing w:after="60" w:before="220"/>
      </w:pPr>
      <w:r>
        <w:t xml:space="preserve">getSubscriptionById() — The important new function (was a bug before)</w:t>
      </w:r>
    </w:p>
    <w:p>
      <w:pPr>
        <w:spacing w:after="80" w:before="80"/>
        <w:jc w:val="left"/>
      </w:pPr>
      <w:r>
        <w:rPr>
          <w:color w:val="1C1C1E"/>
          <w:sz w:val="22"/>
          <w:szCs w:val="22"/>
        </w:rPr>
        <w:t xml:space="preserve">This was the critical bug in the original code. When Microsoft cancels a subscription, the webhook only tells us the subscriptionId — not the tenantId. But our table is organised by tenantId. So the old code looked up using 'unknown' as the tenantId and always failed silently. Here's the fix:</w:t>
      </w:r>
    </w:p>
    <w:p>
      <w:pPr>
        <w:shd w:fill="EEF0FB" w:val="clear"/>
        <w:spacing w:after="0" w:before="40"/>
        <w:ind w:left="720"/>
      </w:pPr>
      <w:r>
        <w:rPr>
          <w:rFonts w:ascii="Courier New" w:cs="Courier New" w:eastAsia="Courier New" w:hAnsi="Courier New"/>
          <w:color w:val="3D35A0"/>
          <w:sz w:val="18"/>
          <w:szCs w:val="18"/>
        </w:rPr>
        <w:t xml:space="preserve">filter: odata`RowKey eq ${subscriptionId}`</w:t>
      </w:r>
    </w:p>
    <w:p>
      <w:pPr>
        <w:spacing w:after="80" w:before="0"/>
        <w:ind w:left="720"/>
      </w:pPr>
      <w:r>
        <w:rPr>
          <w:i/>
          <w:iCs/>
          <w:color w:val="1D7A4A"/>
          <w:sz w:val="20"/>
          <w:szCs w:val="20"/>
        </w:rPr>
        <w:t xml:space="preserve">→  Scan the whole table for a row where RowKey matches. The odata template tag is important — it safely escapes the value so no one can inject malicious filter commands.</w:t>
      </w:r>
    </w:p>
    <w:p>
      <w:pPr>
        <w:shd w:fill="EEF0FB" w:val="clear"/>
        <w:spacing w:after="60" w:before="60"/>
        <w:ind w:left="360"/>
      </w:pPr>
      <w:r>
        <w:rPr>
          <w:i/>
          <w:iCs/>
          <w:color w:val="3D35A0"/>
          <w:sz w:val="20"/>
          <w:szCs w:val="20"/>
        </w:rPr>
        <w:t xml:space="preserve">💡 This is called a full table scan. It's slower than a point lookup, but at typical SaaS volumes (hundreds of subscriptions, not millions) it runs in milliseconds and costs fractions of a cent.</w:t>
      </w:r>
    </w:p>
    <w:p>
      <w:pPr>
        <w:pStyle w:val="Heading3"/>
        <w:spacing w:after="60" w:before="220"/>
      </w:pPr>
      <w:r>
        <w:t xml:space="preserve">getActiveSubscriptionForTenant() — The bouncer's lookup</w:t>
      </w:r>
    </w:p>
    <w:p>
      <w:pPr>
        <w:shd w:fill="EEF0FB" w:val="clear"/>
        <w:spacing w:after="0" w:before="40"/>
        <w:ind w:left="720"/>
      </w:pPr>
      <w:r>
        <w:rPr>
          <w:rFonts w:ascii="Courier New" w:cs="Courier New" w:eastAsia="Courier New" w:hAnsi="Courier New"/>
          <w:color w:val="3D35A0"/>
          <w:sz w:val="18"/>
          <w:szCs w:val="18"/>
        </w:rPr>
        <w:t xml:space="preserve">filter: odata`PartitionKey eq ${tenantId} and status eq 'Active'`</w:t>
      </w:r>
    </w:p>
    <w:p>
      <w:pPr>
        <w:spacing w:after="80" w:before="0"/>
        <w:ind w:left="720"/>
      </w:pPr>
      <w:r>
        <w:rPr>
          <w:i/>
          <w:iCs/>
          <w:color w:val="1D7A4A"/>
          <w:sz w:val="20"/>
          <w:szCs w:val="20"/>
        </w:rPr>
        <w:t xml:space="preserve">→  Finds all subscriptions for this tenant that are currently Active. Uses odata`` template — this is the safe way to build filter strings. NEVER use string interpolation directly in a database query.</w:t>
      </w:r>
    </w:p>
    <w:p>
      <w:pPr>
        <w:shd w:fill="EEF0FB" w:val="clear"/>
        <w:spacing w:after="0" w:before="40"/>
        <w:ind w:left="720"/>
      </w:pPr>
      <w:r>
        <w:rPr>
          <w:rFonts w:ascii="Courier New" w:cs="Courier New" w:eastAsia="Courier New" w:hAnsi="Courier New"/>
          <w:color w:val="3D35A0"/>
          <w:sz w:val="18"/>
          <w:szCs w:val="18"/>
        </w:rPr>
        <w:t xml:space="preserve">for await (const entity of entities) { return entity; }</w:t>
      </w:r>
    </w:p>
    <w:p>
      <w:pPr>
        <w:spacing w:after="80" w:before="0"/>
        <w:ind w:left="720"/>
      </w:pPr>
      <w:r>
        <w:rPr>
          <w:i/>
          <w:iCs/>
          <w:color w:val="6B6B6B"/>
          <w:sz w:val="20"/>
          <w:szCs w:val="20"/>
        </w:rPr>
        <w:t xml:space="preserve">→  The listEntities() call returns a stream of results (an async iterator). 'for await' reads them one at a time. We return the first Active one found and stop. We don't need all of them.</w:t>
      </w:r>
    </w:p>
    <w:p>
      <w:pPr>
        <w:pBdr>
          <w:bottom w:val="single" w:color="D0CCF0" w:sz="6"/>
        </w:pBdr>
        <w:spacing w:after="240" w:before="240"/>
      </w:pPr>
    </w:p>
    <w:p>
      <w:pPr>
        <w:pStyle w:val="Heading2"/>
        <w:spacing w:after="80" w:before="280"/>
      </w:pPr>
      <w:r>
        <w:t xml:space="preserve">3.2  licenseCheck.js — The Bouncer Function</w:t>
      </w:r>
    </w:p>
    <w:p>
      <w:pPr>
        <w:spacing w:after="80" w:before="80"/>
        <w:jc w:val="left"/>
      </w:pPr>
      <w:r>
        <w:rPr>
          <w:color w:val="1C1C1E"/>
          <w:sz w:val="22"/>
          <w:szCs w:val="22"/>
        </w:rPr>
        <w:t xml:space="preserve">This is the Azure Function the add-in calls on startup. It receives a userId and tenantId, looks up the subscription, and either says 'yes here's your ID card' or 'no you're not licensed'.</w:t>
      </w:r>
    </w:p>
    <w:p>
      <w:pPr>
        <w:pStyle w:val="Heading3"/>
        <w:spacing w:after="60" w:before="220"/>
      </w:pPr>
      <w:r>
        <w:t xml:space="preserve">CORS headers — Why they matter</w:t>
      </w:r>
    </w:p>
    <w:p>
      <w:pPr>
        <w:shd w:fill="EEF0FB" w:val="clear"/>
        <w:spacing w:after="0" w:before="40"/>
        <w:ind w:left="720"/>
      </w:pPr>
      <w:r>
        <w:rPr>
          <w:rFonts w:ascii="Courier New" w:cs="Courier New" w:eastAsia="Courier New" w:hAnsi="Courier New"/>
          <w:color w:val="3D35A0"/>
          <w:sz w:val="18"/>
          <w:szCs w:val="18"/>
        </w:rPr>
        <w:t xml:space="preserve">const ALLOWED_ORIGINS = (process.env.ALLOWED_ORIGINS || '').split(',').map(s =&gt; s.trim());</w:t>
      </w:r>
    </w:p>
    <w:p>
      <w:pPr>
        <w:spacing w:after="80" w:before="0"/>
        <w:ind w:left="720"/>
      </w:pPr>
      <w:r>
        <w:rPr>
          <w:i/>
          <w:iCs/>
          <w:color w:val="1D7A4A"/>
          <w:sz w:val="20"/>
          <w:szCs w:val="20"/>
        </w:rPr>
        <w:t xml:space="preserve">→  CORS (Cross-Origin Resource Sharing) is a browser security rule. A webpage at github.io is not allowed to call an API at azurewebsites.net unless the API says 'yes, I trust that origin'. This line reads the list of trusted origins from an environment variable.</w:t>
      </w:r>
    </w:p>
    <w:p>
      <w:pPr>
        <w:shd w:fill="EEF0FB" w:val="clear"/>
        <w:spacing w:after="0" w:before="40"/>
        <w:ind w:left="720"/>
      </w:pPr>
      <w:r>
        <w:rPr>
          <w:rFonts w:ascii="Courier New" w:cs="Courier New" w:eastAsia="Courier New" w:hAnsi="Courier New"/>
          <w:color w:val="3D35A0"/>
          <w:sz w:val="18"/>
          <w:szCs w:val="18"/>
        </w:rPr>
        <w:t xml:space="preserve">if (request.method === 'OPTIONS') { return { status: 204, headers }; }</w:t>
      </w:r>
    </w:p>
    <w:p>
      <w:pPr>
        <w:spacing w:after="80" w:before="0"/>
        <w:ind w:left="720"/>
      </w:pPr>
      <w:r>
        <w:rPr>
          <w:i/>
          <w:iCs/>
          <w:color w:val="1D7A4A"/>
          <w:sz w:val="20"/>
          <w:szCs w:val="20"/>
        </w:rPr>
        <w:t xml:space="preserve">→  Browsers send a 'preflight' OPTIONS request before the real request to check CORS rules. We must respond with 204 (No Content) and the CORS headers. If we don't handle this, every real request fails.</w:t>
      </w:r>
    </w:p>
    <w:p>
      <w:pPr>
        <w:pStyle w:val="Heading3"/>
        <w:spacing w:after="60" w:before="220"/>
      </w:pPr>
      <w:r>
        <w:t xml:space="preserve">The main logic</w:t>
      </w:r>
    </w:p>
    <w:p>
      <w:pPr>
        <w:shd w:fill="EEF0FB" w:val="clear"/>
        <w:spacing w:after="0" w:before="40"/>
        <w:ind w:left="720"/>
      </w:pPr>
      <w:r>
        <w:rPr>
          <w:rFonts w:ascii="Courier New" w:cs="Courier New" w:eastAsia="Courier New" w:hAnsi="Courier New"/>
          <w:color w:val="3D35A0"/>
          <w:sz w:val="18"/>
          <w:szCs w:val="18"/>
        </w:rPr>
        <w:t xml:space="preserve">const subscription = await getActiveSubscriptionForTenant(tenantId);</w:t>
      </w:r>
    </w:p>
    <w:p>
      <w:pPr>
        <w:spacing w:after="80" w:before="0"/>
        <w:ind w:left="720"/>
      </w:pPr>
      <w:r>
        <w:rPr>
          <w:i/>
          <w:iCs/>
          <w:color w:val="6B6B6B"/>
          <w:sz w:val="20"/>
          <w:szCs w:val="20"/>
        </w:rPr>
        <w:t xml:space="preserve">→  Ask the filing cabinet: does this organisation have an active subscription?</w:t>
      </w:r>
    </w:p>
    <w:p>
      <w:pPr>
        <w:shd w:fill="EEF0FB" w:val="clear"/>
        <w:spacing w:after="0" w:before="40"/>
        <w:ind w:left="720"/>
      </w:pPr>
      <w:r>
        <w:rPr>
          <w:rFonts w:ascii="Courier New" w:cs="Courier New" w:eastAsia="Courier New" w:hAnsi="Courier New"/>
          <w:color w:val="3D35A0"/>
          <w:sz w:val="18"/>
          <w:szCs w:val="18"/>
        </w:rPr>
        <w:t xml:space="preserve">if (!subscription) { return { licensed: false, reason: 'no_subscription' } }</w:t>
      </w:r>
    </w:p>
    <w:p>
      <w:pPr>
        <w:spacing w:after="80" w:before="0"/>
        <w:ind w:left="720"/>
      </w:pPr>
      <w:r>
        <w:rPr>
          <w:i/>
          <w:iCs/>
          <w:color w:val="6B6B6B"/>
          <w:sz w:val="20"/>
          <w:szCs w:val="20"/>
        </w:rPr>
        <w:t xml:space="preserve">→  No subscription found. Return false with a reason code so the add-in can show the right message.</w:t>
      </w:r>
    </w:p>
    <w:p>
      <w:pPr>
        <w:shd w:fill="EEF0FB" w:val="clear"/>
        <w:spacing w:after="0" w:before="40"/>
        <w:ind w:left="720"/>
      </w:pPr>
      <w:r>
        <w:rPr>
          <w:rFonts w:ascii="Courier New" w:cs="Courier New" w:eastAsia="Courier New" w:hAnsi="Courier New"/>
          <w:color w:val="3D35A0"/>
          <w:sz w:val="18"/>
          <w:szCs w:val="18"/>
        </w:rPr>
        <w:t xml:space="preserve">const token = issueLicenseToken(userId, tenantId, subscription.planId);</w:t>
      </w:r>
    </w:p>
    <w:p>
      <w:pPr>
        <w:spacing w:after="80" w:before="0"/>
        <w:ind w:left="720"/>
      </w:pPr>
      <w:r>
        <w:rPr>
          <w:i/>
          <w:iCs/>
          <w:color w:val="6B6B6B"/>
          <w:sz w:val="20"/>
          <w:szCs w:val="20"/>
        </w:rPr>
        <w:t xml:space="preserve">→  Subscription found. Issue a 24-hour ID card (JWT token). The add-in caches this and uses it on the next 24 startups without calling us again.</w:t>
      </w:r>
    </w:p>
    <w:p>
      <w:pPr>
        <w:shd w:fill="EEF0FB" w:val="clear"/>
        <w:spacing w:after="0" w:before="40"/>
        <w:ind w:left="720"/>
      </w:pPr>
      <w:r>
        <w:rPr>
          <w:rFonts w:ascii="Courier New" w:cs="Courier New" w:eastAsia="Courier New" w:hAnsi="Courier New"/>
          <w:color w:val="3D35A0"/>
          <w:sz w:val="18"/>
          <w:szCs w:val="18"/>
        </w:rPr>
        <w:t xml:space="preserve">recordUserAccess(tenantId, userId, userEmail).catch(err =&gt; ...);</w:t>
      </w:r>
    </w:p>
    <w:p>
      <w:pPr>
        <w:spacing w:after="80" w:before="0"/>
        <w:ind w:left="720"/>
      </w:pPr>
      <w:r>
        <w:rPr>
          <w:i/>
          <w:iCs/>
          <w:color w:val="1D7A4A"/>
          <w:sz w:val="20"/>
          <w:szCs w:val="20"/>
        </w:rPr>
        <w:t xml:space="preserve">→  Fire-and-forget: record who accessed the add-in. The .catch() prevents this from crashing the main response if the storage write fails. The user still gets their license response either way.</w:t>
      </w:r>
    </w:p>
    <w:p>
      <w:pPr>
        <w:pBdr>
          <w:bottom w:val="single" w:color="D0CCF0" w:sz="6"/>
        </w:pBdr>
        <w:spacing w:after="240" w:before="240"/>
      </w:pPr>
    </w:p>
    <w:p>
      <w:pPr>
        <w:pStyle w:val="Heading2"/>
        <w:spacing w:after="80" w:before="280"/>
      </w:pPr>
      <w:r>
        <w:t xml:space="preserve">3.3  jwtHelper.js — The ID Card Printer</w:t>
      </w:r>
    </w:p>
    <w:p>
      <w:pPr>
        <w:spacing w:after="80" w:before="80"/>
        <w:jc w:val="left"/>
      </w:pPr>
      <w:r>
        <w:rPr>
          <w:color w:val="1C1C1E"/>
          <w:sz w:val="22"/>
          <w:szCs w:val="22"/>
        </w:rPr>
        <w:t xml:space="preserve">JWT stands for JSON Web Token. Think of it like a signed ID card. The card has your name, plan, and an expiry date printed on it. The signature means nobody can forge or tamper with it — if anyone changes even one character, the signature check fails.</w:t>
      </w:r>
    </w:p>
    <w:p>
      <w:pPr>
        <w:pStyle w:val="Heading3"/>
        <w:spacing w:after="60" w:before="220"/>
      </w:pPr>
      <w:r>
        <w:t xml:space="preserve">issueLicenseToken()</w:t>
      </w:r>
    </w:p>
    <w:p>
      <w:pPr>
        <w:shd w:fill="EEF0FB" w:val="clear"/>
        <w:spacing w:after="0" w:before="40"/>
        <w:ind w:left="720"/>
      </w:pPr>
      <w:r>
        <w:rPr>
          <w:rFonts w:ascii="Courier New" w:cs="Courier New" w:eastAsia="Courier New" w:hAnsi="Courier New"/>
          <w:color w:val="3D35A0"/>
          <w:sz w:val="18"/>
          <w:szCs w:val="18"/>
        </w:rPr>
        <w:t xml:space="preserve">jwt.sign({ sub: userId, tid: tenantId, plan: planId, licensed: true }, SECRET, { expiresIn: '24h' })</w:t>
      </w:r>
    </w:p>
    <w:p>
      <w:pPr>
        <w:spacing w:after="80" w:before="0"/>
        <w:ind w:left="720"/>
      </w:pPr>
      <w:r>
        <w:rPr>
          <w:i/>
          <w:iCs/>
          <w:color w:val="1D7A4A"/>
          <w:sz w:val="20"/>
          <w:szCs w:val="20"/>
        </w:rPr>
        <w:t xml:space="preserve">→  Create a token. The payload (the card's printed info) is an object with userId, tenantId, plan and licensed:true. SECRET is a long random string only the server knows — it's used to sign the card.</w:t>
      </w:r>
    </w:p>
    <w:p>
      <w:pPr>
        <w:shd w:fill="EEF0FB" w:val="clear"/>
        <w:spacing w:after="60" w:before="60"/>
        <w:ind w:left="360"/>
      </w:pPr>
      <w:r>
        <w:rPr>
          <w:i/>
          <w:iCs/>
          <w:color w:val="3D35A0"/>
          <w:sz w:val="20"/>
          <w:szCs w:val="20"/>
        </w:rPr>
        <w:t xml:space="preserve">💡 The SECRET never leaves the server. It's stored in Azure Function App environment variables. If anyone gets the SECRET, they can forge license tokens. Treat it like a password.</w:t>
      </w:r>
    </w:p>
    <w:p>
      <w:pPr>
        <w:pStyle w:val="Heading3"/>
        <w:spacing w:after="60" w:before="220"/>
      </w:pPr>
      <w:r>
        <w:t xml:space="preserve">verifyLicenseToken()</w:t>
      </w:r>
    </w:p>
    <w:p>
      <w:pPr>
        <w:shd w:fill="EEF0FB" w:val="clear"/>
        <w:spacing w:after="0" w:before="40"/>
        <w:ind w:left="720"/>
      </w:pPr>
      <w:r>
        <w:rPr>
          <w:rFonts w:ascii="Courier New" w:cs="Courier New" w:eastAsia="Courier New" w:hAnsi="Courier New"/>
          <w:color w:val="3D35A0"/>
          <w:sz w:val="18"/>
          <w:szCs w:val="18"/>
        </w:rPr>
        <w:t xml:space="preserve">return jwt.verify(token, SECRET, { issuer: 'mail-merge-licensing' });</w:t>
      </w:r>
    </w:p>
    <w:p>
      <w:pPr>
        <w:spacing w:after="80" w:before="0"/>
        <w:ind w:left="720"/>
      </w:pPr>
      <w:r>
        <w:rPr>
          <w:i/>
          <w:iCs/>
          <w:color w:val="6B6B6B"/>
          <w:sz w:val="20"/>
          <w:szCs w:val="20"/>
        </w:rPr>
        <w:t xml:space="preserve">→  Check the card is valid: right signature, not expired, issued by us. Returns the decoded payload if valid, or throws if tampered/expired.</w:t>
      </w:r>
    </w:p>
    <w:p>
      <w:pPr>
        <w:shd w:fill="EEF0FB" w:val="clear"/>
        <w:spacing w:after="0" w:before="40"/>
        <w:ind w:left="720"/>
      </w:pPr>
      <w:r>
        <w:rPr>
          <w:rFonts w:ascii="Courier New" w:cs="Courier New" w:eastAsia="Courier New" w:hAnsi="Courier New"/>
          <w:color w:val="3D35A0"/>
          <w:sz w:val="18"/>
          <w:szCs w:val="18"/>
        </w:rPr>
        <w:t xml:space="preserve">} catch { return null; }</w:t>
      </w:r>
    </w:p>
    <w:p>
      <w:pPr>
        <w:spacing w:after="80" w:before="0"/>
        <w:ind w:left="720"/>
      </w:pPr>
      <w:r>
        <w:rPr>
          <w:i/>
          <w:iCs/>
          <w:color w:val="6B6B6B"/>
          <w:sz w:val="20"/>
          <w:szCs w:val="20"/>
        </w:rPr>
        <w:t xml:space="preserve">→  Any verification failure returns null. The caller can then treat it as unlicensed.</w:t>
      </w:r>
    </w:p>
    <w:p>
      <w:pPr>
        <w:pBdr>
          <w:bottom w:val="single" w:color="D0CCF0" w:sz="6"/>
        </w:pBdr>
        <w:spacing w:after="240" w:before="240"/>
      </w:pPr>
    </w:p>
    <w:p>
      <w:pPr>
        <w:pStyle w:val="Heading2"/>
        <w:spacing w:after="80" w:before="280"/>
      </w:pPr>
      <w:r>
        <w:t xml:space="preserve">3.4  activate.js — The Front Desk</w:t>
      </w:r>
    </w:p>
    <w:p>
      <w:pPr>
        <w:spacing w:after="80" w:before="80"/>
        <w:jc w:val="left"/>
      </w:pPr>
      <w:r>
        <w:rPr>
          <w:color w:val="1C1C1E"/>
          <w:sz w:val="22"/>
          <w:szCs w:val="22"/>
        </w:rPr>
        <w:t xml:space="preserve">After a customer buys on AppSource, Microsoft redirects them to this URL with a short-lived token. This function has exactly 10 minutes to use that token before it expires.</w:t>
      </w:r>
    </w:p>
    <w:p>
      <w:pPr>
        <w:pStyle w:val="Heading3"/>
        <w:spacing w:after="60" w:before="220"/>
      </w:pPr>
      <w:r>
        <w:t xml:space="preserve">The activation flow</w:t>
      </w:r>
    </w:p>
    <w:p>
      <w:pPr>
        <w:shd w:fill="EEF0FB" w:val="clear"/>
        <w:spacing w:after="0" w:before="40"/>
        <w:ind w:left="720"/>
      </w:pPr>
      <w:r>
        <w:rPr>
          <w:rFonts w:ascii="Courier New" w:cs="Courier New" w:eastAsia="Courier New" w:hAnsi="Courier New"/>
          <w:color w:val="3D35A0"/>
          <w:sz w:val="18"/>
          <w:szCs w:val="18"/>
        </w:rPr>
        <w:t xml:space="preserve">const resolved = await resolveSubscription(marketplaceToken);</w:t>
      </w:r>
    </w:p>
    <w:p>
      <w:pPr>
        <w:spacing w:after="80" w:before="0"/>
        <w:ind w:left="720"/>
      </w:pPr>
      <w:r>
        <w:rPr>
          <w:i/>
          <w:iCs/>
          <w:color w:val="1D7A4A"/>
          <w:sz w:val="20"/>
          <w:szCs w:val="20"/>
        </w:rPr>
        <w:t xml:space="preserve">→  Call Microsoft's billing API: 'What does this token mean?' Gets back the full subscription object: who bought it, what plan, what tenant.</w:t>
      </w:r>
    </w:p>
    <w:p>
      <w:pPr>
        <w:shd w:fill="EEF0FB" w:val="clear"/>
        <w:spacing w:after="0" w:before="40"/>
        <w:ind w:left="720"/>
      </w:pPr>
      <w:r>
        <w:rPr>
          <w:rFonts w:ascii="Courier New" w:cs="Courier New" w:eastAsia="Courier New" w:hAnsi="Courier New"/>
          <w:color w:val="3D35A0"/>
          <w:sz w:val="18"/>
          <w:szCs w:val="18"/>
        </w:rPr>
        <w:t xml:space="preserve">await activateSubscription(subscriptionId, planId, quantity || 1);</w:t>
      </w:r>
    </w:p>
    <w:p>
      <w:pPr>
        <w:spacing w:after="80" w:before="0"/>
        <w:ind w:left="720"/>
      </w:pPr>
      <w:r>
        <w:rPr>
          <w:i/>
          <w:iCs/>
          <w:color w:val="6B6B6B"/>
          <w:sz w:val="20"/>
          <w:szCs w:val="20"/>
        </w:rPr>
        <w:t xml:space="preserve">→  Tell Microsoft: 'We've confirmed the sale, activate it.' This is required — without this call, Microsoft holds the subscription in a pending state and may cancel it after a few days.</w:t>
      </w:r>
    </w:p>
    <w:p>
      <w:pPr>
        <w:shd w:fill="EEF0FB" w:val="clear"/>
        <w:spacing w:after="0" w:before="40"/>
        <w:ind w:left="720"/>
      </w:pPr>
      <w:r>
        <w:rPr>
          <w:rFonts w:ascii="Courier New" w:cs="Courier New" w:eastAsia="Courier New" w:hAnsi="Courier New"/>
          <w:color w:val="3D35A0"/>
          <w:sz w:val="18"/>
          <w:szCs w:val="18"/>
        </w:rPr>
        <w:t xml:space="preserve">await upsertSubscription({ ... });</w:t>
      </w:r>
    </w:p>
    <w:p>
      <w:pPr>
        <w:spacing w:after="80" w:before="0"/>
        <w:ind w:left="720"/>
      </w:pPr>
      <w:r>
        <w:rPr>
          <w:i/>
          <w:iCs/>
          <w:color w:val="6B6B6B"/>
          <w:sz w:val="20"/>
          <w:szCs w:val="20"/>
        </w:rPr>
        <w:t xml:space="preserve">→  Write the subscription to our Table Storage. This is what licenseCheck.js will later read. Upsert means 'update if exists, insert if not' — safe to call multiple times.</w:t>
      </w:r>
    </w:p>
    <w:p>
      <w:pPr>
        <w:shd w:fill="EEF0FB" w:val="clear"/>
        <w:spacing w:after="0" w:before="40"/>
        <w:ind w:left="720"/>
      </w:pPr>
      <w:r>
        <w:rPr>
          <w:rFonts w:ascii="Courier New" w:cs="Courier New" w:eastAsia="Courier New" w:hAnsi="Courier New"/>
          <w:color w:val="3D35A0"/>
          <w:sz w:val="18"/>
          <w:szCs w:val="18"/>
        </w:rPr>
        <w:t xml:space="preserve">body: successPage(planId, email)</w:t>
      </w:r>
    </w:p>
    <w:p>
      <w:pPr>
        <w:spacing w:after="80" w:before="0"/>
        <w:ind w:left="720"/>
      </w:pPr>
      <w:r>
        <w:rPr>
          <w:i/>
          <w:iCs/>
          <w:color w:val="6B6B6B"/>
          <w:sz w:val="20"/>
          <w:szCs w:val="20"/>
        </w:rPr>
        <w:t xml:space="preserve">→  Return a nicely styled HTML page — the customer sees it in their browser. No redirect needed; this is the final destination.</w:t>
      </w:r>
    </w:p>
    <w:p>
      <w:pPr>
        <w:shd w:fill="EEF0FB" w:val="clear"/>
        <w:spacing w:after="60" w:before="60"/>
        <w:ind w:left="360"/>
      </w:pPr>
      <w:r>
        <w:rPr>
          <w:i/>
          <w:iCs/>
          <w:color w:val="3D35A0"/>
          <w:sz w:val="20"/>
          <w:szCs w:val="20"/>
        </w:rPr>
        <w:t xml:space="preserve">💡 escapeHtml() is called on planId and email before putting them in the HTML. This prevents XSS — if an attacker got a weird plan name like &lt;script&gt;alert(1)&lt;/script&gt; into the system, escapeHtml turns it into safe text before rendering.</w:t>
      </w:r>
    </w:p>
    <w:p>
      <w:pPr>
        <w:pBdr>
          <w:bottom w:val="single" w:color="D0CCF0" w:sz="6"/>
        </w:pBdr>
        <w:spacing w:after="240" w:before="240"/>
      </w:pPr>
    </w:p>
    <w:p>
      <w:pPr>
        <w:pStyle w:val="Heading2"/>
        <w:spacing w:after="80" w:before="280"/>
      </w:pPr>
      <w:r>
        <w:t xml:space="preserve">3.5  saasWebhook.js — The Accountant's Phone</w:t>
      </w:r>
    </w:p>
    <w:p>
      <w:pPr>
        <w:spacing w:after="80" w:before="80"/>
        <w:jc w:val="left"/>
      </w:pPr>
      <w:r>
        <w:rPr>
          <w:color w:val="1C1C1E"/>
          <w:sz w:val="22"/>
          <w:szCs w:val="22"/>
        </w:rPr>
        <w:t xml:space="preserve">Microsoft calls this endpoint whenever anything changes with a subscription. Cancel, suspend, reinstate, change plan, renew — all of them come here. Microsoft requires a response within 10 seconds, so we respond immediately and do the slow work afterwards.</w:t>
      </w:r>
    </w:p>
    <w:p>
      <w:pPr>
        <w:pStyle w:val="Heading3"/>
        <w:spacing w:after="60" w:before="220"/>
      </w:pPr>
      <w:r>
        <w:t xml:space="preserve">validateWebhookAuth() — Security gate</w:t>
      </w:r>
    </w:p>
    <w:p>
      <w:pPr>
        <w:shd w:fill="EEF0FB" w:val="clear"/>
        <w:spacing w:after="0" w:before="40"/>
        <w:ind w:left="720"/>
      </w:pPr>
      <w:r>
        <w:rPr>
          <w:rFonts w:ascii="Courier New" w:cs="Courier New" w:eastAsia="Courier New" w:hAnsi="Courier New"/>
          <w:color w:val="3D35A0"/>
          <w:sz w:val="18"/>
          <w:szCs w:val="18"/>
        </w:rPr>
        <w:t xml:space="preserve">const token = authHeader.slice(7);</w:t>
      </w:r>
    </w:p>
    <w:p>
      <w:pPr>
        <w:spacing w:after="80" w:before="0"/>
        <w:ind w:left="720"/>
      </w:pPr>
      <w:r>
        <w:rPr>
          <w:i/>
          <w:iCs/>
          <w:color w:val="6B6B6B"/>
          <w:sz w:val="20"/>
          <w:szCs w:val="20"/>
        </w:rPr>
        <w:t xml:space="preserve">→  Strip 'Bearer ' from the start of the Authorization header to get just the JWT.</w:t>
      </w:r>
    </w:p>
    <w:p>
      <w:pPr>
        <w:shd w:fill="EEF0FB" w:val="clear"/>
        <w:spacing w:after="0" w:before="40"/>
        <w:ind w:left="720"/>
      </w:pPr>
      <w:r>
        <w:rPr>
          <w:rFonts w:ascii="Courier New" w:cs="Courier New" w:eastAsia="Courier New" w:hAnsi="Courier New"/>
          <w:color w:val="3D35A0"/>
          <w:sz w:val="18"/>
          <w:szCs w:val="18"/>
        </w:rPr>
        <w:t xml:space="preserve">const decoded = jwt.decode(token);</w:t>
      </w:r>
    </w:p>
    <w:p>
      <w:pPr>
        <w:spacing w:after="80" w:before="0"/>
        <w:ind w:left="720"/>
      </w:pPr>
      <w:r>
        <w:rPr>
          <w:i/>
          <w:iCs/>
          <w:color w:val="1D7A4A"/>
          <w:sz w:val="20"/>
          <w:szCs w:val="20"/>
        </w:rPr>
        <w:t xml:space="preserve">→  Decode without verifying the signature. Faster. In production this should be jwt.verify() against Microsoft's published JWKS (public key endpoint) to prevent forged events.</w:t>
      </w:r>
    </w:p>
    <w:p>
      <w:pPr>
        <w:shd w:fill="EEF0FB" w:val="clear"/>
        <w:spacing w:after="0" w:before="40"/>
        <w:ind w:left="720"/>
      </w:pPr>
      <w:r>
        <w:rPr>
          <w:rFonts w:ascii="Courier New" w:cs="Courier New" w:eastAsia="Courier New" w:hAnsi="Courier New"/>
          <w:color w:val="3D35A0"/>
          <w:sz w:val="18"/>
          <w:szCs w:val="18"/>
        </w:rPr>
        <w:t xml:space="preserve">if (decoded.iss !== MARKETPLACE_ISSUER) return false;</w:t>
      </w:r>
    </w:p>
    <w:p>
      <w:pPr>
        <w:spacing w:after="80" w:before="0"/>
        <w:ind w:left="720"/>
      </w:pPr>
      <w:r>
        <w:rPr>
          <w:i/>
          <w:iCs/>
          <w:color w:val="6B6B6B"/>
          <w:sz w:val="20"/>
          <w:szCs w:val="20"/>
        </w:rPr>
        <w:t xml:space="preserve">→  Check the issuer claim. The token must say it came from Microsoft's Marketplace API.</w:t>
      </w:r>
    </w:p>
    <w:p>
      <w:pPr>
        <w:shd w:fill="FDF0EE" w:val="clear"/>
        <w:spacing w:after="60" w:before="60"/>
        <w:ind w:left="360"/>
      </w:pPr>
      <w:r>
        <w:rPr>
          <w:i/>
          <w:iCs/>
          <w:color w:val="C0392B"/>
          <w:sz w:val="20"/>
          <w:szCs w:val="20"/>
        </w:rPr>
        <w:t xml:space="preserve">⚠️ The TODO in this function is the one remaining security item. In production, replace jwt.decode() with full JWKS signature verification to prevent anyone from POSTing fake cancel events to your webhook.</w:t>
      </w:r>
    </w:p>
    <w:p>
      <w:pPr>
        <w:pStyle w:val="Heading3"/>
        <w:spacing w:after="60" w:before="220"/>
      </w:pPr>
      <w:r>
        <w:t xml:space="preserve">Fire and forget pattern</w:t>
      </w:r>
    </w:p>
    <w:p>
      <w:pPr>
        <w:shd w:fill="EEF0FB" w:val="clear"/>
        <w:spacing w:after="0" w:before="40"/>
        <w:ind w:left="720"/>
      </w:pPr>
      <w:r>
        <w:rPr>
          <w:rFonts w:ascii="Courier New" w:cs="Courier New" w:eastAsia="Courier New" w:hAnsi="Courier New"/>
          <w:color w:val="3D35A0"/>
          <w:sz w:val="18"/>
          <w:szCs w:val="18"/>
        </w:rPr>
        <w:t xml:space="preserve">const asyncWork = async () =&gt; { ... };</w:t>
      </w:r>
    </w:p>
    <w:p>
      <w:pPr>
        <w:spacing w:after="80" w:before="0"/>
        <w:ind w:left="720"/>
      </w:pPr>
      <w:r>
        <w:rPr>
          <w:i/>
          <w:iCs/>
          <w:color w:val="6B6B6B"/>
          <w:sz w:val="20"/>
          <w:szCs w:val="20"/>
        </w:rPr>
        <w:t xml:space="preserve">→  Define the slow work as a separate async function.</w:t>
      </w:r>
    </w:p>
    <w:p>
      <w:pPr>
        <w:shd w:fill="EEF0FB" w:val="clear"/>
        <w:spacing w:after="0" w:before="40"/>
        <w:ind w:left="720"/>
      </w:pPr>
      <w:r>
        <w:rPr>
          <w:rFonts w:ascii="Courier New" w:cs="Courier New" w:eastAsia="Courier New" w:hAnsi="Courier New"/>
          <w:color w:val="3D35A0"/>
          <w:sz w:val="18"/>
          <w:szCs w:val="18"/>
        </w:rPr>
        <w:t xml:space="preserve">asyncWork();</w:t>
      </w:r>
    </w:p>
    <w:p>
      <w:pPr>
        <w:spacing w:after="80" w:before="0"/>
        <w:ind w:left="720"/>
      </w:pPr>
      <w:r>
        <w:rPr>
          <w:i/>
          <w:iCs/>
          <w:color w:val="1D7A4A"/>
          <w:sz w:val="20"/>
          <w:szCs w:val="20"/>
        </w:rPr>
        <w:t xml:space="preserve">→  Start it running. No 'await' — we don't wait for it.</w:t>
      </w:r>
    </w:p>
    <w:p>
      <w:pPr>
        <w:shd w:fill="EEF0FB" w:val="clear"/>
        <w:spacing w:after="0" w:before="40"/>
        <w:ind w:left="720"/>
      </w:pPr>
      <w:r>
        <w:rPr>
          <w:rFonts w:ascii="Courier New" w:cs="Courier New" w:eastAsia="Courier New" w:hAnsi="Courier New"/>
          <w:color w:val="3D35A0"/>
          <w:sz w:val="18"/>
          <w:szCs w:val="18"/>
        </w:rPr>
        <w:t xml:space="preserve">return { status: 200, body: ... };</w:t>
      </w:r>
    </w:p>
    <w:p>
      <w:pPr>
        <w:spacing w:after="80" w:before="0"/>
        <w:ind w:left="720"/>
      </w:pPr>
      <w:r>
        <w:rPr>
          <w:i/>
          <w:iCs/>
          <w:color w:val="6B6B6B"/>
          <w:sz w:val="20"/>
          <w:szCs w:val="20"/>
        </w:rPr>
        <w:t xml:space="preserve">→  Respond to Microsoft immediately. The slow work runs in the background. This is how we guarantee a response under 10 seconds even if Table Storage takes 2 seconds.</w:t>
      </w:r>
    </w:p>
    <w:p>
      <w:pPr>
        <w:pStyle w:val="Heading3"/>
        <w:spacing w:after="60" w:before="220"/>
      </w:pPr>
      <w:r>
        <w:t xml:space="preserve">getSubscriptionById() — The bug that was fixed</w:t>
      </w:r>
    </w:p>
    <w:p>
      <w:pPr>
        <w:spacing w:after="80" w:before="80"/>
        <w:jc w:val="left"/>
      </w:pPr>
      <w:r>
        <w:rPr>
          <w:color w:val="1C1C1E"/>
          <w:sz w:val="22"/>
          <w:szCs w:val="22"/>
        </w:rPr>
        <w:t xml:space="preserve">The original code called getSubscription('unknown', subscriptionId). This always returned null because 'unknown' was never a real tenantId in our database. So cancel/suspend/reinstate events were silently ignored — subscriptions in the database stayed 'Active' forever even after cancellation. The fix: query by subscriptionId alone using the new getSubscriptionById() function.</w:t>
      </w:r>
    </w:p>
    <w:p>
      <w:pPr>
        <w:pBdr>
          <w:bottom w:val="single" w:color="D0CCF0" w:sz="6"/>
        </w:pBdr>
        <w:spacing w:after="240" w:before="240"/>
      </w:pPr>
    </w:p>
    <w:p>
      <w:pPr>
        <w:pStyle w:val="Heading2"/>
        <w:spacing w:after="80" w:before="280"/>
      </w:pPr>
      <w:r>
        <w:t xml:space="preserve">3.6  checkLicense() in taskpane.js — The Client Side</w:t>
      </w:r>
    </w:p>
    <w:p>
      <w:pPr>
        <w:spacing w:after="80" w:before="80"/>
        <w:jc w:val="left"/>
      </w:pPr>
      <w:r>
        <w:rPr>
          <w:color w:val="1C1C1E"/>
          <w:sz w:val="22"/>
          <w:szCs w:val="22"/>
        </w:rPr>
        <w:t xml:space="preserve">This is the client-side counterpart. It runs inside Outlook on the user's machine when the add-in starts up.</w:t>
      </w:r>
    </w:p>
    <w:p>
      <w:pPr>
        <w:pStyle w:val="Heading3"/>
        <w:spacing w:after="60" w:before="220"/>
      </w:pPr>
      <w:r>
        <w:t xml:space="preserve">The cache check — avoiding unnecessary API calls</w:t>
      </w:r>
    </w:p>
    <w:p>
      <w:pPr>
        <w:shd w:fill="EEF0FB" w:val="clear"/>
        <w:spacing w:after="0" w:before="40"/>
        <w:ind w:left="720"/>
      </w:pPr>
      <w:r>
        <w:rPr>
          <w:rFonts w:ascii="Courier New" w:cs="Courier New" w:eastAsia="Courier New" w:hAnsi="Courier New"/>
          <w:color w:val="3D35A0"/>
          <w:sz w:val="18"/>
          <w:szCs w:val="18"/>
        </w:rPr>
        <w:t xml:space="preserve">const cachedToken = localStorage.getItem(LICENSE_CACHE_KEY);</w:t>
      </w:r>
    </w:p>
    <w:p>
      <w:pPr>
        <w:spacing w:after="80" w:before="0"/>
        <w:ind w:left="720"/>
      </w:pPr>
      <w:r>
        <w:rPr>
          <w:i/>
          <w:iCs/>
          <w:color w:val="6B6B6B"/>
          <w:sz w:val="20"/>
          <w:szCs w:val="20"/>
        </w:rPr>
        <w:t xml:space="preserve">→  Check if there's a saved ID card from a previous startup.</w:t>
      </w:r>
    </w:p>
    <w:p>
      <w:pPr>
        <w:shd w:fill="EEF0FB" w:val="clear"/>
        <w:spacing w:after="0" w:before="40"/>
        <w:ind w:left="720"/>
      </w:pPr>
      <w:r>
        <w:rPr>
          <w:rFonts w:ascii="Courier New" w:cs="Courier New" w:eastAsia="Courier New" w:hAnsi="Courier New"/>
          <w:color w:val="3D35A0"/>
          <w:sz w:val="18"/>
          <w:szCs w:val="18"/>
        </w:rPr>
        <w:t xml:space="preserve">if (cachedToken &amp;&amp; Date.now() &lt; parseInt(cachedExpiry, 10)) { return; }</w:t>
      </w:r>
    </w:p>
    <w:p>
      <w:pPr>
        <w:spacing w:after="80" w:before="0"/>
        <w:ind w:left="720"/>
      </w:pPr>
      <w:r>
        <w:rPr>
          <w:i/>
          <w:iCs/>
          <w:color w:val="1D7A4A"/>
          <w:sz w:val="20"/>
          <w:szCs w:val="20"/>
        </w:rPr>
        <w:t xml:space="preserve">→  If the card exists and isn't expired, we're done. No API call needed. This is why the add-in doesn't feel slow — 95% of the time it never calls the server.</w:t>
      </w:r>
    </w:p>
    <w:p>
      <w:pPr>
        <w:pStyle w:val="Heading3"/>
        <w:spacing w:after="60" w:before="220"/>
      </w:pPr>
      <w:r>
        <w:t xml:space="preserve">Getting the user's identity</w:t>
      </w:r>
    </w:p>
    <w:p>
      <w:pPr>
        <w:shd w:fill="EEF0FB" w:val="clear"/>
        <w:spacing w:after="0" w:before="40"/>
        <w:ind w:left="720"/>
      </w:pPr>
      <w:r>
        <w:rPr>
          <w:rFonts w:ascii="Courier New" w:cs="Courier New" w:eastAsia="Courier New" w:hAnsi="Courier New"/>
          <w:color w:val="3D35A0"/>
          <w:sz w:val="18"/>
          <w:szCs w:val="18"/>
        </w:rPr>
        <w:t xml:space="preserve">Office.auth.getAccessToken({ allowSignInPrompt: false }, (result) =&gt; { ... })</w:t>
      </w:r>
    </w:p>
    <w:p>
      <w:pPr>
        <w:spacing w:after="80" w:before="0"/>
        <w:ind w:left="720"/>
      </w:pPr>
      <w:r>
        <w:rPr>
          <w:i/>
          <w:iCs/>
          <w:color w:val="6B6B6B"/>
          <w:sz w:val="20"/>
          <w:szCs w:val="20"/>
        </w:rPr>
        <w:t xml:space="preserve">→  Ask Office.js for the user's SSO token — they're already signed into Outlook so this is silent, no popup.</w:t>
      </w:r>
    </w:p>
    <w:p>
      <w:pPr>
        <w:shd w:fill="EEF0FB" w:val="clear"/>
        <w:spacing w:after="0" w:before="40"/>
        <w:ind w:left="720"/>
      </w:pPr>
      <w:r>
        <w:rPr>
          <w:rFonts w:ascii="Courier New" w:cs="Courier New" w:eastAsia="Courier New" w:hAnsi="Courier New"/>
          <w:color w:val="3D35A0"/>
          <w:sz w:val="18"/>
          <w:szCs w:val="18"/>
        </w:rPr>
        <w:t xml:space="preserve">const payload = JSON.parse(atob(ssoToken.split('.')[1]...))</w:t>
      </w:r>
    </w:p>
    <w:p>
      <w:pPr>
        <w:spacing w:after="80" w:before="0"/>
        <w:ind w:left="720"/>
      </w:pPr>
      <w:r>
        <w:rPr>
          <w:i/>
          <w:iCs/>
          <w:color w:val="1D7A4A"/>
          <w:sz w:val="20"/>
          <w:szCs w:val="20"/>
        </w:rPr>
        <w:t xml:space="preserve">→  Decode the middle section of the JWT (base64). It contains tid (tenantId) and oid (userId). We need these to pass to the license API.</w:t>
      </w:r>
    </w:p>
    <w:p>
      <w:pPr>
        <w:pStyle w:val="Heading3"/>
        <w:spacing w:after="60" w:before="220"/>
      </w:pPr>
      <w:r>
        <w:t xml:space="preserve">The license API call</w:t>
      </w:r>
    </w:p>
    <w:p>
      <w:pPr>
        <w:shd w:fill="EEF0FB" w:val="clear"/>
        <w:spacing w:after="0" w:before="40"/>
        <w:ind w:left="720"/>
      </w:pPr>
      <w:r>
        <w:rPr>
          <w:rFonts w:ascii="Courier New" w:cs="Courier New" w:eastAsia="Courier New" w:hAnsi="Courier New"/>
          <w:color w:val="3D35A0"/>
          <w:sz w:val="18"/>
          <w:szCs w:val="18"/>
        </w:rPr>
        <w:t xml:space="preserve">const res = await fetch(`${LICENSE_API_URL}?${params.toString()}`);</w:t>
      </w:r>
    </w:p>
    <w:p>
      <w:pPr>
        <w:spacing w:after="80" w:before="0"/>
        <w:ind w:left="720"/>
      </w:pPr>
      <w:r>
        <w:rPr>
          <w:i/>
          <w:iCs/>
          <w:color w:val="6B6B6B"/>
          <w:sz w:val="20"/>
          <w:szCs w:val="20"/>
        </w:rPr>
        <w:t xml:space="preserve">→  Call our Azure Function. If the network is down, the catch block at the bottom handles it — we never block the add-in on a network failure.</w:t>
      </w:r>
    </w:p>
    <w:p>
      <w:pPr>
        <w:shd w:fill="EEF0FB" w:val="clear"/>
        <w:spacing w:after="0" w:before="40"/>
        <w:ind w:left="720"/>
      </w:pPr>
      <w:r>
        <w:rPr>
          <w:rFonts w:ascii="Courier New" w:cs="Courier New" w:eastAsia="Courier New" w:hAnsi="Courier New"/>
          <w:color w:val="3D35A0"/>
          <w:sz w:val="18"/>
          <w:szCs w:val="18"/>
        </w:rPr>
        <w:t xml:space="preserve">localStorage.setItem(LICENSE_CACHE_KEY, data.token || 'valid');</w:t>
      </w:r>
    </w:p>
    <w:p>
      <w:pPr>
        <w:spacing w:after="80" w:before="0"/>
        <w:ind w:left="720"/>
      </w:pPr>
      <w:r>
        <w:rPr>
          <w:i/>
          <w:iCs/>
          <w:color w:val="6B6B6B"/>
          <w:sz w:val="20"/>
          <w:szCs w:val="20"/>
        </w:rPr>
        <w:t xml:space="preserve">→  Cache the JWT. Next startup reads this instead of calling the API again.</w:t>
      </w:r>
    </w:p>
    <w:p>
      <w:pPr>
        <w:shd w:fill="EEF0FB" w:val="clear"/>
        <w:spacing w:after="0" w:before="40"/>
        <w:ind w:left="720"/>
      </w:pPr>
      <w:r>
        <w:rPr>
          <w:rFonts w:ascii="Courier New" w:cs="Courier New" w:eastAsia="Courier New" w:hAnsi="Courier New"/>
          <w:color w:val="3D35A0"/>
          <w:sz w:val="18"/>
          <w:szCs w:val="18"/>
        </w:rPr>
        <w:t xml:space="preserve">if (LICENSE_ENFORCEMENT) showLicenseGate(data.reason);</w:t>
      </w:r>
    </w:p>
    <w:p>
      <w:pPr>
        <w:spacing w:after="80" w:before="0"/>
        <w:ind w:left="720"/>
      </w:pPr>
      <w:r>
        <w:rPr>
          <w:i/>
          <w:iCs/>
          <w:color w:val="6B6B6B"/>
          <w:sz w:val="20"/>
          <w:szCs w:val="20"/>
        </w:rPr>
        <w:t xml:space="preserve">→  Only show the block screen if enforcement is turned on. While LICENSE_ENFORCEMENT = false, nothing happens — just silent logging.</w:t>
      </w:r>
    </w:p>
    <w:p>
      <w:pPr>
        <w:pStyle w:val="Heading3"/>
        <w:spacing w:after="60" w:before="220"/>
      </w:pPr>
      <w:r>
        <w:t xml:space="preserve">showLicenseGate() — The locked screen</w:t>
      </w:r>
    </w:p>
    <w:p>
      <w:pPr>
        <w:shd w:fill="EEF0FB" w:val="clear"/>
        <w:spacing w:after="0" w:before="40"/>
        <w:ind w:left="720"/>
      </w:pPr>
      <w:r>
        <w:rPr>
          <w:rFonts w:ascii="Courier New" w:cs="Courier New" w:eastAsia="Courier New" w:hAnsi="Courier New"/>
          <w:color w:val="3D35A0"/>
          <w:sz w:val="18"/>
          <w:szCs w:val="18"/>
        </w:rPr>
        <w:t xml:space="preserve">const gate = document.createElement('div');</w:t>
      </w:r>
    </w:p>
    <w:p>
      <w:pPr>
        <w:spacing w:after="80" w:before="0"/>
        <w:ind w:left="720"/>
      </w:pPr>
      <w:r>
        <w:rPr>
          <w:i/>
          <w:iCs/>
          <w:color w:val="6B6B6B"/>
          <w:sz w:val="20"/>
          <w:szCs w:val="20"/>
        </w:rPr>
        <w:t xml:space="preserve">→  Create a DOM element — a div that covers the whole screen.</w:t>
      </w:r>
    </w:p>
    <w:p>
      <w:pPr>
        <w:shd w:fill="EEF0FB" w:val="clear"/>
        <w:spacing w:after="0" w:before="40"/>
        <w:ind w:left="720"/>
      </w:pPr>
      <w:r>
        <w:rPr>
          <w:rFonts w:ascii="Courier New" w:cs="Courier New" w:eastAsia="Courier New" w:hAnsi="Courier New"/>
          <w:color w:val="3D35A0"/>
          <w:sz w:val="18"/>
          <w:szCs w:val="18"/>
        </w:rPr>
        <w:t xml:space="preserve">gate.style.cssText = 'position:fixed; inset:0; z-index:99999;'</w:t>
      </w:r>
    </w:p>
    <w:p>
      <w:pPr>
        <w:spacing w:after="80" w:before="0"/>
        <w:ind w:left="720"/>
      </w:pPr>
      <w:r>
        <w:rPr>
          <w:i/>
          <w:iCs/>
          <w:color w:val="1D7A4A"/>
          <w:sz w:val="20"/>
          <w:szCs w:val="20"/>
        </w:rPr>
        <w:t xml:space="preserve">→  Fixed positioning means it doesn't scroll. inset:0 means it fills the whole viewport. z-index:99999 puts it on top of everything.</w:t>
      </w:r>
    </w:p>
    <w:p>
      <w:pPr>
        <w:shd w:fill="EEF0FB" w:val="clear"/>
        <w:spacing w:after="0" w:before="40"/>
        <w:ind w:left="720"/>
      </w:pPr>
      <w:r>
        <w:rPr>
          <w:rFonts w:ascii="Courier New" w:cs="Courier New" w:eastAsia="Courier New" w:hAnsi="Courier New"/>
          <w:color w:val="3D35A0"/>
          <w:sz w:val="18"/>
          <w:szCs w:val="18"/>
        </w:rPr>
        <w:t xml:space="preserve">document.body.appendChild(gate);</w:t>
      </w:r>
    </w:p>
    <w:p>
      <w:pPr>
        <w:spacing w:after="80" w:before="0"/>
        <w:ind w:left="720"/>
      </w:pPr>
      <w:r>
        <w:rPr>
          <w:i/>
          <w:iCs/>
          <w:color w:val="6B6B6B"/>
          <w:sz w:val="20"/>
          <w:szCs w:val="20"/>
        </w:rPr>
        <w:t xml:space="preserve">→  Add it to the page. There's no way for the user to dismiss this — there's no close button. They either buy a subscription or the add-in is locked.</w:t>
      </w:r>
    </w:p>
    <w:p>
      <w:pPr>
        <w:pBdr>
          <w:bottom w:val="single" w:color="D0CCF0" w:sz="6"/>
        </w:pBdr>
        <w:spacing w:after="240" w:before="240"/>
      </w:pPr>
    </w:p>
    <w:p>
      <w:pPr>
        <w:pStyle w:val="Heading1"/>
        <w:spacing w:after="120" w:before="400"/>
      </w:pPr>
      <w:r>
        <w:t xml:space="preserve">4. Bugs Found and Fixed in the Audit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EEF0FB" w:val="clear"/>
            <w:vAlign w:val="center"/>
          </w:tcPr>
          <w:p>
            <w:r>
              <w:rPr>
                <w:b/>
                <w:bCs/>
                <w:color w:val="534AB7"/>
                <w:sz w:val="20"/>
                <w:szCs w:val="20"/>
              </w:rPr>
              <w:t xml:space="preserve">Bug</w:t>
            </w:r>
          </w:p>
        </w:tc>
        <w:tc>
          <w:tcPr>
            <w:tcW w:type="dxa" w:w="5800"/>
            <w:shd w:fill="EEF0FB" w:val="clear"/>
            <w:vAlign w:val="center"/>
          </w:tcPr>
          <w:p>
            <w:r>
              <w:rPr>
                <w:color w:val="6B6B6B"/>
                <w:sz w:val="20"/>
                <w:szCs w:val="20"/>
              </w:rPr>
              <w:t xml:space="preserve">What it meant / how it was fixed</w:t>
            </w:r>
          </w:p>
        </w:tc>
      </w:tr>
      <w:tr>
        <w:tc>
          <w:tcPr>
            <w:tcW w:type="dxa" w:w="3200"/>
            <w:shd w:fill="FFFFFF" w:val="clear"/>
            <w:vAlign w:val="center"/>
          </w:tcPr>
          <w:p>
            <w:r>
              <w:rPr>
                <w:b w:val="false"/>
                <w:bCs w:val="false"/>
                <w:color w:val="1C1C1E"/>
                <w:sz w:val="20"/>
                <w:szCs w:val="20"/>
              </w:rPr>
              <w:t xml:space="preserve">🔴 CRITICAL: getSubscription('unknown', id)</w:t>
            </w:r>
          </w:p>
        </w:tc>
        <w:tc>
          <w:tcPr>
            <w:tcW w:type="dxa" w:w="5800"/>
            <w:shd w:fill="FFFFFF" w:val="clear"/>
            <w:vAlign w:val="center"/>
          </w:tcPr>
          <w:p>
            <w:r>
              <w:rPr>
                <w:color w:val="6B6B6B"/>
                <w:sz w:val="20"/>
                <w:szCs w:val="20"/>
              </w:rPr>
              <w:t xml:space="preserve">Cancel/suspend/reinstate events silently failed — subscriptions stayed 'Active' forever after cancellation. Fixed by adding getSubscriptionById() which scans by RowKey only.</w:t>
            </w:r>
          </w:p>
        </w:tc>
      </w:tr>
      <w:tr>
        <w:tc>
          <w:tcPr>
            <w:tcW w:type="dxa" w:w="3200"/>
            <w:shd w:fill="FFFFFF" w:val="clear"/>
            <w:vAlign w:val="center"/>
          </w:tcPr>
          <w:p>
            <w:r>
              <w:rPr>
                <w:b w:val="false"/>
                <w:bCs w:val="false"/>
                <w:color w:val="1C1C1E"/>
                <w:sz w:val="20"/>
                <w:szCs w:val="20"/>
              </w:rPr>
              <w:t xml:space="preserve">🔴 node-fetch@3 in package.json</w:t>
            </w:r>
          </w:p>
        </w:tc>
        <w:tc>
          <w:tcPr>
            <w:tcW w:type="dxa" w:w="5800"/>
            <w:shd w:fill="FFFFFF" w:val="clear"/>
            <w:vAlign w:val="center"/>
          </w:tcPr>
          <w:p>
            <w:r>
              <w:rPr>
                <w:color w:val="6B6B6B"/>
                <w:sz w:val="20"/>
                <w:szCs w:val="20"/>
              </w:rPr>
              <w:t xml:space="preserve">node-fetch v3 is ESM-only and cannot be required() in CommonJS. The code already uses Node 18 native fetch. Removed the bad dependency.</w:t>
            </w:r>
          </w:p>
        </w:tc>
      </w:tr>
      <w:tr>
        <w:tc>
          <w:tcPr>
            <w:tcW w:type="dxa" w:w="3200"/>
            <w:shd w:fill="FFFFFF" w:val="clear"/>
            <w:vAlign w:val="center"/>
          </w:tcPr>
          <w:p>
            <w:r>
              <w:rPr>
                <w:b w:val="false"/>
                <w:bCs w:val="false"/>
                <w:color w:val="1C1C1E"/>
                <w:sz w:val="20"/>
                <w:szCs w:val="20"/>
              </w:rPr>
              <w:t xml:space="preserve">🟡 TableServiceClient unused import</w:t>
            </w:r>
          </w:p>
        </w:tc>
        <w:tc>
          <w:tcPr>
            <w:tcW w:type="dxa" w:w="5800"/>
            <w:shd w:fill="FFFFFF" w:val="clear"/>
            <w:vAlign w:val="center"/>
          </w:tcPr>
          <w:p>
            <w:r>
              <w:rPr>
                <w:color w:val="6B6B6B"/>
                <w:sz w:val="20"/>
                <w:szCs w:val="20"/>
              </w:rPr>
              <w:t xml:space="preserve">Imported but never used. Removed — dead imports confuse readers and bloat the bundle.</w:t>
            </w:r>
          </w:p>
        </w:tc>
      </w:tr>
      <w:tr>
        <w:tc>
          <w:tcPr>
            <w:tcW w:type="dxa" w:w="3200"/>
            <w:shd w:fill="FFFFFF" w:val="clear"/>
            <w:vAlign w:val="center"/>
          </w:tcPr>
          <w:p>
            <w:r>
              <w:rPr>
                <w:b w:val="false"/>
                <w:bCs w:val="false"/>
                <w:color w:val="1C1C1E"/>
                <w:sz w:val="20"/>
                <w:szCs w:val="20"/>
              </w:rPr>
              <w:t xml:space="preserve">🟡 OData string injection risk</w:t>
            </w:r>
          </w:p>
        </w:tc>
        <w:tc>
          <w:tcPr>
            <w:tcW w:type="dxa" w:w="5800"/>
            <w:shd w:fill="FFFFFF" w:val="clear"/>
            <w:vAlign w:val="center"/>
          </w:tcPr>
          <w:p>
            <w:r>
              <w:rPr>
                <w:color w:val="6B6B6B"/>
                <w:sz w:val="20"/>
                <w:szCs w:val="20"/>
              </w:rPr>
              <w:t xml:space="preserve">tenantId was directly interpolated into the filter string. If tenantId contained a quote character, the query could break or be manipulated. Fixed by using the odata template tag from the Azure SDK.</w:t>
            </w:r>
          </w:p>
        </w:tc>
      </w:tr>
      <w:tr>
        <w:tc>
          <w:tcPr>
            <w:tcW w:type="dxa" w:w="3200"/>
            <w:shd w:fill="FFFFFF" w:val="clear"/>
            <w:vAlign w:val="center"/>
          </w:tcPr>
          <w:p>
            <w:r>
              <w:rPr>
                <w:b w:val="false"/>
                <w:bCs w:val="false"/>
                <w:color w:val="1C1C1E"/>
                <w:sz w:val="20"/>
                <w:szCs w:val="20"/>
              </w:rPr>
              <w:t xml:space="preserve">🟡 No TableClient caching</w:t>
            </w:r>
          </w:p>
        </w:tc>
        <w:tc>
          <w:tcPr>
            <w:tcW w:type="dxa" w:w="5800"/>
            <w:shd w:fill="FFFFFF" w:val="clear"/>
            <w:vAlign w:val="center"/>
          </w:tcPr>
          <w:p>
            <w:r>
              <w:rPr>
                <w:color w:val="6B6B6B"/>
                <w:sz w:val="20"/>
                <w:szCs w:val="20"/>
              </w:rPr>
              <w:t xml:space="preserve">A new TableClient instance was created on every storage call (potentially every second). Fixed by caching instances in a Map — one client per table name for the lifetime of the process.</w:t>
            </w:r>
          </w:p>
        </w:tc>
      </w:tr>
      <w:tr>
        <w:tc>
          <w:tcPr>
            <w:tcW w:type="dxa" w:w="3200"/>
            <w:shd w:fill="FFFFFF" w:val="clear"/>
            <w:vAlign w:val="center"/>
          </w:tcPr>
          <w:p>
            <w:r>
              <w:rPr>
                <w:b w:val="false"/>
                <w:bCs w:val="false"/>
                <w:color w:val="1C1C1E"/>
                <w:sz w:val="20"/>
                <w:szCs w:val="20"/>
              </w:rPr>
              <w:t xml:space="preserve">🟢 Dead code: idToken variable</w:t>
            </w:r>
          </w:p>
        </w:tc>
        <w:tc>
          <w:tcPr>
            <w:tcW w:type="dxa" w:w="5800"/>
            <w:shd w:fill="FFFFFF" w:val="clear"/>
            <w:vAlign w:val="center"/>
          </w:tcPr>
          <w:p>
            <w:r>
              <w:rPr>
                <w:color w:val="6B6B6B"/>
                <w:sz w:val="20"/>
                <w:szCs w:val="20"/>
              </w:rPr>
              <w:t xml:space="preserve">In checkLicense(), idToken was declared and assigned null twice but never used. Removed.</w:t>
            </w:r>
          </w:p>
        </w:tc>
      </w:tr>
      <w:tr>
        <w:tc>
          <w:tcPr>
            <w:tcW w:type="dxa" w:w="3200"/>
            <w:shd w:fill="FFFFFF" w:val="clear"/>
            <w:vAlign w:val="center"/>
          </w:tcPr>
          <w:p>
            <w:r>
              <w:rPr>
                <w:b w:val="false"/>
                <w:bCs w:val="false"/>
                <w:color w:val="1C1C1E"/>
                <w:sz w:val="20"/>
                <w:szCs w:val="20"/>
              </w:rPr>
              <w:t xml:space="preserve">🟠 TODO: Webhook JWT signature</w:t>
            </w:r>
          </w:p>
        </w:tc>
        <w:tc>
          <w:tcPr>
            <w:tcW w:type="dxa" w:w="5800"/>
            <w:shd w:fill="FFFFFF" w:val="clear"/>
            <w:vAlign w:val="center"/>
          </w:tcPr>
          <w:p>
            <w:r>
              <w:rPr>
                <w:color w:val="6B6B6B"/>
                <w:sz w:val="20"/>
                <w:szCs w:val="20"/>
              </w:rPr>
              <w:t xml:space="preserve">validateWebhookAuth() decodes the JWT but doesn't verify the signature against Microsoft's public key. Flagged with clear TODO — full JWKS verification should be added before go-live.</w:t>
            </w:r>
          </w:p>
        </w:tc>
      </w:tr>
    </w:tbl>
    <w:p>
      <w:pPr>
        <w:pBdr>
          <w:bottom w:val="single" w:color="D0CCF0" w:sz="6"/>
        </w:pBdr>
        <w:spacing w:after="240" w:before="240"/>
      </w:pPr>
    </w:p>
    <w:p>
      <w:pPr>
        <w:pStyle w:val="Heading1"/>
        <w:spacing w:after="120" w:before="400"/>
      </w:pPr>
      <w:r>
        <w:t xml:space="preserve">5. The 3 Things to Highlight in Your Team Presentation</w:t>
      </w:r>
    </w:p>
    <w:p>
      <w:pPr>
        <w:pStyle w:val="Heading2"/>
        <w:spacing w:after="80" w:before="280"/>
      </w:pPr>
      <w:r>
        <w:t xml:space="preserve">Highlight #1 — The Feature Flag Pattern</w:t>
      </w:r>
    </w:p>
    <w:p>
      <w:pPr>
        <w:spacing w:after="80" w:before="80"/>
        <w:jc w:val="left"/>
      </w:pPr>
      <w:r>
        <w:rPr>
          <w:color w:val="1C1C1E"/>
          <w:sz w:val="22"/>
          <w:szCs w:val="22"/>
        </w:rPr>
        <w:t xml:space="preserve">This is one of the most important patterns in production software. Instead of deploying two separate codebases — 'free version' and 'paid version' — we have one codebase with a single boolean that controls whether the gate is enforced.</w:t>
      </w:r>
    </w:p>
    <w:p>
      <w:pPr>
        <w:shd w:fill="EEF0FB" w:val="clear"/>
        <w:spacing w:after="60" w:before="60"/>
        <w:ind w:left="720"/>
      </w:pPr>
      <w:r>
        <w:rPr>
          <w:rFonts w:ascii="Courier New" w:cs="Courier New" w:eastAsia="Courier New" w:hAnsi="Courier New"/>
          <w:color w:val="3D35A0"/>
          <w:sz w:val="18"/>
          <w:szCs w:val="18"/>
        </w:rPr>
        <w:t xml:space="preserve">const LICENSE_ENFORCEMENT = false;  // ← change to true to go live</w:t>
      </w:r>
    </w:p>
    <w:p>
      <w:pPr>
        <w:spacing w:after="80" w:before="80"/>
        <w:jc w:val="left"/>
      </w:pPr>
      <w:r>
        <w:rPr>
          <w:color w:val="1C1C1E"/>
          <w:sz w:val="22"/>
          <w:szCs w:val="22"/>
        </w:rPr>
        <w:t xml:space="preserve">Why this matters: you can deploy the license code today, test it in production with real users and real Microsoft tokens, see what happens, and flip the switch only when you're confident. No big bang release. No risky cutover.</w:t>
      </w:r>
    </w:p>
    <w:p>
      <w:pPr>
        <w:shd w:fill="EEF0FB" w:val="clear"/>
        <w:spacing w:after="60" w:before="60"/>
        <w:ind w:left="360"/>
      </w:pPr>
      <w:r>
        <w:rPr>
          <w:i/>
          <w:iCs/>
          <w:color w:val="3D35A0"/>
          <w:sz w:val="20"/>
          <w:szCs w:val="20"/>
        </w:rPr>
        <w:t xml:space="preserve">💡 This is called a feature flag. Companies like Facebook, Google and Netflix deploy code with features disabled, then enable them gradually for 1%, then 10%, then 100% of users. It's one of the safest ways to ship software.</w:t>
      </w:r>
    </w:p>
    <w:p>
      <w:pPr>
        <w:pStyle w:val="Heading2"/>
        <w:spacing w:after="80" w:before="280"/>
      </w:pPr>
      <w:r>
        <w:t xml:space="preserve">Highlight #2 — The Serverless Architecture</w:t>
      </w:r>
    </w:p>
    <w:p>
      <w:pPr>
        <w:spacing w:after="80" w:before="80"/>
        <w:jc w:val="left"/>
      </w:pPr>
      <w:r>
        <w:rPr>
          <w:color w:val="1C1C1E"/>
          <w:sz w:val="22"/>
          <w:szCs w:val="22"/>
        </w:rPr>
        <w:t xml:space="preserve">There is no server. There is no machine that's always running, always costing money, always needing to be patched. There are just three functions that wake up when called and sleep the rest of the time.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EEF0FB" w:val="clear"/>
            <w:vAlign w:val="center"/>
          </w:tcPr>
          <w:p>
            <w:r>
              <w:rPr>
                <w:b/>
                <w:bCs/>
                <w:color w:val="534AB7"/>
                <w:sz w:val="20"/>
                <w:szCs w:val="20"/>
              </w:rPr>
              <w:t xml:space="preserve">Traditional server</w:t>
            </w:r>
          </w:p>
        </w:tc>
        <w:tc>
          <w:tcPr>
            <w:tcW w:type="dxa" w:w="5800"/>
            <w:shd w:fill="EEF0FB" w:val="clear"/>
            <w:vAlign w:val="center"/>
          </w:tcPr>
          <w:p>
            <w:r>
              <w:rPr>
                <w:color w:val="6B6B6B"/>
                <w:sz w:val="20"/>
                <w:szCs w:val="20"/>
              </w:rPr>
              <w:t xml:space="preserve">Azure Functions (what we built)</w:t>
            </w:r>
          </w:p>
        </w:tc>
      </w:tr>
      <w:tr>
        <w:tc>
          <w:tcPr>
            <w:tcW w:type="dxa" w:w="3200"/>
            <w:shd w:fill="FFFFFF" w:val="clear"/>
            <w:vAlign w:val="center"/>
          </w:tcPr>
          <w:p>
            <w:r>
              <w:rPr>
                <w:b w:val="false"/>
                <w:bCs w:val="false"/>
                <w:color w:val="1C1C1E"/>
                <w:sz w:val="20"/>
                <w:szCs w:val="20"/>
              </w:rPr>
              <w:t xml:space="preserve">Always on — paying 24/7</w:t>
            </w:r>
          </w:p>
        </w:tc>
        <w:tc>
          <w:tcPr>
            <w:tcW w:type="dxa" w:w="5800"/>
            <w:shd w:fill="FFFFFF" w:val="clear"/>
            <w:vAlign w:val="center"/>
          </w:tcPr>
          <w:p>
            <w:r>
              <w:rPr>
                <w:color w:val="6B6B6B"/>
                <w:sz w:val="20"/>
                <w:szCs w:val="20"/>
              </w:rPr>
              <w:t xml:space="preserve">Pay per call — ~$0 at low volume</w:t>
            </w:r>
          </w:p>
        </w:tc>
      </w:tr>
      <w:tr>
        <w:tc>
          <w:tcPr>
            <w:tcW w:type="dxa" w:w="3200"/>
            <w:shd w:fill="FFFFFF" w:val="clear"/>
            <w:vAlign w:val="center"/>
          </w:tcPr>
          <w:p>
            <w:r>
              <w:rPr>
                <w:b w:val="false"/>
                <w:bCs w:val="false"/>
                <w:color w:val="1C1C1E"/>
                <w:sz w:val="20"/>
                <w:szCs w:val="20"/>
              </w:rPr>
              <w:t xml:space="preserve">You manage uptime and patches</w:t>
            </w:r>
          </w:p>
        </w:tc>
        <w:tc>
          <w:tcPr>
            <w:tcW w:type="dxa" w:w="5800"/>
            <w:shd w:fill="FFFFFF" w:val="clear"/>
            <w:vAlign w:val="center"/>
          </w:tcPr>
          <w:p>
            <w:r>
              <w:rPr>
                <w:color w:val="6B6B6B"/>
                <w:sz w:val="20"/>
                <w:szCs w:val="20"/>
              </w:rPr>
              <w:t xml:space="preserve">Microsoft manages all infrastructure</w:t>
            </w:r>
          </w:p>
        </w:tc>
      </w:tr>
      <w:tr>
        <w:tc>
          <w:tcPr>
            <w:tcW w:type="dxa" w:w="3200"/>
            <w:shd w:fill="FFFFFF" w:val="clear"/>
            <w:vAlign w:val="center"/>
          </w:tcPr>
          <w:p>
            <w:r>
              <w:rPr>
                <w:b w:val="false"/>
                <w:bCs w:val="false"/>
                <w:color w:val="1C1C1E"/>
                <w:sz w:val="20"/>
                <w:szCs w:val="20"/>
              </w:rPr>
              <w:t xml:space="preserve">Needs DevOps / monitoring setup</w:t>
            </w:r>
          </w:p>
        </w:tc>
        <w:tc>
          <w:tcPr>
            <w:tcW w:type="dxa" w:w="5800"/>
            <w:shd w:fill="FFFFFF" w:val="clear"/>
            <w:vAlign w:val="center"/>
          </w:tcPr>
          <w:p>
            <w:r>
              <w:rPr>
                <w:color w:val="6B6B6B"/>
                <w:sz w:val="20"/>
                <w:szCs w:val="20"/>
              </w:rPr>
              <w:t xml:space="preserve">Built-in monitoring via Azure Portal</w:t>
            </w:r>
          </w:p>
        </w:tc>
      </w:tr>
      <w:tr>
        <w:tc>
          <w:tcPr>
            <w:tcW w:type="dxa" w:w="3200"/>
            <w:shd w:fill="FFFFFF" w:val="clear"/>
            <w:vAlign w:val="center"/>
          </w:tcPr>
          <w:p>
            <w:r>
              <w:rPr>
                <w:b w:val="false"/>
                <w:bCs w:val="false"/>
                <w:color w:val="1C1C1E"/>
                <w:sz w:val="20"/>
                <w:szCs w:val="20"/>
              </w:rPr>
              <w:t xml:space="preserve">Scaling requires capacity planning</w:t>
            </w:r>
          </w:p>
        </w:tc>
        <w:tc>
          <w:tcPr>
            <w:tcW w:type="dxa" w:w="5800"/>
            <w:shd w:fill="FFFFFF" w:val="clear"/>
            <w:vAlign w:val="center"/>
          </w:tcPr>
          <w:p>
            <w:r>
              <w:rPr>
                <w:color w:val="6B6B6B"/>
                <w:sz w:val="20"/>
                <w:szCs w:val="20"/>
              </w:rPr>
              <w:t xml:space="preserve">Scales automatically to millions of calls</w:t>
            </w:r>
          </w:p>
        </w:tc>
      </w:tr>
    </w:tbl>
    <w:p>
      <w:pPr>
        <w:spacing w:after="80" w:before="80"/>
        <w:jc w:val="left"/>
      </w:pPr>
      <w:r>
        <w:rPr>
          <w:color w:val="1C1C1E"/>
          <w:sz w:val="22"/>
          <w:szCs w:val="22"/>
        </w:rPr>
        <w:t xml:space="preserve">The three functions combined will cost effectively nothing until you have thousands of active users. Azure Functions includes 1 million free executions per month. A user checking their license once a day = 1 execution. You'd need 1 million daily active users before you hit the free tier limit.</w:t>
      </w:r>
    </w:p>
    <w:p>
      <w:pPr>
        <w:pStyle w:val="Heading2"/>
        <w:spacing w:after="80" w:before="280"/>
      </w:pPr>
      <w:r>
        <w:t xml:space="preserve">Highlight #3 — The Data Privacy Architecture</w:t>
      </w:r>
    </w:p>
    <w:p>
      <w:pPr>
        <w:spacing w:after="80" w:before="80"/>
        <w:jc w:val="left"/>
      </w:pPr>
      <w:r>
        <w:rPr>
          <w:color w:val="1C1C1E"/>
          <w:sz w:val="22"/>
          <w:szCs w:val="22"/>
        </w:rPr>
        <w:t xml:space="preserve">This is the biggest commercial differentiator. Every competing mail merge product processes your emails on their servers. Your recipient names, email addresses, and email content are sitting on a stranger's database somewhere.</w:t>
      </w:r>
    </w:p>
    <w:p>
      <w:pPr>
        <w:spacing w:after="80" w:before="80"/>
        <w:jc w:val="left"/>
      </w:pPr>
      <w:r>
        <w:rPr>
          <w:color w:val="1C1C1E"/>
          <w:sz w:val="22"/>
          <w:szCs w:val="22"/>
        </w:rPr>
        <w:t xml:space="preserve">With this architecture, the server only ever sees three things:</w:t>
      </w:r>
    </w:p>
    <w:p>
      <w:pPr>
        <w:pStyle w:val="ListParagraph"/>
        <w:numPr>
          <w:ilvl w:val="0"/>
          <w:numId w:val="1"/>
        </w:numPr>
        <w:spacing w:after="40" w:before="40"/>
      </w:pPr>
      <w:r>
        <w:rPr>
          <w:color w:val="1C1C1E"/>
          <w:sz w:val="22"/>
          <w:szCs w:val="22"/>
        </w:rPr>
        <w:t xml:space="preserve">userId — an opaque Microsoft identifier (not an email address)</w:t>
      </w:r>
    </w:p>
    <w:p>
      <w:pPr>
        <w:pStyle w:val="ListParagraph"/>
        <w:numPr>
          <w:ilvl w:val="0"/>
          <w:numId w:val="1"/>
        </w:numPr>
        <w:spacing w:after="40" w:before="40"/>
      </w:pPr>
      <w:r>
        <w:rPr>
          <w:color w:val="1C1C1E"/>
          <w:sz w:val="22"/>
          <w:szCs w:val="22"/>
        </w:rPr>
        <w:t xml:space="preserve">tenantId — your company's Microsoft tenant ID</w:t>
      </w:r>
    </w:p>
    <w:p>
      <w:pPr>
        <w:pStyle w:val="ListParagraph"/>
        <w:numPr>
          <w:ilvl w:val="0"/>
          <w:numId w:val="1"/>
        </w:numPr>
        <w:spacing w:after="40" w:before="40"/>
      </w:pPr>
      <w:r>
        <w:rPr>
          <w:color w:val="1C1C1E"/>
          <w:sz w:val="22"/>
          <w:szCs w:val="22"/>
        </w:rPr>
        <w:t xml:space="preserve">The answer: licensed true or false</w:t>
      </w:r>
    </w:p>
    <w:p>
      <w:pPr>
        <w:spacing w:after="80" w:before="80"/>
        <w:jc w:val="left"/>
      </w:pPr>
      <w:r>
        <w:rPr>
          <w:color w:val="1C1C1E"/>
          <w:sz w:val="22"/>
          <w:szCs w:val="22"/>
        </w:rPr>
        <w:t xml:space="preserve">Email content, recipient lists, CSV data, and attachments never leave the user's browser. This is provable by reading the code — there is simply no endpoint for them to go to. This is a genuine compliance story for healthcare, legal, finance, and government customers.</w:t>
      </w:r>
    </w:p>
    <w:p>
      <w:pPr>
        <w:pBdr>
          <w:bottom w:val="single" w:color="D0CCF0" w:sz="6"/>
        </w:pBdr>
        <w:spacing w:after="240" w:before="240"/>
      </w:pPr>
    </w:p>
    <w:p>
      <w:pPr>
        <w:pStyle w:val="Heading1"/>
        <w:spacing w:after="120" w:before="400"/>
      </w:pPr>
      <w:r>
        <w:t xml:space="preserve">6. Questions Your Team Might Ask</w:t>
      </w:r>
    </w:p>
    <w:p>
      <w:pPr>
        <w:pStyle w:val="Heading3"/>
        <w:spacing w:after="60" w:before="220"/>
      </w:pPr>
      <w:r>
        <w:t xml:space="preserve">'What if someone just deletes the license check from the add-in code?'</w:t>
      </w:r>
    </w:p>
    <w:p>
      <w:pPr>
        <w:spacing w:after="80" w:before="80"/>
        <w:jc w:val="left"/>
      </w:pPr>
      <w:r>
        <w:rPr>
          <w:color w:val="1C1C1E"/>
          <w:sz w:val="22"/>
          <w:szCs w:val="22"/>
        </w:rPr>
        <w:t xml:space="preserve">Good question. Because the add-in files live on GitHub Pages, anyone can download and modify them. However, they can only run the modified version if they sideload it manually — they can't push it to other users. Users who installed via AppSource get your version. The license check is also not the only protection — Microsoft's own AppSource purchase flow is what grants access. Without a purchase, there's no subscription record in your Table Storage, so the check fails anyway.</w:t>
      </w:r>
    </w:p>
    <w:p>
      <w:pPr>
        <w:shd w:fill="EEF0FB" w:val="clear"/>
        <w:spacing w:after="60" w:before="60"/>
        <w:ind w:left="360"/>
      </w:pPr>
      <w:r>
        <w:rPr>
          <w:i/>
          <w:iCs/>
          <w:color w:val="3D35A0"/>
          <w:sz w:val="20"/>
          <w:szCs w:val="20"/>
        </w:rPr>
        <w:t xml:space="preserve">💡 For higher security, you could move sensitive features behind the license API — e.g. require the server to return a signed payload that unlocks a feature. But for most SaaS products, this level of protection is sufficient.</w:t>
      </w:r>
    </w:p>
    <w:p>
      <w:pPr>
        <w:pStyle w:val="Heading3"/>
        <w:spacing w:after="60" w:before="220"/>
      </w:pPr>
      <w:r>
        <w:t xml:space="preserve">'What happens if Azure is down?'</w:t>
      </w:r>
    </w:p>
    <w:p>
      <w:pPr>
        <w:spacing w:after="80" w:before="80"/>
        <w:jc w:val="left"/>
      </w:pPr>
      <w:r>
        <w:rPr>
          <w:color w:val="1C1C1E"/>
          <w:sz w:val="22"/>
          <w:szCs w:val="22"/>
        </w:rPr>
        <w:t xml:space="preserve">The add-in fails open — it never blocks a user due to a server error. Look at checkLicense() in taskpane.js: every network failure is caught and the function returns without calling showLicenseGate(). A cached token also means the add-in works offline for up to 24 hours even if Azure is completely unreachable.</w:t>
      </w:r>
    </w:p>
    <w:p>
      <w:pPr>
        <w:pStyle w:val="Heading3"/>
        <w:spacing w:after="60" w:before="220"/>
      </w:pPr>
      <w:r>
        <w:t xml:space="preserve">'What if the webhook misses a cancel event?'</w:t>
      </w:r>
    </w:p>
    <w:p>
      <w:pPr>
        <w:spacing w:after="80" w:before="80"/>
        <w:jc w:val="left"/>
      </w:pPr>
      <w:r>
        <w:rPr>
          <w:color w:val="1C1C1E"/>
          <w:sz w:val="22"/>
          <w:szCs w:val="22"/>
        </w:rPr>
        <w:t xml:space="preserve">Microsoft retries failed webhook calls. If your webhook returns anything other than 200, Microsoft will retry it several times over the next few hours. The acknowledgeOperation() call also lets Microsoft know whether you processed the event successfully or not.</w:t>
      </w:r>
    </w:p>
    <w:p>
      <w:pPr>
        <w:pStyle w:val="Heading3"/>
        <w:spacing w:after="60" w:before="220"/>
      </w:pPr>
      <w:r>
        <w:t xml:space="preserve">'What's the difference between upsert and update?'</w:t>
      </w:r>
    </w:p>
    <w:p>
      <w:pPr>
        <w:spacing w:after="80" w:before="80"/>
        <w:jc w:val="left"/>
      </w:pPr>
      <w:r>
        <w:rPr>
          <w:color w:val="1C1C1E"/>
          <w:sz w:val="22"/>
          <w:szCs w:val="22"/>
        </w:rPr>
        <w:t xml:space="preserve">Update requires the record to already exist — it fails if not. Upsert means 'insert if not exists, update if exists' — it always succeeds. We use upsert for subscriptions because activation and the Subscribed webhook event can both try to create the same record, and we want whichever arrives first to win cleanly.</w:t>
      </w:r>
    </w:p>
    <w:p>
      <w:pPr>
        <w:pStyle w:val="Heading3"/>
        <w:spacing w:after="60" w:before="220"/>
      </w:pPr>
      <w:r>
        <w:t xml:space="preserve">'Why 24 hours for the JWT expiry?'</w:t>
      </w:r>
    </w:p>
    <w:p>
      <w:pPr>
        <w:spacing w:after="80" w:before="80"/>
        <w:jc w:val="left"/>
      </w:pPr>
      <w:r>
        <w:rPr>
          <w:color w:val="1C1C1E"/>
          <w:sz w:val="22"/>
          <w:szCs w:val="22"/>
        </w:rPr>
        <w:t xml:space="preserve">It's a balance. Too short (1 hour) and the add-in calls the API constantly — slow and costly. Too long (30 days) and a cancelled subscription stays 'licensed' for a month after the user stops paying. 24 hours means a cancelled subscription is denied access within one business day, which is reasonable for a SaaS product.</w:t>
      </w:r>
    </w:p>
    <w:p>
      <w:pPr>
        <w:pStyle w:val="Heading3"/>
        <w:spacing w:after="60" w:before="220"/>
      </w:pPr>
      <w:r>
        <w:t xml:space="preserve">'What's odata template tag and why does it matter?'</w:t>
      </w:r>
    </w:p>
    <w:p>
      <w:pPr>
        <w:spacing w:after="80" w:before="80"/>
        <w:jc w:val="left"/>
      </w:pPr>
      <w:r>
        <w:rPr>
          <w:color w:val="1C1C1E"/>
          <w:sz w:val="22"/>
          <w:szCs w:val="22"/>
        </w:rPr>
        <w:t xml:space="preserve">It's like parameterised SQL queries — the safe way to build database filter strings. Without it, if a tenantId contained a single quote character, the filter string would break or could be manipulated to return wrong data. The odata tag from the Azure SDK automatically escapes values. Always use it. Same reason you never use string concatenation to build SQL — always use parameterised queries.</w:t>
      </w:r>
    </w:p>
    <w:p>
      <w:pPr>
        <w:pBdr>
          <w:bottom w:val="single" w:color="D0CCF0" w:sz="6"/>
        </w:pBdr>
        <w:spacing w:after="240" w:before="240"/>
      </w:pPr>
    </w:p>
    <w:p>
      <w:pPr>
        <w:spacing w:before="480"/>
        <w:jc w:val="center"/>
      </w:pPr>
      <w:r>
        <w:rPr>
          <w:color w:val="AAAAAA"/>
          <w:sz w:val="16"/>
          <w:szCs w:val="16"/>
        </w:rPr>
        <w:t xml:space="preserve">Promethean IT  ·  Mail Merge Add-in  ·  Code Learnings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rPr>
      <w:rFonts w:ascii="Segoe UI" w:cs="Segoe UI" w:eastAsia="Segoe UI" w:hAnsi="Segoe UI"/>
      <w:b/>
      <w:bCs/>
      <w:color w:val="534AB7"/>
      <w:sz w:val="36"/>
      <w:szCs w:val="36"/>
    </w:rPr>
  </w:style>
  <w:style w:type="paragraph" w:styleId="Heading2">
    <w:name w:val="Heading 2"/>
    <w:rPr>
      <w:rFonts w:ascii="Segoe UI" w:cs="Segoe UI" w:eastAsia="Segoe UI" w:hAnsi="Segoe UI"/>
      <w:b/>
      <w:bCs/>
      <w:color w:val="3D35A0"/>
      <w:sz w:val="28"/>
      <w:szCs w:val="28"/>
    </w:rPr>
  </w:style>
  <w:style w:type="paragraph" w:styleId="Heading3">
    <w:name w:val="Heading 3"/>
    <w:rPr>
      <w:rFonts w:ascii="Segoe UI" w:cs="Segoe UI" w:eastAsia="Segoe UI" w:hAnsi="Segoe UI"/>
      <w:b/>
      <w:bCs/>
      <w:color w:val="F582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2026-08-18T09:45:39.226Z</dcterms:created>
  <dcterms:modified xsi:type="dcterms:W3CDTF">2026-08-18T09:45:39.227Z</dcterms:modified>
</cp:coreProperties>
</file>

<file path=docProps/custom.xml><?xml version="1.0" encoding="utf-8"?>
<Properties xmlns="http://schemas.openxmlformats.org/officeDocument/2006/custom-properties" xmlns:vt="http://schemas.openxmlformats.org/officeDocument/2006/docPropsVTypes"/>
</file>