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er2.xml" ContentType="application/vnd.openxmlformats-officedocument.wordprocessingml.footer+xml"/>
  <Override PartName="/word/footer14.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9.xml" ContentType="application/vnd.openxmlformats-officedocument.wordprocessingml.footer+xml"/>
  <Override PartName="/word/footer1.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footer1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contextualSpacing/>
        <w:jc w:val="right"/>
        <w:rPr>
          <w:sz w:val="22"/>
          <w:szCs w:val="22"/>
        </w:rPr>
      </w:pPr>
      <w:r>
        <w:rPr/>
        <w:drawing>
          <wp:inline distT="0" distB="0" distL="0" distR="0">
            <wp:extent cx="2114550" cy="1047750"/>
            <wp:effectExtent l="0" t="0" r="0" b="0"/>
            <wp:docPr id="1" name="Picture 1" descr="00 - Letterhead H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0 - Letterhead Header Logo"/>
                    <pic:cNvPicPr>
                      <a:picLocks noChangeAspect="1" noChangeArrowheads="1"/>
                    </pic:cNvPicPr>
                  </pic:nvPicPr>
                  <pic:blipFill>
                    <a:blip r:embed="rId2"/>
                    <a:stretch>
                      <a:fillRect/>
                    </a:stretch>
                  </pic:blipFill>
                  <pic:spPr bwMode="auto">
                    <a:xfrm>
                      <a:off x="0" y="0"/>
                      <a:ext cx="2114550" cy="1047750"/>
                    </a:xfrm>
                    <a:prstGeom prst="rect">
                      <a:avLst/>
                    </a:prstGeom>
                  </pic:spPr>
                </pic:pic>
              </a:graphicData>
            </a:graphic>
          </wp:inline>
        </w:drawing>
      </w:r>
      <w:r>
        <w:rPr>
          <w:sz w:val="22"/>
          <w:szCs w:val="22"/>
        </w:rPr>
        <w:t xml:space="preserve">                                                                                                                                                                 </w:t>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TableContents"/>
              <w:jc w:val="right"/>
              <w:rPr/>
            </w:pPr>
            <w:r>
              <w:rPr>
                <w:rFonts w:ascii="Georgia" w:hAnsi="Georgia"/>
                <w:b/>
                <w:bCs/>
                <w:color w:val="333333"/>
                <w:sz w:val="36"/>
                <w:szCs w:val="36"/>
              </w:rPr>
              <w:t>Grey &amp; Associates</w:t>
            </w:r>
          </w:p>
        </w:tc>
      </w:tr>
      <w:tr>
        <w:trPr/>
        <w:tc>
          <w:tcPr>
            <w:tcW w:w="12240" w:type="dxa"/>
            <w:tcBorders/>
          </w:tcPr>
          <w:p>
            <w:pPr>
              <w:pStyle w:val="Normal"/>
              <w:jc w:val="right"/>
              <w:rPr/>
            </w:pPr>
            <w:r>
              <w:rPr>
                <w:rFonts w:cs="Arial" w:ascii="Franklin Gothic Medium" w:hAnsi="Franklin Gothic Medium"/>
                <w:color w:val="333333"/>
                <w:sz w:val="18"/>
                <w:szCs w:val="18"/>
              </w:rPr>
              <w:t>Party Wall Surveyors</w:t>
            </w:r>
            <w:r>
              <w:rPr>
                <w:sz w:val="22"/>
                <w:szCs w:val="22"/>
              </w:rPr>
              <w:tab/>
            </w:r>
          </w:p>
        </w:tc>
      </w:tr>
      <w:tr>
        <w:trPr/>
        <w:tc>
          <w:tcPr>
            <w:tcW w:w="12240" w:type="dxa"/>
            <w:tcBorders/>
          </w:tcPr>
          <w:p>
            <w:pPr>
              <w:pStyle w:val="Normal"/>
              <w:spacing w:before="0" w:after="120"/>
              <w:contextualSpacing/>
              <w:rPr>
                <w:rFonts w:ascii="Times New Roman" w:hAnsi="Times New Roman"/>
                <w:sz w:val="22"/>
                <w:szCs w:val="22"/>
              </w:rPr>
            </w:pPr>
            <w:r>
              <w:rPr>
                <w:rFonts w:eastAsia="Noto Serif CJK SC" w:cs="Droid Sans Devanagari" w:ascii="Times New Roman" w:hAnsi="Times New Roman"/>
                <w:color w:val="auto"/>
                <w:kern w:val="2"/>
                <w:sz w:val="22"/>
                <w:szCs w:val="22"/>
                <w:lang w:val="en-GB" w:eastAsia="zh-CN" w:bidi="hi-IN"/>
              </w:rPr>
              <w:t>{{ao_letter_names}}</w:t>
            </w:r>
            <w:r>
              <w:rPr>
                <w:rFonts w:ascii="Times New Roman" w:hAnsi="Times New Roman"/>
                <w:sz w:val="22"/>
                <w:szCs w:val="22"/>
              </w:rPr>
              <w:tab/>
            </w:r>
          </w:p>
          <w:p>
            <w:pPr>
              <w:pStyle w:val="Normal"/>
              <w:spacing w:before="0" w:after="120"/>
              <w:contextualSpacing/>
              <w:rPr>
                <w:rFonts w:ascii="Times New Roman" w:hAnsi="Times New Roman"/>
                <w:sz w:val="22"/>
                <w:szCs w:val="22"/>
              </w:rPr>
            </w:pPr>
            <w:r>
              <w:rPr>
                <w:rFonts w:eastAsia="Noto Serif CJK SC" w:cs="Droid Sans Devanagari" w:ascii="Times New Roman" w:hAnsi="Times New Roman"/>
                <w:color w:val="auto"/>
                <w:kern w:val="2"/>
                <w:sz w:val="22"/>
                <w:szCs w:val="22"/>
                <w:lang w:val="en-GB" w:eastAsia="zh-CN" w:bidi="hi-IN"/>
              </w:rPr>
              <w:t xml:space="preserve">{{ao_correspond_add_vert}}                                                                                                                                                               </w:t>
            </w:r>
          </w:p>
        </w:tc>
      </w:tr>
      <w:tr>
        <w:trPr/>
        <w:tc>
          <w:tcPr>
            <w:tcW w:w="12240" w:type="dxa"/>
            <w:tcBorders/>
          </w:tcPr>
          <w:p>
            <w:pPr>
              <w:pStyle w:val="Normal"/>
              <w:spacing w:before="0" w:after="120"/>
              <w:contextualSpacing/>
              <w:jc w:val="right"/>
              <w:rPr>
                <w:rFonts w:ascii="Times New Roman" w:hAnsi="Times New Roman"/>
                <w:sz w:val="22"/>
                <w:szCs w:val="22"/>
              </w:rPr>
            </w:pPr>
            <w:r>
              <w:rPr>
                <w:rFonts w:eastAsia="Arial Narrow" w:cs="Droid Sans Devanagari" w:ascii="Times New Roman" w:hAnsi="Times New Roman"/>
                <w:color w:val="000000"/>
                <w:kern w:val="2"/>
                <w:sz w:val="22"/>
                <w:szCs w:val="22"/>
                <w:lang w:val="en-GB" w:eastAsia="zh-CN" w:bidi="hi-IN"/>
              </w:rPr>
              <w:t>{{notice_date}}</w:t>
            </w:r>
          </w:p>
        </w:tc>
      </w:tr>
      <w:tr>
        <w:trPr/>
        <w:tc>
          <w:tcPr>
            <w:tcW w:w="12240" w:type="dxa"/>
            <w:tcBorders/>
          </w:tcPr>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Dear </w:t>
            </w:r>
            <w:r>
              <w:rPr>
                <w:rFonts w:eastAsia="Arial Narrow" w:cs="Droid Sans Devanagari" w:ascii="Times New Roman" w:hAnsi="Times New Roman"/>
                <w:color w:val="000000"/>
                <w:kern w:val="2"/>
                <w:sz w:val="22"/>
                <w:szCs w:val="22"/>
                <w:lang w:val="en-GB" w:eastAsia="zh-CN" w:bidi="hi-IN"/>
              </w:rPr>
              <w:t>{{ao_dear_mrmrs}}</w:t>
            </w:r>
            <w:r>
              <w:rPr>
                <w:rFonts w:eastAsia="Arial Narrow" w:ascii="Times New Roman" w:hAnsi="Times New Roman"/>
                <w:color w:val="000000"/>
                <w:sz w:val="22"/>
                <w:szCs w:val="22"/>
              </w:rPr>
              <w: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 xml:space="preserve">This is just a quick letter to reassure you that although the contents of this envelope are of a legal nature, they are in accordance with the Party Wall etc. Act 1996, which is reconciliatory in nature.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sz w:val="22"/>
                <w:szCs w:val="22"/>
              </w:rPr>
            </w:pP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{{bo_have_has}}</w:t>
            </w:r>
            <w:r>
              <w:rPr>
                <w:rFonts w:eastAsia="Arial Narrow" w:ascii="Times New Roman" w:hAnsi="Times New Roman"/>
                <w:color w:val="000000"/>
                <w:sz w:val="22"/>
                <w:szCs w:val="22"/>
              </w:rPr>
              <w:t xml:space="preserve"> asked me to oversee the proceedings to ensure that </w:t>
            </w:r>
            <w:r>
              <w:rPr>
                <w:rFonts w:eastAsia="Arial Narrow" w:cs="Droid Sans Devanagari" w:ascii="Times New Roman" w:hAnsi="Times New Roman"/>
                <w:color w:val="000000"/>
                <w:kern w:val="2"/>
                <w:sz w:val="22"/>
                <w:szCs w:val="22"/>
                <w:lang w:val="en-GB" w:eastAsia="zh-CN" w:bidi="hi-IN"/>
              </w:rPr>
              <w:t>{{bo_he_she}}</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{{bo_do_does}}</w:t>
            </w:r>
            <w:r>
              <w:rPr>
                <w:rFonts w:eastAsia="Arial Narrow" w:ascii="Times New Roman" w:hAnsi="Times New Roman"/>
                <w:color w:val="000000"/>
                <w:sz w:val="22"/>
                <w:szCs w:val="22"/>
              </w:rPr>
              <w:t xml:space="preserve"> not infringe upon your rights in any way. I am also here for you, should you have any questions about the process please do feel free to get in touch with me.</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 xml:space="preserve">                                                                                                                          </w:t>
            </w:r>
          </w:p>
          <w:p>
            <w:pPr>
              <w:pStyle w:val="Normal"/>
              <w:spacing w:before="0" w:after="120"/>
              <w:contextualSpacing/>
              <w:rPr>
                <w:rFonts w:ascii="Times New Roman" w:hAnsi="Times New Roman"/>
                <w:sz w:val="22"/>
                <w:szCs w:val="22"/>
              </w:rPr>
            </w:pPr>
            <w:r>
              <w:rPr>
                <w:rFonts w:eastAsia="Arial Narrow" w:ascii="Times New Roman" w:hAnsi="Times New Roman"/>
                <w:color w:val="000000"/>
                <w:sz w:val="22"/>
                <w:szCs w:val="22"/>
              </w:rPr>
              <w:t>I have enclosed copies of the plans relating to the work to be carried out.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rPr>
                <w:rFonts w:ascii="Times New Roman" w:hAnsi="Times New Roman"/>
                <w:sz w:val="22"/>
                <w:szCs w:val="22"/>
              </w:rPr>
            </w:pPr>
            <w:r>
              <w:rPr>
                <w:rFonts w:eastAsia="Arial Narrow" w:ascii="Times New Roman" w:hAnsi="Times New Roman"/>
                <w:color w:val="000000"/>
                <w:sz w:val="22"/>
                <w:szCs w:val="22"/>
              </w:rPr>
              <w:t xml:space="preserve">You have 4 possible options available to you at this point:                                                         </w:t>
            </w:r>
          </w:p>
          <w:p>
            <w:pPr>
              <w:pStyle w:val="Normal"/>
              <w:numPr>
                <w:ilvl w:val="0"/>
                <w:numId w:val="16"/>
              </w:numPr>
              <w:spacing w:before="0" w:after="120"/>
              <w:rPr>
                <w:rFonts w:ascii="Times New Roman" w:hAnsi="Times New Roman"/>
                <w:sz w:val="22"/>
                <w:szCs w:val="22"/>
              </w:rPr>
            </w:pPr>
            <w:r>
              <w:rPr>
                <w:rFonts w:eastAsia="Arial Narrow" w:ascii="Times New Roman" w:hAnsi="Times New Roman"/>
                <w:color w:val="000000"/>
                <w:sz w:val="22"/>
                <w:szCs w:val="22"/>
              </w:rPr>
              <w:t xml:space="preserve">You may consent to the proposed works in which case the party wall process comes to a halt and </w:t>
            </w: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{{bo_is_are}}</w:t>
            </w:r>
            <w:r>
              <w:rPr>
                <w:rFonts w:eastAsia="Arial Narrow" w:ascii="Times New Roman" w:hAnsi="Times New Roman"/>
                <w:color w:val="000000"/>
                <w:sz w:val="22"/>
                <w:szCs w:val="22"/>
              </w:rPr>
              <w:t xml:space="preserve"> allowed to proceed with the proposed works immediately.</w:t>
              <w:br/>
              <w:b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1)</w:t>
            </w:r>
            <w:r>
              <w:rPr>
                <w:rFonts w:eastAsia="Arial Narrow" w:ascii="Times New Roman" w:hAnsi="Times New Roman"/>
                <w:color w:val="000000"/>
                <w:sz w:val="22"/>
                <w:szCs w:val="22"/>
              </w:rPr>
              <w:t>’ form as applicable.</w:t>
            </w:r>
          </w:p>
          <w:p>
            <w:pPr>
              <w:pStyle w:val="Normal"/>
              <w:numPr>
                <w:ilvl w:val="0"/>
                <w:numId w:val="16"/>
              </w:numPr>
              <w:spacing w:before="0" w:after="120"/>
              <w:rPr>
                <w:rFonts w:ascii="Times New Roman" w:hAnsi="Times New Roman"/>
                <w:sz w:val="22"/>
                <w:szCs w:val="22"/>
              </w:rPr>
            </w:pPr>
            <w:r>
              <w:rPr>
                <w:rFonts w:eastAsia="Arial Narrow" w:ascii="Times New Roman" w:hAnsi="Times New Roman"/>
                <w:color w:val="000000"/>
                <w:sz w:val="22"/>
                <w:szCs w:val="22"/>
              </w:rPr>
              <w:t xml:space="preserve">You may consent to the proposed works subject to only a Schedule of Condition (Condition Survey) being carried out on your property. The Schedule of Condition records the current condition of your property so that in the event of damage being caused as a result of the proposed works we can accurately assess the damages and ensure that these damages are repaired. </w:t>
              <w:br/>
              <w:b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2)</w:t>
            </w:r>
            <w:r>
              <w:rPr>
                <w:rFonts w:eastAsia="Arial Narrow" w:ascii="Times New Roman" w:hAnsi="Times New Roman"/>
                <w:color w:val="000000"/>
                <w:sz w:val="22"/>
                <w:szCs w:val="22"/>
              </w:rPr>
              <w:t>’ form as applicable.</w:t>
            </w:r>
          </w:p>
          <w:p>
            <w:pPr>
              <w:pStyle w:val="Normal"/>
              <w:numPr>
                <w:ilvl w:val="0"/>
                <w:numId w:val="16"/>
              </w:numPr>
              <w:spacing w:before="0" w:after="120"/>
              <w:rPr>
                <w:rFonts w:ascii="Times New Roman" w:hAnsi="Times New Roman"/>
                <w:sz w:val="22"/>
                <w:szCs w:val="22"/>
              </w:rPr>
            </w:pPr>
            <w:r>
              <w:rPr>
                <w:rFonts w:eastAsia="Arial Narrow" w:ascii="Times New Roman" w:hAnsi="Times New Roman"/>
                <w:color w:val="000000"/>
                <w:sz w:val="22"/>
                <w:szCs w:val="22"/>
              </w:rPr>
              <w:t xml:space="preserve">You may consent to the proposed works subject to multiple conditions (including a Schedule of Condition). This would take the form of a ‘conditional consent’ to the proposed works. This option is most commonly chosen when you do not wish to dispute the proposed works but would like a degree of input into the process and would like several specific or general concerns addressed. As standard this includes the requirement for a Schedule of Condition, as described in point 2 above. </w:t>
              <w:br/>
              <w:br/>
              <w:t>The enclosed ‘Conditional Consent’ form has been tailored to anticipate concerns you may have with the proposed works. Should you have concerns not addressed in the enclosed form please don’t hesitate to contact me directly. Providing your concerns fall under the remit of the Party Wall Act I am happy to discuss them with you and amend the form as necessary.</w:t>
              <w:br/>
              <w:br/>
              <w:t xml:space="preserve">Should you opt for this please read the enclosed guidance notes and fill out the ‘Acknowledgment of Notice(s) – Conditional Consent </w:t>
            </w:r>
            <w:r>
              <w:rPr>
                <w:rFonts w:eastAsia="Arial Narrow" w:ascii="Times New Roman" w:hAnsi="Times New Roman"/>
                <w:b/>
                <w:bCs/>
                <w:color w:val="000000"/>
                <w:sz w:val="22"/>
                <w:szCs w:val="22"/>
              </w:rPr>
              <w:t>(Option 3)</w:t>
            </w:r>
            <w:r>
              <w:rPr>
                <w:rFonts w:eastAsia="Arial Narrow" w:ascii="Times New Roman" w:hAnsi="Times New Roman"/>
                <w:color w:val="000000"/>
                <w:sz w:val="22"/>
                <w:szCs w:val="22"/>
              </w:rPr>
              <w:t>’ form as applicable.</w:t>
            </w:r>
          </w:p>
        </w:tc>
      </w:tr>
    </w:tbl>
    <w:p>
      <w:pPr>
        <w:pStyle w:val="Normal"/>
        <w:spacing w:before="0" w:after="120"/>
        <w:contextualSpacing/>
        <w:jc w:val="left"/>
        <w:rPr/>
      </w:pPr>
      <w:r>
        <w:rPr/>
      </w:r>
      <w:r>
        <w:br w:type="page"/>
      </w:r>
    </w:p>
    <w:p>
      <w:pPr>
        <w:pStyle w:val="Normal"/>
        <w:spacing w:before="0" w:after="120"/>
        <w:contextualSpacing/>
        <w:jc w:val="left"/>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ListParagraph"/>
              <w:numPr>
                <w:ilvl w:val="0"/>
                <w:numId w:val="16"/>
              </w:numPr>
              <w:spacing w:before="0" w:after="120"/>
              <w:contextualSpacing/>
              <w:rPr/>
            </w:pPr>
            <w:r>
              <w:rPr>
                <w:rFonts w:eastAsia="Arial Narrow" w:ascii="Times New Roman" w:hAnsi="Times New Roman"/>
                <w:color w:val="000000"/>
                <w:sz w:val="22"/>
                <w:szCs w:val="22"/>
              </w:rPr>
              <w:t>You may dispute the proposed works. In this case both parties must appoint surveyors to act on their behalf and negotiate and publish an Award. Should you prefer this course of action you have a further two choices:</w:t>
            </w:r>
          </w:p>
          <w:p>
            <w:pPr>
              <w:pStyle w:val="ListParagraph"/>
              <w:numPr>
                <w:ilvl w:val="1"/>
                <w:numId w:val="9"/>
              </w:numPr>
              <w:spacing w:before="0" w:after="120"/>
              <w:contextualSpacing/>
              <w:rPr/>
            </w:pPr>
            <w:r>
              <w:rPr>
                <w:rFonts w:eastAsia="Arial Narrow" w:ascii="Times New Roman" w:hAnsi="Times New Roman"/>
                <w:color w:val="000000"/>
                <w:sz w:val="22"/>
                <w:szCs w:val="22"/>
              </w:rPr>
              <w:t xml:space="preserve">You are able to appoint your own party wall surveyor to act on your behalf at no cost to you. Should you opt for this please read the enclosed guidance notes and fill out the ‘Acknowledgment of Notice(s) </w:t>
            </w:r>
            <w:r>
              <w:rPr>
                <w:rFonts w:eastAsia="Arial Narrow" w:ascii="Times New Roman" w:hAnsi="Times New Roman"/>
                <w:b/>
                <w:bCs/>
                <w:color w:val="000000"/>
                <w:sz w:val="22"/>
                <w:szCs w:val="22"/>
              </w:rPr>
              <w:t>(Option 4A)</w:t>
            </w:r>
            <w:r>
              <w:rPr>
                <w:rFonts w:eastAsia="Arial Narrow" w:ascii="Times New Roman" w:hAnsi="Times New Roman"/>
                <w:color w:val="000000"/>
                <w:sz w:val="22"/>
                <w:szCs w:val="22"/>
              </w:rPr>
              <w:t>’ form as applicable.</w:t>
            </w:r>
          </w:p>
          <w:p>
            <w:pPr>
              <w:pStyle w:val="ListParagraph"/>
              <w:numPr>
                <w:ilvl w:val="1"/>
                <w:numId w:val="9"/>
              </w:numPr>
              <w:spacing w:before="0" w:after="120"/>
              <w:contextualSpacing/>
              <w:rPr/>
            </w:pPr>
            <w:r>
              <w:rPr>
                <w:rFonts w:eastAsia="Arial Narrow" w:ascii="Times New Roman" w:hAnsi="Times New Roman"/>
                <w:color w:val="000000"/>
                <w:sz w:val="22"/>
                <w:szCs w:val="22"/>
              </w:rPr>
              <w:t xml:space="preserve">You are able to appoint me to act on your behalf at no cost to you. This facility is available due to the fact that the appointment of a party wall surveyor is a statutory appointment and not a commercial one, which means that party wall surveyors have a duty to be impartial and ensure the Party Wall etc Act 1996 is complied with. Should you opt for this please read the enclosed guidance notes and fill out the ‘Letter of Appointment </w:t>
            </w:r>
            <w:r>
              <w:rPr>
                <w:rFonts w:eastAsia="Arial Narrow" w:ascii="Times New Roman" w:hAnsi="Times New Roman"/>
                <w:b/>
                <w:bCs/>
                <w:color w:val="000000"/>
                <w:sz w:val="22"/>
                <w:szCs w:val="22"/>
              </w:rPr>
              <w:t>(Option 4B)</w:t>
            </w:r>
            <w:r>
              <w:rPr>
                <w:rFonts w:eastAsia="Arial Narrow" w:ascii="Times New Roman" w:hAnsi="Times New Roman"/>
                <w:color w:val="000000"/>
                <w:sz w:val="22"/>
                <w:szCs w:val="22"/>
              </w:rPr>
              <w:t>’ form as applicable.</w:t>
              <w:br/>
              <w:br/>
            </w:r>
            <w:r>
              <w:rPr>
                <w:rFonts w:eastAsia="Arial Narrow" w:ascii="Times New Roman" w:hAnsi="Times New Roman"/>
                <w:b/>
                <w:color w:val="000000"/>
                <w:sz w:val="22"/>
                <w:szCs w:val="22"/>
              </w:rPr>
              <w:t>Please Note:</w:t>
            </w:r>
            <w:r>
              <w:rPr>
                <w:rFonts w:eastAsia="Arial Narrow" w:ascii="Times New Roman" w:hAnsi="Times New Roman"/>
                <w:color w:val="000000"/>
                <w:sz w:val="22"/>
                <w:szCs w:val="22"/>
              </w:rPr>
              <w:t xml:space="preserve"> The enclosed ‘Letter of Appointment’ is only to be signed if you choose to go into dispute and would like me to act on your behalf as an agreed (shared) surveyor.</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pPr>
            <w:r>
              <w:rPr>
                <w:rFonts w:eastAsia="Arial Narrow" w:ascii="Times New Roman" w:hAnsi="Times New Roman"/>
                <w:color w:val="000000"/>
                <w:sz w:val="22"/>
                <w:szCs w:val="22"/>
              </w:rPr>
              <w:t xml:space="preserve">Once you have made your decision </w:t>
            </w:r>
            <w:r>
              <w:rPr>
                <w:rFonts w:eastAsia="Arial Narrow" w:ascii="Times New Roman" w:hAnsi="Times New Roman"/>
                <w:b/>
                <w:color w:val="000000"/>
                <w:sz w:val="22"/>
                <w:szCs w:val="22"/>
              </w:rPr>
              <w:t>please fill out and sign</w:t>
            </w:r>
            <w:r>
              <w:rPr>
                <w:rFonts w:eastAsia="Arial Narrow" w:ascii="Times New Roman" w:hAnsi="Times New Roman"/>
                <w:color w:val="000000"/>
                <w:sz w:val="22"/>
                <w:szCs w:val="22"/>
              </w:rPr>
              <w:t xml:space="preserve"> the relevant form as appropriate. After completing and signing the form, you just need to post it to me so I can keep it for my records. Alternatively, if you could let me know which surveyor you have appointed I would appreciate it.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pPr>
            <w:r>
              <w:rPr>
                <w:rFonts w:eastAsia="Arial Narrow" w:ascii="Times New Roman" w:hAnsi="Times New Roman"/>
                <w:color w:val="000000"/>
                <w:sz w:val="22"/>
                <w:szCs w:val="22"/>
              </w:rPr>
              <w:t>Naturally if you would like to have a chat with me about representing your interests in this matter I am able to act impartially as an Agreed Surveyor, as defined in The Party Wall etc Act 1996. In order to appoint me to act on your behalf simply fill out the enclosed ‘</w:t>
            </w:r>
            <w:r>
              <w:rPr>
                <w:rFonts w:eastAsia="Arial Narrow" w:ascii="Times New Roman" w:hAnsi="Times New Roman"/>
                <w:b/>
                <w:bCs/>
                <w:color w:val="000000"/>
                <w:sz w:val="22"/>
                <w:szCs w:val="22"/>
              </w:rPr>
              <w:t>Letter of Appointment (Option 4B)</w:t>
            </w:r>
            <w:r>
              <w:rPr>
                <w:rFonts w:eastAsia="Arial Narrow" w:ascii="Times New Roman" w:hAnsi="Times New Roman"/>
                <w:color w:val="000000"/>
                <w:sz w:val="22"/>
                <w:szCs w:val="22"/>
              </w:rPr>
              <w:t xml:space="preserve">’ and post it back to me.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To discuss this in greater depth, or if you have any questions at all, please don’t hesitate to get in touch.</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t>I look forward to hearing from you.</w:t>
            </w:r>
          </w:p>
          <w:p>
            <w:pPr>
              <w:pStyle w:val="Normal"/>
              <w:spacing w:before="0" w:after="120"/>
              <w:contextualSpacing/>
              <w:rPr>
                <w:rFonts w:ascii="Times New Roman" w:hAnsi="Times New Roman"/>
                <w:sz w:val="22"/>
                <w:szCs w:val="22"/>
              </w:rPr>
            </w:pPr>
            <w:r>
              <w:rPr>
                <w:rFonts w:ascii="Times New Roman" w:hAnsi="Times New Roman"/>
                <w:sz w:val="22"/>
                <w:szCs w:val="22"/>
              </w:rPr>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Kind regards, </w:t>
            </w:r>
          </w:p>
          <w:p>
            <w:pPr>
              <w:pStyle w:val="Normal"/>
              <w:spacing w:before="0" w:after="120"/>
              <w:contextualSpacing/>
              <w:rPr/>
            </w:pPr>
            <w:r>
              <w:rPr/>
              <w:drawing>
                <wp:inline distT="0" distB="0" distL="0" distR="0">
                  <wp:extent cx="2061845" cy="5048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61845" cy="504825"/>
                          </a:xfrm>
                          <a:prstGeom prst="rect">
                            <a:avLst/>
                          </a:prstGeom>
                        </pic:spPr>
                      </pic:pic>
                    </a:graphicData>
                  </a:graphic>
                </wp:inline>
              </w:drawing>
            </w:r>
          </w:p>
          <w:p>
            <w:pPr>
              <w:pStyle w:val="Normal"/>
              <w:spacing w:before="0" w:after="120"/>
              <w:contextualSpacing/>
              <w:rPr>
                <w:sz w:val="22"/>
                <w:szCs w:val="22"/>
              </w:rPr>
            </w:pPr>
            <w:r>
              <w:rPr>
                <w:sz w:val="22"/>
                <w:szCs w:val="22"/>
              </w:rPr>
              <w:t>______________________</w:t>
            </w:r>
          </w:p>
          <w:p>
            <w:pPr>
              <w:pStyle w:val="Normal"/>
              <w:spacing w:before="0" w:after="120"/>
              <w:contextualSpacing/>
              <w:rPr>
                <w:rFonts w:ascii="Times New Roman" w:hAnsi="Times New Roman"/>
                <w:sz w:val="22"/>
                <w:szCs w:val="22"/>
              </w:rPr>
            </w:pPr>
            <w:r>
              <w:rPr>
                <w:rFonts w:ascii="Times New Roman" w:hAnsi="Times New Roman"/>
                <w:sz w:val="22"/>
                <w:szCs w:val="22"/>
              </w:rPr>
              <w:t xml:space="preserve">Steve Whitehead </w:t>
            </w:r>
          </w:p>
          <w:p>
            <w:pPr>
              <w:pStyle w:val="Normal"/>
              <w:spacing w:before="0" w:after="120"/>
              <w:contextualSpacing/>
              <w:rPr>
                <w:rFonts w:ascii="Times New Roman" w:hAnsi="Times New Roman"/>
                <w:b/>
                <w:b/>
                <w:bCs/>
                <w:color w:val="000000"/>
                <w:sz w:val="22"/>
                <w:szCs w:val="22"/>
              </w:rPr>
            </w:pPr>
            <w:r>
              <w:rPr>
                <w:rFonts w:ascii="Times New Roman" w:hAnsi="Times New Roman"/>
                <w:b/>
                <w:bCs/>
                <w:color w:val="000000"/>
                <w:sz w:val="22"/>
                <w:szCs w:val="22"/>
              </w:rPr>
              <w:t>Grey &amp; Associates Ltd</w:t>
            </w:r>
          </w:p>
          <w:p>
            <w:pPr>
              <w:pStyle w:val="Normal"/>
              <w:spacing w:before="0" w:after="120"/>
              <w:contextualSpacing/>
              <w:rPr/>
            </w:pPr>
            <w:r>
              <w:rPr>
                <w:rFonts w:ascii="Times New Roman" w:hAnsi="Times New Roman"/>
                <w:b/>
                <w:bCs/>
                <w:color w:val="000000"/>
                <w:sz w:val="22"/>
                <w:szCs w:val="22"/>
              </w:rPr>
              <w:t>T:</w:t>
            </w:r>
            <w:r>
              <w:rPr>
                <w:rFonts w:ascii="Times New Roman" w:hAnsi="Times New Roman"/>
                <w:bCs/>
                <w:color w:val="000000"/>
                <w:sz w:val="22"/>
                <w:szCs w:val="22"/>
              </w:rPr>
              <w:t xml:space="preserve">   </w:t>
              <w:tab/>
              <w:t>020 8150 3762</w:t>
            </w:r>
          </w:p>
          <w:p>
            <w:pPr>
              <w:pStyle w:val="Normal"/>
              <w:spacing w:before="0" w:after="120"/>
              <w:contextualSpacing/>
              <w:rPr/>
            </w:pPr>
            <w:r>
              <w:rPr>
                <w:rFonts w:ascii="Times New Roman" w:hAnsi="Times New Roman"/>
                <w:b/>
                <w:color w:val="000000"/>
                <w:sz w:val="22"/>
                <w:szCs w:val="22"/>
              </w:rPr>
              <w:t xml:space="preserve">E:   </w:t>
              <w:tab/>
            </w:r>
            <w:r>
              <w:rPr>
                <w:rFonts w:ascii="Times New Roman" w:hAnsi="Times New Roman"/>
                <w:color w:val="000000"/>
                <w:sz w:val="22"/>
                <w:szCs w:val="22"/>
              </w:rPr>
              <w:t>steve.w@greyandassociates.co.uk</w:t>
            </w:r>
            <w:r>
              <w:rPr>
                <w:rFonts w:ascii="Times New Roman" w:hAnsi="Times New Roman"/>
                <w:b/>
                <w:color w:val="000000"/>
                <w:sz w:val="22"/>
                <w:szCs w:val="22"/>
              </w:rPr>
              <w:tab/>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t>“</w:t>
            </w:r>
            <w:r>
              <w:rPr>
                <w:rFonts w:cs="Arial" w:ascii="Arial" w:hAnsi="Arial"/>
                <w:i/>
                <w:iCs/>
                <w:color w:val="000000"/>
                <w:sz w:val="16"/>
                <w:szCs w:val="16"/>
              </w:rPr>
              <w:t>Could saving a few pounds now cost thousands in legal bills later?”</w:t>
            </w:r>
          </w:p>
        </w:tc>
      </w:tr>
    </w:tbl>
    <w:p>
      <w:pPr>
        <w:sectPr>
          <w:footerReference w:type="even" r:id="rId4"/>
          <w:footerReference w:type="default" r:id="rId5"/>
          <w:type w:val="nextPage"/>
          <w:pgSz w:w="12240" w:h="15840"/>
          <w:pgMar w:left="0" w:right="0" w:header="0" w:top="0" w:footer="0" w:bottom="743" w:gutter="0"/>
          <w:pgNumType w:fmt="decimal"/>
          <w:formProt w:val="false"/>
          <w:textDirection w:val="lrTb"/>
          <w:docGrid w:type="default" w:linePitch="100" w:charSpace="0"/>
        </w:sectPr>
        <w:pStyle w:val="Normal"/>
        <w:spacing w:before="0" w:after="120"/>
        <w:contextualSpacing/>
        <w:rPr>
          <w:rFonts w:eastAsia="Arial Narrow"/>
          <w:color w:val="000000"/>
          <w:sz w:val="22"/>
          <w:szCs w:val="22"/>
        </w:rPr>
      </w:pPr>
      <w:r>
        <w:rPr>
          <w:rFonts w:eastAsia="Arial Narrow"/>
          <w:color w:val="000000"/>
          <w:sz w:val="22"/>
          <w:szCs w:val="22"/>
        </w:rPr>
        <w:br/>
      </w:r>
    </w:p>
    <w:p>
      <w:pPr>
        <w:pStyle w:val="Normal"/>
        <w:spacing w:before="0" w:after="120"/>
        <w:contextualSpacing/>
        <w:jc w:val="center"/>
        <w:rPr/>
      </w:pPr>
      <w:r>
        <w:rPr/>
        <w:t xml:space="preserve"> </w:t>
      </w:r>
      <w:r>
        <w:rPr>
          <w:rFonts w:ascii="Times New Roman" w:hAnsi="Times New Roman"/>
          <w:b/>
          <w:bCs/>
          <w:caps/>
          <w:sz w:val="28"/>
          <w:szCs w:val="28"/>
        </w:rPr>
        <w:t>LINE OF JUNCTION Notice</w:t>
      </w:r>
    </w:p>
    <w:p>
      <w:pPr>
        <w:pStyle w:val="Heading2"/>
        <w:bidi w:val="0"/>
        <w:jc w:val="center"/>
        <w:rPr/>
      </w:pPr>
      <w:r>
        <w:rPr>
          <w:rFonts w:ascii="Times New Roman" w:hAnsi="Times New Roman"/>
          <w:b/>
          <w:bCs/>
          <w:sz w:val="28"/>
          <w:szCs w:val="28"/>
        </w:rPr>
        <w:t>Party Wall etc. Act 1996</w:t>
      </w:r>
      <w:r>
        <w:rPr>
          <w:rFonts w:ascii="Times New Roman" w:hAnsi="Times New Roman"/>
          <w:b/>
          <w:bCs/>
          <w:caps/>
          <w:sz w:val="28"/>
          <w:szCs w:val="28"/>
        </w:rPr>
        <w:t xml:space="preserve"> (section 1)</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left"/>
        <w:rPr>
          <w:rFonts w:ascii="Times New Roman" w:hAnsi="Times New Roman"/>
          <w:sz w:val="22"/>
          <w:szCs w:val="22"/>
        </w:rPr>
      </w:pPr>
      <w:r>
        <w:rPr>
          <w:rFonts w:ascii="Times New Roman" w:hAnsi="Times New Roman"/>
          <w:sz w:val="22"/>
          <w:szCs w:val="22"/>
        </w:rPr>
        <w:t>{{s_15_12_text}}</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The accompanying drawings show the proposed works which are:</w:t>
      </w:r>
    </w:p>
    <w:p>
      <w:pPr>
        <w:pStyle w:val="Normal"/>
        <w:bidi w:val="0"/>
        <w:jc w:val="left"/>
        <w:rPr>
          <w:rFonts w:ascii="Times New Roman" w:hAnsi="Times New Roman"/>
        </w:rPr>
      </w:pPr>
      <w:r>
        <w:rPr>
          <w:rFonts w:ascii="Times New Roman" w:hAnsi="Times New Roman"/>
        </w:rPr>
      </w:r>
    </w:p>
    <w:p>
      <w:pPr>
        <w:pStyle w:val="Normal"/>
        <w:numPr>
          <w:ilvl w:val="0"/>
          <w:numId w:val="8"/>
        </w:numPr>
        <w:bidi w:val="0"/>
        <w:jc w:val="left"/>
        <w:rPr/>
      </w:pPr>
      <w:r>
        <w:rPr>
          <w:rFonts w:ascii="Times New Roman" w:hAnsi="Times New Roman"/>
          <w:sz w:val="22"/>
          <w:szCs w:val="22"/>
        </w:rPr>
        <w:t>{{s1_detail_1}}</w:t>
      </w:r>
    </w:p>
    <w:p>
      <w:pPr>
        <w:pStyle w:val="Normal"/>
        <w:numPr>
          <w:ilvl w:val="0"/>
          <w:numId w:val="8"/>
        </w:numPr>
        <w:bidi w:val="0"/>
        <w:jc w:val="left"/>
        <w:rPr/>
      </w:pPr>
      <w:r>
        <w:rPr>
          <w:rFonts w:ascii="Times New Roman" w:hAnsi="Times New Roman"/>
          <w:sz w:val="22"/>
          <w:szCs w:val="22"/>
        </w:rPr>
        <w:t>{{s1_detail_2}}</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 propose to commence the works after the expiration of one month from the date of service of this notice or earlier if you agree.</w:t>
      </w:r>
    </w:p>
    <w:p>
      <w:pPr>
        <w:pStyle w:val="Normal"/>
        <w:bidi w:val="0"/>
        <w:jc w:val="left"/>
        <w:rPr>
          <w:sz w:val="22"/>
          <w:szCs w:val="22"/>
        </w:rPr>
      </w:pPr>
      <w:r>
        <w:rPr>
          <w:sz w:val="22"/>
          <w:szCs w:val="22"/>
        </w:rPr>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6"/>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sectPr>
          <w:footerReference w:type="even" r:id="rId7"/>
          <w:footerReference w:type="default" r:id="rId8"/>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jc w:val="center"/>
        <w:rPr>
          <w:rFonts w:ascii="Times New Roman" w:hAnsi="Times New Roman"/>
          <w:b/>
          <w:b/>
          <w:bCs/>
          <w:sz w:val="28"/>
          <w:szCs w:val="28"/>
        </w:rPr>
      </w:pPr>
      <w:r>
        <w:rPr>
          <w:rFonts w:ascii="Times New Roman" w:hAnsi="Times New Roman"/>
          <w:b/>
          <w:bCs/>
          <w:sz w:val="28"/>
          <w:szCs w:val="28"/>
        </w:rPr>
        <w:t>PARTY STRUCTURE NOTICE</w:t>
      </w:r>
    </w:p>
    <w:p>
      <w:pPr>
        <w:pStyle w:val="Normal"/>
        <w:bidi w:val="0"/>
        <w:jc w:val="center"/>
        <w:rPr/>
      </w:pPr>
      <w:r>
        <w:rPr>
          <w:rFonts w:ascii="Times New Roman" w:hAnsi="Times New Roman"/>
          <w:b/>
          <w:bCs/>
          <w:caps/>
          <w:sz w:val="28"/>
          <w:szCs w:val="28"/>
        </w:rPr>
        <w:t>Party Wall etc. Act 1996</w:t>
      </w:r>
      <w:r>
        <w:rPr>
          <w:rFonts w:ascii="Times New Roman" w:hAnsi="Times New Roman"/>
          <w:bCs/>
          <w:caps/>
          <w:sz w:val="28"/>
          <w:szCs w:val="28"/>
        </w:rPr>
        <w:t xml:space="preserve"> </w:t>
      </w:r>
      <w:r>
        <w:rPr>
          <w:rFonts w:ascii="Times New Roman" w:hAnsi="Times New Roman"/>
          <w:b/>
          <w:bCs/>
          <w:caps/>
          <w:sz w:val="28"/>
          <w:szCs w:val="28"/>
        </w:rPr>
        <w:t>(SECTION 3)</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                                                                                                                        </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t xml:space="preserve">                                                                                                                  </w:t>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both"/>
        <w:rPr>
          <w:rFonts w:ascii="Times New Roman" w:hAnsi="Times New Roman"/>
          <w:sz w:val="22"/>
          <w:szCs w:val="22"/>
          <w:lang w:val="en-US"/>
        </w:rPr>
      </w:pPr>
      <w:r>
        <w:rPr>
          <w:rFonts w:ascii="Times New Roman" w:hAnsi="Times New Roman"/>
          <w:sz w:val="22"/>
          <w:szCs w:val="22"/>
          <w:lang w:val="en-US"/>
        </w:rPr>
        <w:t>as required by Section 3 (1) that after the expiration of two calendar months from the service of this notice, {{bo_i_we}} intend to exercise the rights given to {{bo_me_us}} by the Party Wall etc. Act 1996, {{s2_sections}}</w:t>
      </w:r>
    </w:p>
    <w:p>
      <w:pPr>
        <w:pStyle w:val="Normal"/>
        <w:bidi w:val="0"/>
        <w:jc w:val="both"/>
        <w:rPr>
          <w:rFonts w:ascii="Times New Roman" w:hAnsi="Times New Roman"/>
          <w:sz w:val="22"/>
          <w:szCs w:val="22"/>
        </w:rPr>
      </w:pPr>
      <w:r>
        <w:rPr>
          <w:rFonts w:ascii="Times New Roman" w:hAnsi="Times New Roman"/>
          <w:sz w:val="22"/>
          <w:szCs w:val="22"/>
          <w:lang w:val="en-US"/>
        </w:rPr>
        <w:t>by executing the works undermentioned,</w:t>
      </w:r>
    </w:p>
    <w:p>
      <w:pPr>
        <w:pStyle w:val="Normal"/>
        <w:numPr>
          <w:ilvl w:val="0"/>
          <w:numId w:val="7"/>
        </w:numPr>
        <w:bidi w:val="0"/>
        <w:jc w:val="both"/>
        <w:rPr/>
      </w:pPr>
      <w:r>
        <w:rPr>
          <w:rFonts w:ascii="Times New Roman" w:hAnsi="Times New Roman"/>
          <w:sz w:val="22"/>
          <w:szCs w:val="22"/>
        </w:rPr>
        <w:t>{{s2_detail_1}}</w:t>
      </w:r>
    </w:p>
    <w:p>
      <w:pPr>
        <w:pStyle w:val="Normal"/>
        <w:numPr>
          <w:ilvl w:val="0"/>
          <w:numId w:val="7"/>
        </w:numPr>
        <w:bidi w:val="0"/>
        <w:jc w:val="both"/>
        <w:rPr/>
      </w:pPr>
      <w:r>
        <w:rPr>
          <w:rFonts w:ascii="Times New Roman" w:hAnsi="Times New Roman"/>
          <w:sz w:val="22"/>
          <w:szCs w:val="22"/>
        </w:rPr>
        <w:t>{{s2_detail_2}}</w:t>
      </w:r>
    </w:p>
    <w:p>
      <w:pPr>
        <w:pStyle w:val="Normal"/>
        <w:numPr>
          <w:ilvl w:val="0"/>
          <w:numId w:val="7"/>
        </w:numPr>
        <w:bidi w:val="0"/>
        <w:jc w:val="both"/>
        <w:rPr/>
      </w:pPr>
      <w:r>
        <w:rPr>
          <w:rFonts w:ascii="Times New Roman" w:hAnsi="Times New Roman"/>
          <w:sz w:val="22"/>
          <w:szCs w:val="22"/>
        </w:rPr>
        <w:t>{{s2_detail_3}}</w:t>
      </w:r>
    </w:p>
    <w:p>
      <w:pPr>
        <w:pStyle w:val="Normal"/>
        <w:numPr>
          <w:ilvl w:val="0"/>
          <w:numId w:val="7"/>
        </w:numPr>
        <w:bidi w:val="0"/>
        <w:jc w:val="both"/>
        <w:rPr/>
      </w:pPr>
      <w:r>
        <w:rPr>
          <w:rFonts w:ascii="Times New Roman" w:hAnsi="Times New Roman"/>
          <w:sz w:val="22"/>
          <w:szCs w:val="22"/>
        </w:rPr>
        <w:t>{{s2_detail_4}}</w:t>
      </w:r>
    </w:p>
    <w:p>
      <w:pPr>
        <w:pStyle w:val="Normal"/>
        <w:numPr>
          <w:ilvl w:val="0"/>
          <w:numId w:val="7"/>
        </w:numPr>
        <w:bidi w:val="0"/>
        <w:jc w:val="both"/>
        <w:rPr/>
      </w:pPr>
      <w:r>
        <w:rPr>
          <w:rFonts w:ascii="Times New Roman" w:hAnsi="Times New Roman"/>
          <w:sz w:val="22"/>
          <w:szCs w:val="22"/>
        </w:rPr>
        <w:t>{{s2_detail_5}}</w:t>
      </w:r>
    </w:p>
    <w:p>
      <w:pPr>
        <w:pStyle w:val="Normal"/>
        <w:numPr>
          <w:ilvl w:val="0"/>
          <w:numId w:val="7"/>
        </w:numPr>
        <w:bidi w:val="0"/>
        <w:jc w:val="both"/>
        <w:rPr/>
      </w:pPr>
      <w:r>
        <w:rPr>
          <w:rFonts w:ascii="Times New Roman" w:hAnsi="Times New Roman"/>
          <w:sz w:val="22"/>
          <w:szCs w:val="22"/>
        </w:rPr>
        <w:t>{{s2_detail_6}}</w:t>
      </w:r>
    </w:p>
    <w:p>
      <w:pPr>
        <w:pStyle w:val="Normal"/>
        <w:numPr>
          <w:ilvl w:val="0"/>
          <w:numId w:val="7"/>
        </w:numPr>
        <w:bidi w:val="0"/>
        <w:jc w:val="both"/>
        <w:rPr/>
      </w:pPr>
      <w:r>
        <w:rPr>
          <w:rFonts w:ascii="Times New Roman" w:hAnsi="Times New Roman"/>
          <w:sz w:val="22"/>
          <w:szCs w:val="22"/>
        </w:rPr>
        <w:t>{{s2_detail_7}}</w:t>
      </w:r>
      <w:r>
        <w:rPr>
          <w:rFonts w:ascii="Times New Roman" w:hAnsi="Times New Roman"/>
          <w:sz w:val="22"/>
          <w:szCs w:val="22"/>
          <w:lang w:val="en-US"/>
        </w:rPr>
        <w:t xml:space="preserve">                                                           </w:t>
      </w:r>
    </w:p>
    <w:p>
      <w:pPr>
        <w:pStyle w:val="Normal"/>
        <w:numPr>
          <w:ilvl w:val="0"/>
          <w:numId w:val="7"/>
        </w:numPr>
        <w:bidi w:val="0"/>
        <w:jc w:val="both"/>
        <w:rPr/>
      </w:pPr>
      <w:r>
        <w:rPr>
          <w:rFonts w:ascii="Times New Roman" w:hAnsi="Times New Roman"/>
          <w:sz w:val="22"/>
          <w:szCs w:val="22"/>
        </w:rPr>
        <w:t>{{s2_detail_8}}</w:t>
      </w:r>
    </w:p>
    <w:p>
      <w:pPr>
        <w:pStyle w:val="Normal"/>
        <w:numPr>
          <w:ilvl w:val="0"/>
          <w:numId w:val="7"/>
        </w:numPr>
        <w:bidi w:val="0"/>
        <w:jc w:val="both"/>
        <w:rPr/>
      </w:pPr>
      <w:r>
        <w:rPr>
          <w:rFonts w:ascii="Times New Roman" w:hAnsi="Times New Roman"/>
          <w:sz w:val="22"/>
          <w:szCs w:val="22"/>
        </w:rPr>
        <w:t>{{s2_detail_9}}</w:t>
      </w:r>
    </w:p>
    <w:p>
      <w:pPr>
        <w:pStyle w:val="Normal"/>
        <w:numPr>
          <w:ilvl w:val="0"/>
          <w:numId w:val="7"/>
        </w:numPr>
        <w:bidi w:val="0"/>
        <w:jc w:val="both"/>
        <w:rPr/>
      </w:pPr>
      <w:r>
        <w:rPr>
          <w:rFonts w:ascii="Times New Roman" w:hAnsi="Times New Roman"/>
          <w:sz w:val="22"/>
          <w:szCs w:val="22"/>
        </w:rPr>
        <w:t>{{s2_detail_10}}</w:t>
      </w:r>
    </w:p>
    <w:p>
      <w:pPr>
        <w:pStyle w:val="Normal"/>
        <w:numPr>
          <w:ilvl w:val="0"/>
          <w:numId w:val="7"/>
        </w:numPr>
        <w:bidi w:val="0"/>
        <w:jc w:val="both"/>
        <w:rPr/>
      </w:pPr>
      <w:r>
        <w:rPr>
          <w:rFonts w:ascii="Times New Roman" w:hAnsi="Times New Roman"/>
          <w:sz w:val="22"/>
          <w:szCs w:val="22"/>
        </w:rPr>
        <w:t>{{s2_detail_11}}</w:t>
      </w:r>
    </w:p>
    <w:p>
      <w:pPr>
        <w:pStyle w:val="Normal"/>
        <w:numPr>
          <w:ilvl w:val="0"/>
          <w:numId w:val="7"/>
        </w:numPr>
        <w:bidi w:val="0"/>
        <w:jc w:val="both"/>
        <w:rPr/>
      </w:pPr>
      <w:r>
        <w:rPr>
          <w:rFonts w:ascii="Times New Roman" w:hAnsi="Times New Roman"/>
          <w:sz w:val="22"/>
          <w:szCs w:val="22"/>
        </w:rPr>
        <w:t>{{s2_detail_12}}</w:t>
      </w:r>
    </w:p>
    <w:p>
      <w:pPr>
        <w:pStyle w:val="Normal"/>
        <w:numPr>
          <w:ilvl w:val="0"/>
          <w:numId w:val="7"/>
        </w:numPr>
        <w:bidi w:val="0"/>
        <w:jc w:val="both"/>
        <w:rPr/>
      </w:pPr>
      <w:r>
        <w:rPr>
          <w:rFonts w:ascii="Times New Roman" w:hAnsi="Times New Roman"/>
          <w:sz w:val="22"/>
          <w:szCs w:val="22"/>
        </w:rPr>
        <w:t>{{s2_detail_13}}</w:t>
      </w:r>
    </w:p>
    <w:p>
      <w:pPr>
        <w:pStyle w:val="Normal"/>
        <w:bidi w:val="0"/>
        <w:jc w:val="both"/>
        <w:rPr>
          <w:sz w:val="22"/>
          <w:szCs w:val="22"/>
          <w:lang w:val="en-US"/>
        </w:rPr>
      </w:pPr>
      <w:r>
        <w:rPr>
          <w:sz w:val="22"/>
          <w:szCs w:val="22"/>
          <w:lang w:val="en-US"/>
        </w:rPr>
      </w:r>
    </w:p>
    <w:p>
      <w:pPr>
        <w:pStyle w:val="Normal"/>
        <w:bidi w:val="0"/>
        <w:jc w:val="left"/>
        <w:rPr>
          <w:rFonts w:ascii="Times New Roman" w:hAnsi="Times New Roman"/>
          <w:sz w:val="22"/>
          <w:szCs w:val="22"/>
        </w:rPr>
      </w:pPr>
      <w:r>
        <w:rPr>
          <w:rFonts w:ascii="Times New Roman" w:hAnsi="Times New Roman"/>
          <w:sz w:val="22"/>
          <w:szCs w:val="22"/>
        </w:rPr>
        <w:t>{{bo_I_We}} propose to commence the works after the expiration of two months from the date of service of this notice or earlier if you agree.</w:t>
      </w:r>
    </w:p>
    <w:p>
      <w:pPr>
        <w:pStyle w:val="Normal"/>
        <w:bidi w:val="0"/>
        <w:jc w:val="left"/>
        <w:rPr>
          <w:rFonts w:ascii="Times New Roman" w:hAnsi="Times New Roman"/>
          <w:sz w:val="22"/>
          <w:szCs w:val="22"/>
        </w:rPr>
      </w:pPr>
      <w:r>
        <w:rPr>
          <w:rFonts w:ascii="Times New Roman" w:hAnsi="Times New Roman"/>
          <w:sz w:val="22"/>
          <w:szCs w:val="22"/>
        </w:rPr>
        <w:t xml:space="preserve">                                                               </w:t>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pStyle w:val="Normal"/>
        <w:bidi w:val="0"/>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sectPr>
          <w:footerReference w:type="even" r:id="rId10"/>
          <w:footerReference w:type="default" r:id="rId11"/>
          <w:type w:val="nextPage"/>
          <w:pgSz w:w="12240" w:h="15840"/>
          <w:pgMar w:left="567" w:right="567" w:header="0" w:top="567" w:footer="0" w:bottom="743" w:gutter="0"/>
          <w:pgNumType w:fmt="decimal"/>
          <w:formProt w:val="false"/>
          <w:textDirection w:val="lrTb"/>
          <w:docGrid w:type="default" w:linePitch="100" w:charSpace="0"/>
        </w:sectPr>
        <w:pStyle w:val="Normal"/>
        <w:bidi w:val="0"/>
        <w:spacing w:before="0" w:after="120"/>
        <w:contextualSpacing/>
        <w:jc w:val="left"/>
        <w:rPr>
          <w:sz w:val="22"/>
          <w:szCs w:val="22"/>
        </w:rPr>
      </w:pPr>
      <w:r>
        <w:rPr>
          <w:sz w:val="22"/>
          <w:szCs w:val="22"/>
        </w:rPr>
        <w:t xml:space="preserve"> </w:t>
      </w:r>
    </w:p>
    <w:p>
      <w:pPr>
        <w:pStyle w:val="Normal"/>
        <w:bidi w:val="0"/>
        <w:jc w:val="center"/>
        <w:rPr>
          <w:rFonts w:ascii="Times New Roman" w:hAnsi="Times New Roman"/>
          <w:b/>
          <w:b/>
          <w:bCs/>
          <w:caps/>
          <w:sz w:val="28"/>
          <w:szCs w:val="28"/>
        </w:rPr>
      </w:pPr>
      <w:r>
        <w:rPr>
          <w:rFonts w:ascii="Times New Roman" w:hAnsi="Times New Roman"/>
          <w:b/>
          <w:bCs/>
          <w:caps/>
          <w:sz w:val="28"/>
          <w:szCs w:val="28"/>
        </w:rPr>
        <w:t>Three Metre/Six Metre Notice</w:t>
      </w:r>
    </w:p>
    <w:p>
      <w:pPr>
        <w:pStyle w:val="Heading2"/>
        <w:bidi w:val="0"/>
        <w:jc w:val="center"/>
        <w:rPr>
          <w:rFonts w:ascii="Times New Roman" w:hAnsi="Times New Roman"/>
          <w:b/>
          <w:b/>
          <w:bCs/>
          <w:caps/>
          <w:sz w:val="28"/>
          <w:szCs w:val="28"/>
        </w:rPr>
      </w:pPr>
      <w:r>
        <w:rPr>
          <w:rFonts w:ascii="Times New Roman" w:hAnsi="Times New Roman"/>
          <w:b/>
          <w:bCs/>
          <w:caps/>
          <w:sz w:val="28"/>
          <w:szCs w:val="28"/>
        </w:rPr>
        <w:t>Party Wall etc. Act 1996 (section 6)</w:t>
      </w:r>
    </w:p>
    <w:p>
      <w:pPr>
        <w:pStyle w:val="Normal"/>
        <w:bidi w:val="0"/>
        <w:jc w:val="center"/>
        <w:rPr>
          <w:rFonts w:ascii="Times New Roman" w:hAnsi="Times New Roman"/>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To: </w:t>
        <w:tab/>
        <w:t>{{ao_notice_names}}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{{bo_i_we}}</w:t>
        <w:tab/>
        <w:t xml:space="preserve"> {{bo_notice_names}}</w:t>
      </w:r>
    </w:p>
    <w:p>
      <w:pPr>
        <w:pStyle w:val="Normal"/>
        <w:bidi w:val="0"/>
        <w:jc w:val="right"/>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rFonts w:ascii="Times New Roman" w:hAnsi="Times New Roman"/>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left"/>
        <w:rPr>
          <w:rFonts w:ascii="Times New Roman" w:hAnsi="Times New Roman"/>
          <w:sz w:val="22"/>
          <w:szCs w:val="22"/>
        </w:rPr>
      </w:pPr>
      <w:r>
        <w:rPr>
          <w:rFonts w:ascii="Times New Roman" w:hAnsi="Times New Roman"/>
          <w:sz w:val="22"/>
          <w:szCs w:val="22"/>
        </w:rPr>
        <w:t>as required under {{s6_sections}} that</w:t>
      </w:r>
    </w:p>
    <w:p>
      <w:pPr>
        <w:pStyle w:val="TextBody"/>
        <w:bidi w:val="0"/>
        <w:jc w:val="left"/>
        <w:rPr>
          <w:sz w:val="22"/>
          <w:szCs w:val="22"/>
        </w:rPr>
      </w:pPr>
      <w:r>
        <w:rPr>
          <w:sz w:val="22"/>
          <w:szCs w:val="22"/>
        </w:rPr>
        <w:t>it is intended to excavate and build within 3 metres of your building and to a lower level than the bottom of your foundations, by carrying out the undermentioned works as detailed below, after the expiration of one month from the service of this notice.</w:t>
      </w:r>
    </w:p>
    <w:p>
      <w:pPr>
        <w:pStyle w:val="TextBody"/>
        <w:bidi w:val="0"/>
        <w:jc w:val="left"/>
        <w:rPr/>
      </w:pPr>
      <w:r>
        <w:rPr>
          <w:sz w:val="22"/>
          <w:szCs w:val="22"/>
        </w:rPr>
        <w:t xml:space="preserve">IT </w:t>
      </w:r>
      <w:r>
        <w:rPr>
          <w:b/>
          <w:sz w:val="22"/>
          <w:szCs w:val="22"/>
        </w:rPr>
        <w:t>{{s6_underpin_is_isnot}}</w:t>
      </w:r>
      <w:r>
        <w:rPr>
          <w:sz w:val="22"/>
          <w:szCs w:val="22"/>
        </w:rPr>
        <w:t xml:space="preserve"> proposed to underpin or otherwise strengthen in order to safeguard the foundations of your building.</w:t>
      </w:r>
    </w:p>
    <w:p>
      <w:pPr>
        <w:pStyle w:val="Normal"/>
        <w:bidi w:val="0"/>
        <w:jc w:val="left"/>
        <w:rPr/>
      </w:pPr>
      <w:r>
        <w:rPr>
          <w:rFonts w:ascii="Times New Roman" w:hAnsi="Times New Roman"/>
          <w:sz w:val="22"/>
          <w:szCs w:val="22"/>
        </w:rPr>
        <w:t>The accompanying plans and sections show the site and the excavation depth proposed.  And the intended works are:</w:t>
      </w:r>
    </w:p>
    <w:p>
      <w:pPr>
        <w:pStyle w:val="Normal"/>
        <w:bidi w:val="0"/>
        <w:jc w:val="left"/>
        <w:rPr>
          <w:rFonts w:ascii="Times New Roman" w:hAnsi="Times New Roman"/>
          <w:sz w:val="22"/>
          <w:szCs w:val="22"/>
        </w:rPr>
      </w:pPr>
      <w:r>
        <w:rPr>
          <w:rFonts w:ascii="Times New Roman" w:hAnsi="Times New Roman"/>
          <w:sz w:val="22"/>
          <w:szCs w:val="22"/>
        </w:rPr>
      </w:r>
    </w:p>
    <w:p>
      <w:pPr>
        <w:pStyle w:val="Normal"/>
        <w:numPr>
          <w:ilvl w:val="0"/>
          <w:numId w:val="6"/>
        </w:numPr>
        <w:bidi w:val="0"/>
        <w:jc w:val="left"/>
        <w:rPr/>
      </w:pPr>
      <w:r>
        <w:rPr>
          <w:rFonts w:ascii="Times New Roman" w:hAnsi="Times New Roman"/>
          <w:sz w:val="22"/>
          <w:szCs w:val="22"/>
        </w:rPr>
        <w:t>{{s6_detail_1}}</w:t>
      </w:r>
    </w:p>
    <w:p>
      <w:pPr>
        <w:pStyle w:val="Normal"/>
        <w:numPr>
          <w:ilvl w:val="0"/>
          <w:numId w:val="6"/>
        </w:numPr>
        <w:bidi w:val="0"/>
        <w:jc w:val="left"/>
        <w:rPr/>
      </w:pPr>
      <w:r>
        <w:rPr>
          <w:rFonts w:ascii="Times New Roman" w:hAnsi="Times New Roman"/>
          <w:sz w:val="22"/>
          <w:szCs w:val="22"/>
        </w:rPr>
        <w:t>{{s6_detail_2}}</w:t>
      </w:r>
    </w:p>
    <w:p>
      <w:pPr>
        <w:pStyle w:val="Normal"/>
        <w:bidi w:val="0"/>
        <w:jc w:val="left"/>
        <w:rPr>
          <w:sz w:val="22"/>
          <w:szCs w:val="22"/>
        </w:rPr>
      </w:pPr>
      <w:r>
        <w:rPr>
          <w:sz w:val="22"/>
          <w:szCs w:val="22"/>
        </w:rPr>
      </w:r>
    </w:p>
    <w:p>
      <w:pPr>
        <w:pStyle w:val="Normal"/>
        <w:bidi w:val="0"/>
        <w:jc w:val="both"/>
        <w:rPr>
          <w:rFonts w:ascii="Times New Roman" w:hAnsi="Times New Roman"/>
          <w:sz w:val="22"/>
          <w:szCs w:val="22"/>
          <w:lang w:val="en-US"/>
        </w:rPr>
      </w:pPr>
      <w:r>
        <w:rPr>
          <w:rFonts w:ascii="Times New Roman" w:hAnsi="Times New Roman"/>
          <w:sz w:val="22"/>
          <w:szCs w:val="22"/>
          <w:lang w:val="en-US"/>
        </w:rPr>
        <w:t>{{bo_I_We}} propose to commence the works after the expiration of one month from the date of service of this notice or earlier if you agree.</w:t>
      </w:r>
    </w:p>
    <w:p>
      <w:pPr>
        <w:pStyle w:val="Normal"/>
        <w:bidi w:val="0"/>
        <w:jc w:val="left"/>
        <w:rPr>
          <w:rFonts w:ascii="Times New Roman" w:hAnsi="Times New Roman"/>
          <w:sz w:val="22"/>
          <w:szCs w:val="22"/>
        </w:rPr>
      </w:pPr>
      <w:r>
        <w:rPr>
          <w:rFonts w:ascii="Times New Roman" w:hAnsi="Times New Roman"/>
          <w:sz w:val="22"/>
          <w:szCs w:val="22"/>
        </w:rPr>
        <w:t xml:space="preserve">                                                               </w:t>
      </w:r>
    </w:p>
    <w:p>
      <w:pPr>
        <w:pStyle w:val="Normal"/>
        <w:bidi w:val="0"/>
        <w:jc w:val="both"/>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rFonts w:ascii="Times New Roman" w:hAnsi="Times New Roman"/>
          <w:sz w:val="22"/>
          <w:szCs w:val="22"/>
        </w:rPr>
      </w:pPr>
      <w:r>
        <w:rPr>
          <w:rFonts w:ascii="Times New Roman" w:hAnsi="Times New Roman"/>
          <w:sz w:val="22"/>
          <w:szCs w:val="22"/>
        </w:rPr>
        <w:t xml:space="preserve">of </w:t>
        <w:tab/>
        <w:t>{{bos_add_horz}}</w:t>
      </w:r>
    </w:p>
    <w:p>
      <w:pPr>
        <w:pStyle w:val="Normal"/>
        <w:bidi w:val="0"/>
        <w:jc w:val="left"/>
        <w:rPr/>
      </w:pPr>
      <w:r>
        <w:rPr>
          <w:rFonts w:ascii="Times New Roman" w:hAnsi="Times New Roman"/>
          <w:sz w:val="22"/>
          <w:szCs w:val="22"/>
        </w:rPr>
        <w:t>*Signed:</w:t>
        <w:tab/>
      </w:r>
      <w:r>
        <w:rPr/>
        <w:drawing>
          <wp:inline distT="0" distB="0" distL="0" distR="0">
            <wp:extent cx="2061845" cy="5048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2"/>
                    <a:stretch>
                      <a:fillRect/>
                    </a:stretch>
                  </pic:blipFill>
                  <pic:spPr bwMode="auto">
                    <a:xfrm>
                      <a:off x="0" y="0"/>
                      <a:ext cx="2061845" cy="504825"/>
                    </a:xfrm>
                    <a:prstGeom prst="rect">
                      <a:avLst/>
                    </a:prstGeom>
                  </pic:spPr>
                </pic:pic>
              </a:graphicData>
            </a:graphic>
          </wp:inline>
        </w:drawing>
      </w:r>
    </w:p>
    <w:p>
      <w:pPr>
        <w:pStyle w:val="Normal"/>
        <w:bidi w:val="0"/>
        <w:jc w:val="left"/>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sectPr>
          <w:footerReference w:type="even" r:id="rId13"/>
          <w:footerReference w:type="default" r:id="rId14"/>
          <w:type w:val="nextPage"/>
          <w:pgSz w:w="12240" w:h="15840"/>
          <w:pgMar w:left="567" w:right="567" w:header="0" w:top="567" w:footer="0" w:bottom="743" w:gutter="0"/>
          <w:pgNumType w:fmt="decimal"/>
          <w:formProt w:val="false"/>
          <w:textDirection w:val="lrTb"/>
          <w:docGrid w:type="default" w:linePitch="100" w:charSpace="0"/>
        </w:sectPr>
        <w:pStyle w:val="Normal"/>
        <w:bidi w:val="0"/>
        <w:spacing w:before="0" w:after="120"/>
        <w:contextualSpacing/>
        <w:jc w:val="left"/>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jc w:val="center"/>
        <w:rPr>
          <w:rFonts w:ascii="Times New Roman" w:hAnsi="Times New Roman"/>
          <w:b/>
          <w:b/>
          <w:sz w:val="28"/>
          <w:szCs w:val="28"/>
        </w:rPr>
      </w:pPr>
      <w:r>
        <w:rPr>
          <w:rFonts w:ascii="Times New Roman" w:hAnsi="Times New Roman"/>
          <w:b/>
          <w:sz w:val="28"/>
          <w:szCs w:val="28"/>
        </w:rPr>
        <w:t>Guidance Notes - Acknowledgement of Notice</w:t>
      </w:r>
    </w:p>
    <w:p>
      <w:pPr>
        <w:pStyle w:val="Normal"/>
        <w:bidi w:val="0"/>
        <w:jc w:val="left"/>
        <w:rPr>
          <w:sz w:val="22"/>
          <w:szCs w:val="22"/>
        </w:rPr>
      </w:pPr>
      <w:r>
        <w:rPr>
          <w:sz w:val="22"/>
          <w:szCs w:val="22"/>
        </w:rPr>
      </w:r>
    </w:p>
    <w:p>
      <w:pPr>
        <w:pStyle w:val="Normal"/>
        <w:bidi w:val="0"/>
        <w:jc w:val="both"/>
        <w:rPr/>
      </w:pPr>
      <w:r>
        <w:rPr>
          <w:rFonts w:ascii="Times New Roman" w:hAnsi="Times New Roman"/>
          <w:sz w:val="22"/>
          <w:szCs w:val="22"/>
        </w:rPr>
        <w:t>The phrase ‘</w:t>
      </w:r>
      <w:r>
        <w:rPr>
          <w:rFonts w:ascii="Times New Roman" w:hAnsi="Times New Roman"/>
          <w:b/>
          <w:sz w:val="22"/>
          <w:szCs w:val="22"/>
        </w:rPr>
        <w:t>Schedule of Condition</w:t>
      </w:r>
      <w:r>
        <w:rPr>
          <w:rFonts w:ascii="Times New Roman" w:hAnsi="Times New Roman"/>
          <w:sz w:val="22"/>
          <w:szCs w:val="22"/>
        </w:rPr>
        <w:t>’ refers to a report prepared by the Building Owner’s surveyor detailing the current condition of your home. It lists any existing defects and is a text report which describes the size &amp; location of any cracks, damp, etc. Photo’s are also taken to accompany this report and are sent to you via a download link (unless a CD/DVD/USB is explicitly requested) along with the Schedule of Condition. If you have opted for an Award to be drawn up, this Schedule of Condition will be bound up together with the Award.</w:t>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The term ‘</w:t>
      </w:r>
      <w:r>
        <w:rPr>
          <w:rFonts w:ascii="Times New Roman" w:hAnsi="Times New Roman"/>
          <w:b/>
          <w:sz w:val="22"/>
          <w:szCs w:val="22"/>
        </w:rPr>
        <w:t>dispute</w:t>
      </w:r>
      <w:r>
        <w:rPr>
          <w:rFonts w:ascii="Times New Roman" w:hAnsi="Times New Roman"/>
          <w:sz w:val="22"/>
          <w:szCs w:val="22"/>
        </w:rPr>
        <w:t xml:space="preserve">’ is used by the Party Wall Act and can be confusing as many people do not wish to dispute the works but would like the protections afforded by having an Award prepared by surveyors acting for both parties. Where the term ‘dispute’ is used, this indicates that you would like surveyors to be appointed and an Award negotiated and sent to both parties. </w:t>
      </w:r>
    </w:p>
    <w:p>
      <w:pPr>
        <w:pStyle w:val="Normal"/>
        <w:bidi w:val="0"/>
        <w:jc w:val="both"/>
        <w:rPr>
          <w:sz w:val="22"/>
          <w:szCs w:val="22"/>
        </w:rPr>
      </w:pPr>
      <w:r>
        <w:rPr>
          <w:sz w:val="22"/>
          <w:szCs w:val="22"/>
        </w:rPr>
      </w:r>
    </w:p>
    <w:p>
      <w:pPr>
        <w:pStyle w:val="Normal"/>
        <w:bidi w:val="0"/>
        <w:jc w:val="both"/>
        <w:rPr>
          <w:rFonts w:ascii="Times New Roman" w:hAnsi="Times New Roman"/>
          <w:sz w:val="22"/>
          <w:szCs w:val="22"/>
        </w:rPr>
      </w:pPr>
      <w:r>
        <w:rPr>
          <w:rFonts w:ascii="Times New Roman" w:hAnsi="Times New Roman"/>
          <w:sz w:val="22"/>
          <w:szCs w:val="22"/>
        </w:rPr>
        <w:t>Please note: Should you opt for an Award, a Schedule of Condition is included as part of the standard process of preparing the Award.</w:t>
      </w:r>
    </w:p>
    <w:p>
      <w:pPr>
        <w:pStyle w:val="Normal"/>
        <w:bidi w:val="0"/>
        <w:jc w:val="both"/>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1:</w:t>
      </w:r>
    </w:p>
    <w:p>
      <w:pPr>
        <w:pStyle w:val="Normal"/>
        <w:bidi w:val="0"/>
        <w:jc w:val="left"/>
        <w:rPr>
          <w:rFonts w:ascii="Times New Roman" w:hAnsi="Times New Roman"/>
          <w:sz w:val="22"/>
          <w:szCs w:val="22"/>
        </w:rPr>
      </w:pPr>
      <w:r>
        <w:rPr>
          <w:rFonts w:ascii="Times New Roman" w:hAnsi="Times New Roman"/>
          <w:sz w:val="22"/>
          <w:szCs w:val="22"/>
        </w:rPr>
        <w:t>You are content for the works to proceed and are NOT going into dispute AND DO NOT wish to have a Schedule of Condition prepared of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0"/>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1)</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2:</w:t>
      </w:r>
    </w:p>
    <w:p>
      <w:pPr>
        <w:pStyle w:val="Normal"/>
        <w:bidi w:val="0"/>
        <w:jc w:val="left"/>
        <w:rPr>
          <w:rFonts w:ascii="Times New Roman" w:hAnsi="Times New Roman"/>
          <w:sz w:val="22"/>
          <w:szCs w:val="22"/>
        </w:rPr>
      </w:pPr>
      <w:r>
        <w:rPr>
          <w:rFonts w:ascii="Times New Roman" w:hAnsi="Times New Roman"/>
          <w:sz w:val="22"/>
          <w:szCs w:val="22"/>
        </w:rPr>
        <w:t>You are content for the works to proceed and are NOT going into dispute AND DO wish to have a Schedule of Condition prepared of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1"/>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2)</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3:</w:t>
      </w:r>
    </w:p>
    <w:p>
      <w:pPr>
        <w:pStyle w:val="Normal"/>
        <w:bidi w:val="0"/>
        <w:jc w:val="left"/>
        <w:rPr/>
      </w:pPr>
      <w:r>
        <w:rPr>
          <w:rFonts w:ascii="Times New Roman" w:hAnsi="Times New Roman"/>
          <w:sz w:val="22"/>
          <w:szCs w:val="22"/>
        </w:rPr>
        <w:t>In some instances you may not wish to dispute the works but feel that agreeing to the works subject to only a Schedule of Condition is not quite enough to provide the peace of mind you would like. In this situation you may wish to consider a ‘</w:t>
      </w:r>
      <w:r>
        <w:rPr>
          <w:rFonts w:ascii="Times New Roman" w:hAnsi="Times New Roman"/>
          <w:b/>
          <w:sz w:val="22"/>
          <w:szCs w:val="22"/>
        </w:rPr>
        <w:t>Conditional Consent</w:t>
      </w:r>
      <w:r>
        <w:rPr>
          <w:rFonts w:ascii="Times New Roman" w:hAnsi="Times New Roman"/>
          <w:sz w:val="22"/>
          <w:szCs w:val="22"/>
        </w:rPr>
        <w:t>’.  By using a conditional consent you are able to apply several conditions to your consent, which can be altered to address your particular concerns. Typical conditions are:</w:t>
      </w:r>
    </w:p>
    <w:p>
      <w:pPr>
        <w:pStyle w:val="Normal"/>
        <w:numPr>
          <w:ilvl w:val="0"/>
          <w:numId w:val="12"/>
        </w:numPr>
        <w:bidi w:val="0"/>
        <w:jc w:val="left"/>
        <w:rPr/>
      </w:pPr>
      <w:r>
        <w:rPr>
          <w:rFonts w:ascii="Times New Roman" w:hAnsi="Times New Roman"/>
          <w:sz w:val="22"/>
          <w:szCs w:val="22"/>
        </w:rPr>
        <w:t>A Schedule of Condition being carried out on your property.</w:t>
      </w:r>
    </w:p>
    <w:p>
      <w:pPr>
        <w:pStyle w:val="Normal"/>
        <w:numPr>
          <w:ilvl w:val="0"/>
          <w:numId w:val="12"/>
        </w:numPr>
        <w:bidi w:val="0"/>
        <w:jc w:val="left"/>
        <w:rPr/>
      </w:pPr>
      <w:r>
        <w:rPr>
          <w:rFonts w:ascii="Times New Roman" w:hAnsi="Times New Roman"/>
          <w:sz w:val="22"/>
          <w:szCs w:val="22"/>
        </w:rPr>
        <w:t>No foundations are to project across the boundary line onto your property.</w:t>
      </w:r>
    </w:p>
    <w:p>
      <w:pPr>
        <w:pStyle w:val="Normal"/>
        <w:numPr>
          <w:ilvl w:val="0"/>
          <w:numId w:val="12"/>
        </w:numPr>
        <w:bidi w:val="0"/>
        <w:jc w:val="left"/>
        <w:rPr/>
      </w:pPr>
      <w:r>
        <w:rPr>
          <w:rFonts w:ascii="Times New Roman" w:hAnsi="Times New Roman"/>
          <w:sz w:val="22"/>
          <w:szCs w:val="22"/>
        </w:rPr>
        <w:t>That the Building Owner(s) shall, at his/her/their own expense, make good all damage including structural, decorative, horticultural or other damage to your property.</w:t>
      </w:r>
    </w:p>
    <w:p>
      <w:pPr>
        <w:pStyle w:val="Normal"/>
        <w:numPr>
          <w:ilvl w:val="0"/>
          <w:numId w:val="12"/>
        </w:numPr>
        <w:bidi w:val="0"/>
        <w:jc w:val="left"/>
        <w:rPr/>
      </w:pPr>
      <w:r>
        <w:rPr>
          <w:rFonts w:ascii="Times New Roman" w:hAnsi="Times New Roman"/>
          <w:sz w:val="22"/>
          <w:szCs w:val="22"/>
        </w:rPr>
        <w:t>That the Building Owner(s) shall maintain or cause his/her/their contractor(s) to maintain adequate insurances and provide evidence of this to you upon request.</w:t>
      </w:r>
    </w:p>
    <w:p>
      <w:pPr>
        <w:pStyle w:val="Normal"/>
        <w:numPr>
          <w:ilvl w:val="0"/>
          <w:numId w:val="12"/>
        </w:numPr>
        <w:bidi w:val="0"/>
        <w:jc w:val="left"/>
        <w:rPr/>
      </w:pPr>
      <w:r>
        <w:rPr>
          <w:rFonts w:ascii="Times New Roman" w:hAnsi="Times New Roman"/>
          <w:sz w:val="22"/>
          <w:szCs w:val="22"/>
        </w:rPr>
        <w:t>No gutters are to project across the boundary line.</w:t>
      </w:r>
    </w:p>
    <w:p>
      <w:pPr>
        <w:pStyle w:val="Normal"/>
        <w:numPr>
          <w:ilvl w:val="0"/>
          <w:numId w:val="12"/>
        </w:numPr>
        <w:bidi w:val="0"/>
        <w:jc w:val="left"/>
        <w:rPr/>
      </w:pPr>
      <w:r>
        <w:rPr>
          <w:rFonts w:ascii="Times New Roman" w:hAnsi="Times New Roman"/>
          <w:sz w:val="22"/>
          <w:szCs w:val="22"/>
        </w:rPr>
        <w:t>Any fence panels requiring to be moved will be carefully stored and reinstated upon completion of works.</w:t>
      </w:r>
    </w:p>
    <w:p>
      <w:pPr>
        <w:pStyle w:val="Normal"/>
        <w:numPr>
          <w:ilvl w:val="0"/>
          <w:numId w:val="12"/>
        </w:numPr>
        <w:bidi w:val="0"/>
        <w:jc w:val="left"/>
        <w:rPr/>
      </w:pPr>
      <w:r>
        <w:rPr>
          <w:rFonts w:ascii="Times New Roman" w:hAnsi="Times New Roman"/>
          <w:sz w:val="22"/>
          <w:szCs w:val="22"/>
        </w:rPr>
        <w:t>Any scaffolding is to be securely netted/sheeted so as to prevent any tools, debris, etc from falling onto your property.</w:t>
      </w:r>
    </w:p>
    <w:p>
      <w:pPr>
        <w:pStyle w:val="Normal"/>
        <w:bidi w:val="0"/>
        <w:jc w:val="left"/>
        <w:rPr>
          <w:sz w:val="22"/>
          <w:szCs w:val="22"/>
          <w:u w:val="single"/>
        </w:rPr>
      </w:pPr>
      <w:r>
        <w:rPr>
          <w:sz w:val="22"/>
          <w:szCs w:val="22"/>
          <w:u w:val="single"/>
        </w:rPr>
      </w:r>
    </w:p>
    <w:p>
      <w:pPr>
        <w:pStyle w:val="Normal"/>
        <w:bidi w:val="0"/>
        <w:jc w:val="left"/>
        <w:rPr/>
      </w:pPr>
      <w:r>
        <w:rPr>
          <w:rFonts w:ascii="Times New Roman" w:hAnsi="Times New Roman"/>
          <w:sz w:val="22"/>
          <w:szCs w:val="22"/>
          <w:u w:val="single"/>
        </w:rPr>
        <w:t>Action:</w:t>
      </w:r>
    </w:p>
    <w:p>
      <w:pPr>
        <w:pStyle w:val="Normal"/>
        <w:numPr>
          <w:ilvl w:val="0"/>
          <w:numId w:val="13"/>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 Conditional Consent (Option 3)</w:t>
      </w:r>
      <w:r>
        <w:rPr>
          <w:rFonts w:ascii="Times New Roman" w:hAnsi="Times New Roman"/>
          <w:sz w:val="22"/>
          <w:szCs w:val="22"/>
        </w:rPr>
        <w:t>’ form.</w:t>
      </w:r>
    </w:p>
    <w:p>
      <w:pPr>
        <w:pStyle w:val="Normal"/>
        <w:bidi w:val="0"/>
        <w:jc w:val="left"/>
        <w:rPr>
          <w:sz w:val="22"/>
          <w:szCs w:val="22"/>
        </w:rPr>
      </w:pPr>
      <w:r>
        <w:rPr>
          <w:sz w:val="22"/>
          <w:szCs w:val="22"/>
        </w:rPr>
      </w:r>
    </w:p>
    <w:p>
      <w:pPr>
        <w:pStyle w:val="Normal"/>
        <w:bidi w:val="0"/>
        <w:jc w:val="left"/>
        <w:rPr>
          <w:rFonts w:ascii="Times New Roman" w:hAnsi="Times New Roman"/>
          <w:b/>
          <w:b/>
          <w:bCs/>
          <w:color w:val="FF0000"/>
          <w:sz w:val="22"/>
          <w:szCs w:val="22"/>
          <w:u w:val="single"/>
        </w:rPr>
      </w:pPr>
      <w:r>
        <w:rPr>
          <w:rFonts w:ascii="Times New Roman" w:hAnsi="Times New Roman"/>
          <w:b/>
          <w:bCs/>
          <w:color w:val="FF0000"/>
          <w:sz w:val="22"/>
          <w:szCs w:val="22"/>
          <w:u w:val="single"/>
        </w:rPr>
        <w:t>NOTE:</w:t>
      </w:r>
    </w:p>
    <w:p>
      <w:pPr>
        <w:pStyle w:val="Normal"/>
        <w:bidi w:val="0"/>
        <w:jc w:val="left"/>
        <w:rPr>
          <w:rFonts w:ascii="Times New Roman" w:hAnsi="Times New Roman"/>
          <w:color w:val="FF0000"/>
          <w:sz w:val="22"/>
          <w:szCs w:val="22"/>
        </w:rPr>
      </w:pPr>
      <w:r>
        <w:rPr>
          <w:rFonts w:ascii="Times New Roman" w:hAnsi="Times New Roman"/>
          <w:color w:val="FF0000"/>
          <w:sz w:val="22"/>
          <w:szCs w:val="22"/>
        </w:rPr>
        <w:t xml:space="preserve">The conditions included in the enclosed Conditional Consent are typical for the type of works proposed insofar as they relate to your property as far as can be reasonably ascertained at this time. If you have any questions please don’t hesitate to ask. It is possible that additional conditions should be added that are unique to your situation &amp; property. </w:t>
      </w:r>
    </w:p>
    <w:p>
      <w:pPr>
        <w:pStyle w:val="Normal"/>
        <w:bidi w:val="0"/>
        <w:jc w:val="left"/>
        <w:rPr>
          <w:b/>
          <w:b/>
          <w:sz w:val="22"/>
          <w:szCs w:val="22"/>
        </w:rPr>
      </w:pPr>
      <w:r>
        <w:rPr>
          <w:b/>
          <w:sz w:val="22"/>
          <w:szCs w:val="22"/>
        </w:rPr>
      </w:r>
    </w:p>
    <w:p>
      <w:pPr>
        <w:pStyle w:val="Normal"/>
        <w:bidi w:val="0"/>
        <w:jc w:val="left"/>
        <w:rPr>
          <w:rFonts w:ascii="Times New Roman" w:hAnsi="Times New Roman"/>
          <w:b/>
          <w:b/>
          <w:sz w:val="22"/>
          <w:szCs w:val="22"/>
        </w:rPr>
      </w:pPr>
      <w:r>
        <w:rPr>
          <w:rFonts w:ascii="Times New Roman" w:hAnsi="Times New Roman"/>
          <w:b/>
          <w:sz w:val="22"/>
          <w:szCs w:val="22"/>
        </w:rPr>
        <w:t>Option 4:</w:t>
      </w:r>
    </w:p>
    <w:p>
      <w:pPr>
        <w:pStyle w:val="Normal"/>
        <w:bidi w:val="0"/>
        <w:jc w:val="left"/>
        <w:rPr>
          <w:rFonts w:ascii="Times New Roman" w:hAnsi="Times New Roman"/>
          <w:sz w:val="22"/>
          <w:szCs w:val="22"/>
        </w:rPr>
      </w:pPr>
      <w:r>
        <w:rPr>
          <w:rFonts w:ascii="Times New Roman" w:hAnsi="Times New Roman"/>
          <w:sz w:val="22"/>
          <w:szCs w:val="22"/>
        </w:rPr>
        <w:t>You are NOT content for the works to proceed and ARE going into dispute.  Most often people end up in dispute under the Party Wall Act, not because they want to, but because of a lack of understanding of what is involved, what your rights are,</w:t>
      </w:r>
    </w:p>
    <w:p>
      <w:pPr>
        <w:pStyle w:val="Normal"/>
        <w:bidi w:val="0"/>
        <w:jc w:val="left"/>
        <w:rPr>
          <w:rFonts w:ascii="Times New Roman" w:hAnsi="Times New Roman"/>
          <w:sz w:val="22"/>
          <w:szCs w:val="22"/>
        </w:rPr>
      </w:pPr>
      <w:r>
        <w:rPr>
          <w:rFonts w:ascii="Times New Roman" w:hAnsi="Times New Roman"/>
          <w:sz w:val="22"/>
          <w:szCs w:val="22"/>
        </w:rPr>
        <w:t xml:space="preserve">what specific details are covered, and what details can be negotiated. In most instances it is possible to agree these points without needing to go through the formal dispute process. </w:t>
      </w:r>
    </w:p>
    <w:p>
      <w:pPr>
        <w:pStyle w:val="Normal"/>
        <w:bidi w:val="0"/>
        <w:jc w:val="left"/>
        <w:rPr>
          <w:sz w:val="22"/>
          <w:szCs w:val="22"/>
        </w:rPr>
      </w:pPr>
      <w:r>
        <w:rPr>
          <w:sz w:val="22"/>
          <w:szCs w:val="22"/>
        </w:rPr>
      </w:r>
    </w:p>
    <w:p>
      <w:pPr>
        <w:pStyle w:val="Normal"/>
        <w:bidi w:val="0"/>
        <w:jc w:val="left"/>
        <w:rPr/>
      </w:pPr>
      <w:r>
        <w:rPr>
          <w:rFonts w:ascii="Times New Roman" w:hAnsi="Times New Roman"/>
          <w:b/>
          <w:bCs/>
          <w:sz w:val="22"/>
          <w:szCs w:val="22"/>
        </w:rPr>
        <w:t xml:space="preserve">NOTE: </w:t>
      </w:r>
      <w:r>
        <w:rPr>
          <w:rFonts w:ascii="Times New Roman" w:hAnsi="Times New Roman"/>
          <w:sz w:val="22"/>
          <w:szCs w:val="22"/>
        </w:rPr>
        <w:t>It is important to note that surveyors are only appointed where a formal dispute has arisen.</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If you would like to appoint your own surveyor to act for you.</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u w:val="single"/>
        </w:rPr>
        <w:t>Action:</w:t>
      </w:r>
    </w:p>
    <w:p>
      <w:pPr>
        <w:pStyle w:val="Normal"/>
        <w:numPr>
          <w:ilvl w:val="0"/>
          <w:numId w:val="14"/>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4A)</w:t>
      </w:r>
      <w:r>
        <w:rPr>
          <w:rFonts w:ascii="Times New Roman" w:hAnsi="Times New Roman"/>
          <w:sz w:val="22"/>
          <w:szCs w:val="22"/>
        </w:rPr>
        <w:t>’ form.</w:t>
      </w:r>
    </w:p>
    <w:p>
      <w:pPr>
        <w:pStyle w:val="Normal"/>
        <w:bidi w:val="0"/>
        <w:jc w:val="left"/>
        <w:rPr>
          <w:sz w:val="22"/>
          <w:szCs w:val="22"/>
          <w:u w:val="single"/>
        </w:rPr>
      </w:pPr>
      <w:r>
        <w:rPr>
          <w:sz w:val="22"/>
          <w:szCs w:val="22"/>
          <w:u w:val="single"/>
        </w:rPr>
      </w:r>
    </w:p>
    <w:p>
      <w:pPr>
        <w:pStyle w:val="Normal"/>
        <w:bidi w:val="0"/>
        <w:jc w:val="left"/>
        <w:rPr>
          <w:rFonts w:ascii="Times New Roman" w:hAnsi="Times New Roman"/>
          <w:sz w:val="22"/>
          <w:szCs w:val="22"/>
        </w:rPr>
      </w:pPr>
      <w:r>
        <w:rPr>
          <w:rFonts w:ascii="Times New Roman" w:hAnsi="Times New Roman"/>
          <w:sz w:val="22"/>
          <w:szCs w:val="22"/>
        </w:rPr>
        <w:t>If you woul like to appoint Steve Whitehead as the agreed (shared) surveyor.</w:t>
      </w:r>
    </w:p>
    <w:p>
      <w:pPr>
        <w:pStyle w:val="Normal"/>
        <w:bidi w:val="0"/>
        <w:jc w:val="left"/>
        <w:rPr>
          <w:sz w:val="22"/>
          <w:szCs w:val="22"/>
        </w:rPr>
      </w:pPr>
      <w:r>
        <w:rPr>
          <w:sz w:val="22"/>
          <w:szCs w:val="22"/>
        </w:rPr>
      </w:r>
    </w:p>
    <w:p>
      <w:pPr>
        <w:pStyle w:val="Normal"/>
        <w:bidi w:val="0"/>
        <w:jc w:val="left"/>
        <w:rPr/>
      </w:pPr>
      <w:r>
        <w:rPr>
          <w:rFonts w:ascii="Times New Roman" w:hAnsi="Times New Roman"/>
          <w:sz w:val="22"/>
          <w:szCs w:val="22"/>
          <w:u w:val="single"/>
        </w:rPr>
        <w:t>Action:</w:t>
      </w:r>
    </w:p>
    <w:p>
      <w:pPr>
        <w:pStyle w:val="Normal"/>
        <w:numPr>
          <w:ilvl w:val="0"/>
          <w:numId w:val="15"/>
        </w:numPr>
        <w:bidi w:val="0"/>
        <w:jc w:val="left"/>
        <w:rPr/>
      </w:pPr>
      <w:r>
        <w:rPr>
          <w:rFonts w:ascii="Times New Roman" w:hAnsi="Times New Roman"/>
          <w:sz w:val="22"/>
          <w:szCs w:val="22"/>
        </w:rPr>
        <w:t>Complete &amp; Return the ‘</w:t>
      </w:r>
      <w:r>
        <w:rPr>
          <w:rFonts w:ascii="Times New Roman" w:hAnsi="Times New Roman"/>
          <w:b/>
          <w:bCs/>
          <w:sz w:val="22"/>
          <w:szCs w:val="22"/>
        </w:rPr>
        <w:t>Acknowledgement of Notice(s) (Option 4B)</w:t>
      </w:r>
      <w:r>
        <w:rPr>
          <w:rFonts w:ascii="Times New Roman" w:hAnsi="Times New Roman"/>
          <w:sz w:val="22"/>
          <w:szCs w:val="22"/>
        </w:rPr>
        <w:t>’ form.</w:t>
        <w:br/>
        <w:br/>
      </w:r>
      <w:r>
        <w:rPr>
          <w:rFonts w:ascii="Times New Roman" w:hAnsi="Times New Roman"/>
          <w:b/>
          <w:bCs/>
          <w:sz w:val="22"/>
          <w:szCs w:val="22"/>
        </w:rPr>
        <w:t>NOTE</w:t>
      </w:r>
      <w:r>
        <w:rPr>
          <w:rFonts w:ascii="Times New Roman" w:hAnsi="Times New Roman"/>
          <w:sz w:val="22"/>
          <w:szCs w:val="22"/>
        </w:rPr>
        <w:t>: The enclosed Letter of Appointment is ONLY to be used if you opt to go into dispute (as in Option 4 above) AND wish to appoint Steve Whitehead to act on your behalf as an agreed (shared) surveyor. If you choose to agree to the works subject to a Schedule of Condition or Conditional Consent then surveyors do not need appointing as no dispute has arisen.</w:t>
      </w:r>
    </w:p>
    <w:p>
      <w:pPr>
        <w:pStyle w:val="Normal"/>
        <w:bidi w:val="0"/>
        <w:jc w:val="left"/>
        <w:rPr>
          <w:sz w:val="22"/>
          <w:szCs w:val="22"/>
        </w:rPr>
      </w:pPr>
      <w:r>
        <w:rPr>
          <w:sz w:val="22"/>
          <w:szCs w:val="22"/>
        </w:rPr>
      </w:r>
    </w:p>
    <w:p>
      <w:pPr>
        <w:pStyle w:val="Normal"/>
        <w:bidi w:val="0"/>
        <w:jc w:val="left"/>
        <w:rPr>
          <w:rFonts w:ascii="Times New Roman" w:hAnsi="Times New Roman"/>
          <w:b/>
          <w:b/>
          <w:color w:val="FF0000"/>
          <w:sz w:val="22"/>
          <w:szCs w:val="22"/>
          <w:u w:val="single"/>
        </w:rPr>
      </w:pPr>
      <w:r>
        <w:rPr>
          <w:rFonts w:ascii="Times New Roman" w:hAnsi="Times New Roman"/>
          <w:b/>
          <w:color w:val="FF0000"/>
          <w:sz w:val="22"/>
          <w:szCs w:val="22"/>
          <w:u w:val="single"/>
        </w:rPr>
        <w:t>NOTE:</w:t>
      </w:r>
    </w:p>
    <w:p>
      <w:pPr>
        <w:pStyle w:val="Normal"/>
        <w:bidi w:val="0"/>
        <w:jc w:val="left"/>
        <w:rPr/>
      </w:pPr>
      <w:r>
        <w:rPr>
          <w:rFonts w:ascii="Times New Roman" w:hAnsi="Times New Roman"/>
          <w:color w:val="FF0000"/>
          <w:sz w:val="22"/>
          <w:szCs w:val="22"/>
        </w:rPr>
        <w:t xml:space="preserve">You must only </w:t>
      </w:r>
      <w:r>
        <w:rPr>
          <w:rFonts w:ascii="Times New Roman" w:hAnsi="Times New Roman"/>
          <w:b/>
          <w:bCs/>
          <w:color w:val="FF0000"/>
          <w:sz w:val="22"/>
          <w:szCs w:val="22"/>
        </w:rPr>
        <w:t xml:space="preserve">fill out and return </w:t>
      </w:r>
      <w:r>
        <w:rPr>
          <w:rFonts w:ascii="Times New Roman" w:hAnsi="Times New Roman"/>
          <w:b/>
          <w:bCs/>
          <w:color w:val="FF0000"/>
          <w:sz w:val="22"/>
          <w:szCs w:val="22"/>
          <w:u w:val="single"/>
        </w:rPr>
        <w:t>one</w:t>
      </w:r>
      <w:r>
        <w:rPr>
          <w:rFonts w:ascii="Times New Roman" w:hAnsi="Times New Roman"/>
          <w:b/>
          <w:bCs/>
          <w:color w:val="FF0000"/>
          <w:sz w:val="22"/>
          <w:szCs w:val="22"/>
        </w:rPr>
        <w:t xml:space="preserve"> form</w:t>
      </w:r>
      <w:r>
        <w:rPr>
          <w:rFonts w:ascii="Times New Roman" w:hAnsi="Times New Roman"/>
          <w:color w:val="FF0000"/>
          <w:sz w:val="22"/>
          <w:szCs w:val="22"/>
        </w:rPr>
        <w:t>.</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If you are unsure of anything please don’t hesitate to contact us directly. Our contact details are immediately below.</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Grey &amp; Associates</w:t>
      </w:r>
    </w:p>
    <w:p>
      <w:pPr>
        <w:pStyle w:val="Normal"/>
        <w:bidi w:val="0"/>
        <w:jc w:val="left"/>
        <w:rPr>
          <w:rFonts w:ascii="Times New Roman" w:hAnsi="Times New Roman"/>
          <w:sz w:val="22"/>
          <w:szCs w:val="22"/>
        </w:rPr>
      </w:pPr>
      <w:r>
        <w:rPr>
          <w:rFonts w:ascii="Times New Roman" w:hAnsi="Times New Roman"/>
          <w:sz w:val="22"/>
          <w:szCs w:val="22"/>
        </w:rPr>
        <w:t>4th Floor</w:t>
      </w:r>
    </w:p>
    <w:p>
      <w:pPr>
        <w:pStyle w:val="Normal"/>
        <w:bidi w:val="0"/>
        <w:jc w:val="left"/>
        <w:rPr>
          <w:rFonts w:ascii="Times New Roman" w:hAnsi="Times New Roman"/>
          <w:sz w:val="22"/>
          <w:szCs w:val="22"/>
        </w:rPr>
      </w:pPr>
      <w:r>
        <w:rPr>
          <w:rFonts w:ascii="Times New Roman" w:hAnsi="Times New Roman"/>
          <w:sz w:val="22"/>
          <w:szCs w:val="22"/>
        </w:rPr>
        <w:t>26-28 Hammersmith Grove</w:t>
      </w:r>
    </w:p>
    <w:p>
      <w:pPr>
        <w:pStyle w:val="Normal"/>
        <w:bidi w:val="0"/>
        <w:jc w:val="left"/>
        <w:rPr>
          <w:rFonts w:ascii="Times New Roman" w:hAnsi="Times New Roman"/>
          <w:sz w:val="22"/>
          <w:szCs w:val="22"/>
        </w:rPr>
      </w:pPr>
      <w:r>
        <w:rPr>
          <w:rFonts w:ascii="Times New Roman" w:hAnsi="Times New Roman"/>
          <w:sz w:val="22"/>
          <w:szCs w:val="22"/>
        </w:rPr>
        <w:t>Hammersmith</w:t>
      </w:r>
    </w:p>
    <w:p>
      <w:pPr>
        <w:pStyle w:val="Normal"/>
        <w:bidi w:val="0"/>
        <w:jc w:val="left"/>
        <w:rPr>
          <w:rFonts w:ascii="Times New Roman" w:hAnsi="Times New Roman"/>
          <w:sz w:val="22"/>
          <w:szCs w:val="22"/>
        </w:rPr>
      </w:pPr>
      <w:r>
        <w:rPr>
          <w:rFonts w:ascii="Times New Roman" w:hAnsi="Times New Roman"/>
          <w:sz w:val="22"/>
          <w:szCs w:val="22"/>
        </w:rPr>
        <w:t>W6 7BA</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T: 020 8150 3762</w:t>
      </w:r>
    </w:p>
    <w:p>
      <w:pPr>
        <w:pStyle w:val="Normal"/>
        <w:bidi w:val="0"/>
        <w:jc w:val="left"/>
        <w:rPr>
          <w:rFonts w:ascii="Times New Roman" w:hAnsi="Times New Roman"/>
          <w:sz w:val="22"/>
          <w:szCs w:val="22"/>
        </w:rPr>
      </w:pPr>
      <w:r>
        <w:rPr>
          <w:rFonts w:ascii="Times New Roman" w:hAnsi="Times New Roman"/>
          <w:sz w:val="22"/>
          <w:szCs w:val="22"/>
        </w:rPr>
        <w:t>E: info@greyandassociates.co.uk</w:t>
      </w:r>
    </w:p>
    <w:p>
      <w:pPr>
        <w:sectPr>
          <w:footerReference w:type="even" r:id="rId15"/>
          <w:footerReference w:type="default" r:id="rId16"/>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rFonts w:ascii="Times New Roman" w:hAnsi="Times New Roman"/>
          <w:sz w:val="22"/>
          <w:szCs w:val="22"/>
        </w:rPr>
      </w:pPr>
      <w:r>
        <w:rPr>
          <w:rFonts w:ascii="Times New Roman" w:hAnsi="Times New Roman"/>
          <w:sz w:val="22"/>
          <w:szCs w:val="22"/>
        </w:rPr>
        <w:t xml:space="preserve">W: www.greyandassociates.co.uk </w:t>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1)</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widowControl/>
        <w:suppressAutoHyphens w:val="false"/>
        <w:bidi w:val="0"/>
        <w:spacing w:before="0" w:after="340"/>
        <w:ind w:left="0" w:right="0" w:hanging="0"/>
        <w:contextualSpacing/>
        <w:jc w:val="center"/>
        <w:textAlignment w:val="top"/>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2"/>
        </w:numPr>
        <w:suppressAutoHyphens w:val="false"/>
        <w:bidi w:val="0"/>
        <w:jc w:val="both"/>
        <w:rPr>
          <w:rFonts w:ascii="Times New Roman" w:hAnsi="Times New Roman"/>
          <w:sz w:val="22"/>
          <w:szCs w:val="22"/>
        </w:rPr>
      </w:pPr>
      <w:r>
        <w:rPr>
          <w:rFonts w:ascii="Times New Roman" w:hAnsi="Times New Roman"/>
          <w:sz w:val="22"/>
          <w:szCs w:val="22"/>
        </w:rPr>
        <w:t>{{ao_I_We}} {{ao_am_are}} content for the works set out in your notice to go ahead as proposed and {{ao_am_are}} therefore not going into dispute.</w:t>
      </w:r>
    </w:p>
    <w:p>
      <w:pPr>
        <w:pStyle w:val="ListParagraph"/>
        <w:widowControl/>
        <w:numPr>
          <w:ilvl w:val="0"/>
          <w:numId w:val="2"/>
        </w:numPr>
        <w:suppressAutoHyphens w:val="false"/>
        <w:bidi w:val="0"/>
        <w:jc w:val="both"/>
        <w:rPr/>
      </w:pPr>
      <w:r>
        <w:rPr>
          <w:rFonts w:ascii="Times New Roman" w:hAnsi="Times New Roman"/>
          <w:sz w:val="22"/>
          <w:szCs w:val="22"/>
        </w:rPr>
        <w:t>{{ao_I_We}} {{ao_am_are}} happy for the works to proceed at an earlier date than that indicated in the notice received providing all appropriate planning, building control and regulatory permissions are in place.</w:t>
      </w:r>
    </w:p>
    <w:p>
      <w:pPr>
        <w:pStyle w:val="Normal"/>
        <w:bidi w:val="0"/>
        <w:ind w:left="360" w:right="0" w:hanging="0"/>
        <w:jc w:val="right"/>
        <w:rPr>
          <w:rFonts w:ascii="Times New Roman" w:hAnsi="Times New Roman"/>
          <w:sz w:val="22"/>
          <w:szCs w:val="22"/>
        </w:rPr>
      </w:pPr>
      <w:r>
        <w:rPr>
          <w:rFonts w:ascii="Times New Roman" w:hAnsi="Times New Roman"/>
          <w:sz w:val="22"/>
          <w:szCs w:val="22"/>
        </w:rPr>
        <w:t xml:space="preserve"> </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r>
        <w:br w:type="page"/>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2)</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widowControl/>
        <w:suppressAutoHyphens w:val="false"/>
        <w:bidi w:val="0"/>
        <w:spacing w:before="0" w:after="340"/>
        <w:ind w:left="0" w:right="0" w:hanging="0"/>
        <w:contextualSpacing/>
        <w:jc w:val="center"/>
        <w:textAlignment w:val="top"/>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widowControl/>
        <w:suppressAutoHyphens w:val="false"/>
        <w:bidi w:val="0"/>
        <w:spacing w:before="0" w:after="340"/>
        <w:ind w:left="0" w:right="0" w:hanging="0"/>
        <w:contextualSpacing/>
        <w:jc w:val="left"/>
        <w:textAlignment w:val="top"/>
        <w:rPr>
          <w:rFonts w:ascii="Times New Roman" w:hAnsi="Times New Roman"/>
        </w:rPr>
      </w:pPr>
      <w:r>
        <w:rPr>
          <w:rFonts w:ascii="Times New Roman" w:hAnsi="Times New Roman"/>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5"/>
        </w:numPr>
        <w:suppressAutoHyphens w:val="false"/>
        <w:bidi w:val="0"/>
        <w:jc w:val="both"/>
        <w:rPr/>
      </w:pPr>
      <w:r>
        <w:rPr>
          <w:rFonts w:ascii="Times New Roman" w:hAnsi="Times New Roman"/>
          <w:sz w:val="22"/>
          <w:szCs w:val="22"/>
        </w:rPr>
        <w:t>{{ao_I_We}} {{ao_am_are}} content for the works set out in your notice to go ahead as proposed and {{ao_am_are}} therefore not going into dispute.</w:t>
      </w:r>
    </w:p>
    <w:p>
      <w:pPr>
        <w:pStyle w:val="ListParagraph"/>
        <w:widowControl/>
        <w:numPr>
          <w:ilvl w:val="0"/>
          <w:numId w:val="5"/>
        </w:numPr>
        <w:suppressAutoHyphens w:val="false"/>
        <w:bidi w:val="0"/>
        <w:jc w:val="both"/>
        <w:rPr/>
      </w:pPr>
      <w:r>
        <w:rPr>
          <w:rFonts w:ascii="Times New Roman" w:hAnsi="Times New Roman"/>
          <w:sz w:val="22"/>
          <w:szCs w:val="22"/>
        </w:rPr>
        <w:t xml:space="preserve">{{ao_I_We}} {{ao_am_are}} content for the works set out in your notice to go ahead as proposed subject to a Schedule of Condition being carried out on </w:t>
      </w:r>
      <w:bookmarkStart w:id="0" w:name="OLE_LINK15"/>
      <w:r>
        <w:rPr>
          <w:rFonts w:ascii="Times New Roman" w:hAnsi="Times New Roman"/>
          <w:sz w:val="22"/>
          <w:szCs w:val="22"/>
        </w:rPr>
        <w:t>{{ao_my_our}}</w:t>
      </w:r>
      <w:bookmarkEnd w:id="0"/>
      <w:r>
        <w:rPr>
          <w:rFonts w:ascii="Times New Roman" w:hAnsi="Times New Roman"/>
          <w:sz w:val="22"/>
          <w:szCs w:val="22"/>
        </w:rPr>
        <w:t xml:space="preserve"> property, on the understanding that such agreement does not void the obligation to repair damage caused by the proposed works. </w:t>
      </w:r>
      <w:bookmarkStart w:id="1" w:name="OLE_LINK4"/>
      <w:r>
        <w:rPr>
          <w:rFonts w:ascii="Times New Roman" w:hAnsi="Times New Roman"/>
          <w:sz w:val="22"/>
          <w:szCs w:val="22"/>
        </w:rPr>
        <w:t>The Schedule of Condition (including all photographs taken) will be distributed to all parties in order that there can be no dispute about the condition of {{ao_my_our}} property prior to the commencement of works.</w:t>
      </w:r>
      <w:bookmarkEnd w:id="1"/>
      <w:r>
        <w:rPr>
          <w:rFonts w:ascii="Times New Roman" w:hAnsi="Times New Roman"/>
          <w:sz w:val="22"/>
          <w:szCs w:val="22"/>
        </w:rPr>
        <w:t xml:space="preserve"> </w:t>
      </w:r>
    </w:p>
    <w:p>
      <w:pPr>
        <w:pStyle w:val="ListParagraph"/>
        <w:widowControl/>
        <w:numPr>
          <w:ilvl w:val="0"/>
          <w:numId w:val="5"/>
        </w:numPr>
        <w:suppressAutoHyphens w:val="false"/>
        <w:bidi w:val="0"/>
        <w:jc w:val="both"/>
        <w:rPr/>
      </w:pPr>
      <w:r>
        <w:rPr>
          <w:rFonts w:ascii="Times New Roman" w:hAnsi="Times New Roman"/>
          <w:sz w:val="22"/>
          <w:szCs w:val="22"/>
        </w:rPr>
        <w:t>{{ao_I_We}} {{ao_am_are}} happy for the works to proceed at an earlier date than that indicated in the notice received providing all appropriate planning, building control and regulatory permissions are in place.</w:t>
      </w:r>
    </w:p>
    <w:p>
      <w:pPr>
        <w:pStyle w:val="Normal"/>
        <w:bidi w:val="0"/>
        <w:ind w:left="360" w:right="0" w:hanging="0"/>
        <w:jc w:val="right"/>
        <w:rPr>
          <w:sz w:val="20"/>
          <w:szCs w:val="20"/>
        </w:rPr>
      </w:pPr>
      <w:r>
        <w:rPr>
          <w:sz w:val="20"/>
          <w:szCs w:val="20"/>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sectPr>
          <w:footerReference w:type="even" r:id="rId17"/>
          <w:footerReference w:type="default" r:id="rId18"/>
          <w:type w:val="nextPage"/>
          <w:pgSz w:w="12240" w:h="15840"/>
          <w:pgMar w:left="567" w:right="567" w:header="0" w:top="567" w:footer="0" w:bottom="743" w:gutter="0"/>
          <w:pgNumType w:fmt="decimal"/>
          <w:formProt w:val="false"/>
          <w:textDirection w:val="lrTb"/>
          <w:docGrid w:type="default" w:linePitch="100" w:charSpace="0"/>
        </w:sect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w:t>
      </w:r>
    </w:p>
    <w:p>
      <w:pPr>
        <w:pStyle w:val="Normal"/>
        <w:bidi w:val="0"/>
        <w:jc w:val="center"/>
        <w:rPr>
          <w:rFonts w:ascii="Times New Roman" w:hAnsi="Times New Roman"/>
          <w:b/>
          <w:b/>
          <w:bCs/>
          <w:sz w:val="28"/>
          <w:szCs w:val="28"/>
        </w:rPr>
      </w:pPr>
      <w:r>
        <w:rPr>
          <w:rFonts w:ascii="Times New Roman" w:hAnsi="Times New Roman"/>
          <w:b/>
          <w:bCs/>
          <w:sz w:val="28"/>
          <w:szCs w:val="28"/>
        </w:rPr>
        <w:t>Conditional Consent - (Option 3)</w:t>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bidi w:val="0"/>
        <w:jc w:val="center"/>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 if applicable.)</w:t>
      </w:r>
    </w:p>
    <w:p>
      <w:pPr>
        <w:pStyle w:val="Normal"/>
        <w:bidi w:val="0"/>
        <w:jc w:val="both"/>
        <w:rPr>
          <w:rFonts w:ascii="Times New Roman" w:hAnsi="Times New Roman"/>
          <w:sz w:val="22"/>
          <w:szCs w:val="22"/>
        </w:rPr>
      </w:pPr>
      <w:r>
        <w:rPr>
          <w:rFonts w:ascii="Times New Roman" w:hAnsi="Times New Roman"/>
          <w:sz w:val="22"/>
          <w:szCs w:val="22"/>
        </w:rPr>
        <w:t xml:space="preserve">                                          </w:t>
      </w:r>
    </w:p>
    <w:p>
      <w:pPr>
        <w:pStyle w:val="ListParagraph"/>
        <w:widowControl/>
        <w:numPr>
          <w:ilvl w:val="0"/>
          <w:numId w:val="4"/>
        </w:numPr>
        <w:suppressAutoHyphens w:val="false"/>
        <w:bidi w:val="0"/>
        <w:jc w:val="both"/>
        <w:rPr/>
      </w:pPr>
      <w:r>
        <w:rPr>
          <w:rFonts w:ascii="Times New Roman" w:hAnsi="Times New Roman"/>
          <w:sz w:val="22"/>
          <w:szCs w:val="22"/>
        </w:rPr>
        <w:t>{{ao_I_We}} {{ao_am_are}} content for the works set out in your notice to go ahead as proposed and {{ao_am_are}} therefore not going into dispute subject to the following conditions, on the understanding that such agreement does not void the obligation to repair damage caused by the proposed works:-</w:t>
      </w:r>
    </w:p>
    <w:p>
      <w:pPr>
        <w:pStyle w:val="ListParagraph"/>
        <w:widowControl/>
        <w:numPr>
          <w:ilvl w:val="1"/>
          <w:numId w:val="4"/>
        </w:numPr>
        <w:suppressAutoHyphens w:val="false"/>
        <w:bidi w:val="0"/>
        <w:jc w:val="both"/>
        <w:rPr/>
      </w:pPr>
      <w:r>
        <w:rPr>
          <w:rFonts w:ascii="Times New Roman" w:hAnsi="Times New Roman"/>
          <w:sz w:val="22"/>
          <w:szCs w:val="22"/>
        </w:rPr>
        <w:t>A Schedule of Condition being carried out on {{ao_my_our}} property. The Schedule of Condition (including all photographs taken) will be distributed to all parties in order that there can be no dispute about the condition of {{ao_my_our}} property prior to the commencement of works.</w:t>
      </w:r>
    </w:p>
    <w:p>
      <w:pPr>
        <w:pStyle w:val="ListParagraph"/>
        <w:widowControl/>
        <w:numPr>
          <w:ilvl w:val="1"/>
          <w:numId w:val="4"/>
        </w:numPr>
        <w:suppressAutoHyphens w:val="false"/>
        <w:bidi w:val="0"/>
        <w:jc w:val="both"/>
        <w:rPr/>
      </w:pPr>
      <w:r>
        <w:rPr>
          <w:rFonts w:ascii="Times New Roman" w:hAnsi="Times New Roman"/>
          <w:sz w:val="22"/>
          <w:szCs w:val="22"/>
        </w:rPr>
        <w:t xml:space="preserve">That the </w:t>
      </w:r>
      <w:r>
        <w:rPr>
          <w:rFonts w:ascii="Times New Roman" w:hAnsi="Times New Roman"/>
          <w:b w:val="false"/>
          <w:bCs w:val="false"/>
          <w:sz w:val="22"/>
          <w:szCs w:val="22"/>
          <w:u w:val="none"/>
        </w:rPr>
        <w:t>{{bo_plural}}</w:t>
      </w:r>
      <w:r>
        <w:rPr>
          <w:rFonts w:ascii="Times New Roman" w:hAnsi="Times New Roman"/>
          <w:sz w:val="22"/>
          <w:szCs w:val="22"/>
        </w:rPr>
        <w:t xml:space="preserve"> shall, at </w:t>
      </w:r>
      <w:r>
        <w:rPr>
          <w:rFonts w:ascii="Times New Roman" w:hAnsi="Times New Roman"/>
          <w:b w:val="false"/>
          <w:bCs w:val="false"/>
          <w:sz w:val="22"/>
          <w:szCs w:val="22"/>
          <w:u w:val="none"/>
        </w:rPr>
        <w:t>{{bo_his_her}}</w:t>
      </w:r>
      <w:r>
        <w:rPr>
          <w:rFonts w:ascii="Times New Roman" w:hAnsi="Times New Roman"/>
          <w:sz w:val="22"/>
          <w:szCs w:val="22"/>
        </w:rPr>
        <w:t xml:space="preserve"> own expense, make good all damage including structural, decorative, horticultural or other damage to {{ao_my_our}} property.</w:t>
      </w:r>
    </w:p>
    <w:p>
      <w:pPr>
        <w:pStyle w:val="ListParagraph"/>
        <w:widowControl/>
        <w:numPr>
          <w:ilvl w:val="1"/>
          <w:numId w:val="4"/>
        </w:numPr>
        <w:suppressAutoHyphens w:val="false"/>
        <w:bidi w:val="0"/>
        <w:jc w:val="both"/>
        <w:rPr/>
      </w:pPr>
      <w:r>
        <w:rPr>
          <w:rFonts w:ascii="Times New Roman" w:hAnsi="Times New Roman"/>
          <w:sz w:val="22"/>
          <w:szCs w:val="22"/>
        </w:rPr>
        <w:t xml:space="preserve">That the </w:t>
      </w:r>
      <w:r>
        <w:rPr>
          <w:rFonts w:ascii="Times New Roman" w:hAnsi="Times New Roman"/>
          <w:b w:val="false"/>
          <w:bCs w:val="false"/>
          <w:sz w:val="22"/>
          <w:szCs w:val="22"/>
          <w:u w:val="none"/>
        </w:rPr>
        <w:t>{{bo_plural}}</w:t>
      </w:r>
      <w:r>
        <w:rPr>
          <w:rFonts w:ascii="Times New Roman" w:hAnsi="Times New Roman"/>
          <w:sz w:val="22"/>
          <w:szCs w:val="22"/>
        </w:rPr>
        <w:t xml:space="preserve"> shall maintain or cause </w:t>
      </w:r>
      <w:r>
        <w:rPr>
          <w:rFonts w:ascii="Times New Roman" w:hAnsi="Times New Roman"/>
          <w:b w:val="false"/>
          <w:bCs w:val="false"/>
          <w:sz w:val="22"/>
          <w:szCs w:val="22"/>
          <w:u w:val="none"/>
        </w:rPr>
        <w:t>{{bo_his_her}}</w:t>
      </w:r>
      <w:r>
        <w:rPr>
          <w:rFonts w:ascii="Times New Roman" w:hAnsi="Times New Roman"/>
          <w:sz w:val="22"/>
          <w:szCs w:val="22"/>
        </w:rPr>
        <w:t xml:space="preserve"> contractor(s) to maintain adequate insurances and provide evidence of this to {{ao_me_us}} upon request.</w:t>
      </w:r>
    </w:p>
    <w:p>
      <w:pPr>
        <w:pStyle w:val="ListParagraph"/>
        <w:widowControl/>
        <w:numPr>
          <w:ilvl w:val="1"/>
          <w:numId w:val="4"/>
        </w:numPr>
        <w:suppressAutoHyphens w:val="false"/>
        <w:bidi w:val="0"/>
        <w:jc w:val="both"/>
        <w:rPr/>
      </w:pPr>
      <w:r>
        <w:rPr>
          <w:rFonts w:ascii="Times New Roman" w:hAnsi="Times New Roman"/>
          <w:sz w:val="22"/>
          <w:szCs w:val="22"/>
        </w:rPr>
        <w:t>{{cc1}}</w:t>
      </w:r>
    </w:p>
    <w:p>
      <w:pPr>
        <w:pStyle w:val="ListParagraph"/>
        <w:widowControl/>
        <w:numPr>
          <w:ilvl w:val="1"/>
          <w:numId w:val="4"/>
        </w:numPr>
        <w:suppressAutoHyphens w:val="false"/>
        <w:bidi w:val="0"/>
        <w:jc w:val="both"/>
        <w:rPr/>
      </w:pPr>
      <w:r>
        <w:rPr>
          <w:rFonts w:ascii="Times New Roman" w:hAnsi="Times New Roman"/>
          <w:sz w:val="22"/>
          <w:szCs w:val="22"/>
        </w:rPr>
        <w:t>{{cc2}}</w:t>
      </w:r>
    </w:p>
    <w:p>
      <w:pPr>
        <w:pStyle w:val="ListParagraph"/>
        <w:widowControl/>
        <w:numPr>
          <w:ilvl w:val="1"/>
          <w:numId w:val="4"/>
        </w:numPr>
        <w:suppressAutoHyphens w:val="false"/>
        <w:bidi w:val="0"/>
        <w:jc w:val="both"/>
        <w:rPr/>
      </w:pPr>
      <w:r>
        <w:rPr>
          <w:rFonts w:ascii="Times New Roman" w:hAnsi="Times New Roman"/>
          <w:sz w:val="22"/>
          <w:szCs w:val="22"/>
        </w:rPr>
        <w:t>{{cc3}}</w:t>
      </w:r>
    </w:p>
    <w:p>
      <w:pPr>
        <w:pStyle w:val="ListParagraph"/>
        <w:widowControl/>
        <w:numPr>
          <w:ilvl w:val="1"/>
          <w:numId w:val="4"/>
        </w:numPr>
        <w:suppressAutoHyphens w:val="false"/>
        <w:bidi w:val="0"/>
        <w:jc w:val="both"/>
        <w:rPr/>
      </w:pPr>
      <w:r>
        <w:rPr>
          <w:rFonts w:ascii="Times New Roman" w:hAnsi="Times New Roman"/>
          <w:sz w:val="22"/>
          <w:szCs w:val="22"/>
        </w:rPr>
        <w:t>{{cc4}}</w:t>
      </w:r>
    </w:p>
    <w:p>
      <w:pPr>
        <w:pStyle w:val="ListParagraph"/>
        <w:widowControl/>
        <w:numPr>
          <w:ilvl w:val="1"/>
          <w:numId w:val="4"/>
        </w:numPr>
        <w:suppressAutoHyphens w:val="false"/>
        <w:bidi w:val="0"/>
        <w:jc w:val="both"/>
        <w:rPr/>
      </w:pPr>
      <w:r>
        <w:rPr>
          <w:rFonts w:ascii="Times New Roman" w:hAnsi="Times New Roman"/>
          <w:sz w:val="22"/>
          <w:szCs w:val="22"/>
        </w:rPr>
        <w:t>{{cc5}}</w:t>
      </w:r>
    </w:p>
    <w:p>
      <w:pPr>
        <w:pStyle w:val="ListParagraph"/>
        <w:widowControl/>
        <w:numPr>
          <w:ilvl w:val="1"/>
          <w:numId w:val="4"/>
        </w:numPr>
        <w:suppressAutoHyphens w:val="false"/>
        <w:bidi w:val="0"/>
        <w:jc w:val="both"/>
        <w:rPr/>
      </w:pPr>
      <w:r>
        <w:rPr>
          <w:rFonts w:ascii="Times New Roman" w:hAnsi="Times New Roman"/>
          <w:sz w:val="22"/>
          <w:szCs w:val="22"/>
        </w:rPr>
        <w:t>{{cc6}}</w:t>
      </w:r>
    </w:p>
    <w:p>
      <w:pPr>
        <w:pStyle w:val="ListParagraph"/>
        <w:widowControl/>
        <w:numPr>
          <w:ilvl w:val="1"/>
          <w:numId w:val="4"/>
        </w:numPr>
        <w:suppressAutoHyphens w:val="false"/>
        <w:bidi w:val="0"/>
        <w:jc w:val="both"/>
        <w:rPr/>
      </w:pPr>
      <w:r>
        <w:rPr>
          <w:rFonts w:ascii="Times New Roman" w:hAnsi="Times New Roman"/>
          <w:sz w:val="22"/>
          <w:szCs w:val="22"/>
        </w:rPr>
        <w:t>{{cc7}}</w:t>
      </w:r>
    </w:p>
    <w:p>
      <w:pPr>
        <w:pStyle w:val="ListParagraph"/>
        <w:widowControl/>
        <w:numPr>
          <w:ilvl w:val="1"/>
          <w:numId w:val="4"/>
        </w:numPr>
        <w:suppressAutoHyphens w:val="false"/>
        <w:bidi w:val="0"/>
        <w:jc w:val="both"/>
        <w:rPr/>
      </w:pPr>
      <w:r>
        <w:rPr>
          <w:rFonts w:ascii="Times New Roman" w:hAnsi="Times New Roman"/>
          <w:sz w:val="22"/>
          <w:szCs w:val="22"/>
        </w:rPr>
        <w:t>{{cc8}}</w:t>
      </w:r>
    </w:p>
    <w:p>
      <w:pPr>
        <w:pStyle w:val="ListParagraph"/>
        <w:widowControl/>
        <w:numPr>
          <w:ilvl w:val="1"/>
          <w:numId w:val="4"/>
        </w:numPr>
        <w:suppressAutoHyphens w:val="false"/>
        <w:bidi w:val="0"/>
        <w:jc w:val="both"/>
        <w:rPr/>
      </w:pPr>
      <w:r>
        <w:rPr>
          <w:rFonts w:ascii="Times New Roman" w:hAnsi="Times New Roman"/>
          <w:sz w:val="22"/>
          <w:szCs w:val="22"/>
        </w:rPr>
        <w:t>{{cc9}}</w:t>
      </w:r>
    </w:p>
    <w:p>
      <w:pPr>
        <w:pStyle w:val="ListParagraph"/>
        <w:widowControl/>
        <w:numPr>
          <w:ilvl w:val="1"/>
          <w:numId w:val="4"/>
        </w:numPr>
        <w:suppressAutoHyphens w:val="false"/>
        <w:bidi w:val="0"/>
        <w:jc w:val="both"/>
        <w:rPr/>
      </w:pPr>
      <w:r>
        <w:rPr>
          <w:rFonts w:ascii="Times New Roman" w:hAnsi="Times New Roman"/>
          <w:sz w:val="22"/>
          <w:szCs w:val="22"/>
        </w:rPr>
        <w:t>{{cc10}}</w:t>
      </w:r>
    </w:p>
    <w:p>
      <w:pPr>
        <w:pStyle w:val="ListParagraph"/>
        <w:widowControl/>
        <w:numPr>
          <w:ilvl w:val="1"/>
          <w:numId w:val="4"/>
        </w:numPr>
        <w:suppressAutoHyphens w:val="false"/>
        <w:bidi w:val="0"/>
        <w:jc w:val="both"/>
        <w:rPr/>
      </w:pPr>
      <w:r>
        <w:rPr>
          <w:rFonts w:ascii="Times New Roman" w:hAnsi="Times New Roman"/>
          <w:sz w:val="22"/>
          <w:szCs w:val="22"/>
        </w:rPr>
        <w:t>{{cc11}}</w:t>
      </w:r>
    </w:p>
    <w:p>
      <w:pPr>
        <w:pStyle w:val="ListParagraph"/>
        <w:widowControl/>
        <w:numPr>
          <w:ilvl w:val="1"/>
          <w:numId w:val="4"/>
        </w:numPr>
        <w:suppressAutoHyphens w:val="false"/>
        <w:bidi w:val="0"/>
        <w:jc w:val="both"/>
        <w:rPr/>
      </w:pPr>
      <w:r>
        <w:rPr>
          <w:rFonts w:ascii="Times New Roman" w:hAnsi="Times New Roman"/>
          <w:sz w:val="22"/>
          <w:szCs w:val="22"/>
        </w:rPr>
        <w:t>{{cc12}}</w:t>
      </w:r>
    </w:p>
    <w:p>
      <w:pPr>
        <w:pStyle w:val="ListParagraph"/>
        <w:widowControl/>
        <w:numPr>
          <w:ilvl w:val="1"/>
          <w:numId w:val="4"/>
        </w:numPr>
        <w:suppressAutoHyphens w:val="false"/>
        <w:bidi w:val="0"/>
        <w:jc w:val="both"/>
        <w:rPr/>
      </w:pPr>
      <w:r>
        <w:rPr>
          <w:rFonts w:ascii="Times New Roman" w:hAnsi="Times New Roman"/>
          <w:sz w:val="22"/>
          <w:szCs w:val="22"/>
        </w:rPr>
        <w:t>{{cc13}}</w:t>
      </w:r>
    </w:p>
    <w:p>
      <w:pPr>
        <w:pStyle w:val="ListParagraph"/>
        <w:widowControl/>
        <w:numPr>
          <w:ilvl w:val="1"/>
          <w:numId w:val="4"/>
        </w:numPr>
        <w:suppressAutoHyphens w:val="false"/>
        <w:bidi w:val="0"/>
        <w:jc w:val="both"/>
        <w:rPr/>
      </w:pPr>
      <w:r>
        <w:rPr>
          <w:rFonts w:ascii="Times New Roman" w:hAnsi="Times New Roman"/>
          <w:sz w:val="22"/>
          <w:szCs w:val="22"/>
        </w:rPr>
        <w:t>{{cc14}}</w:t>
      </w:r>
    </w:p>
    <w:p>
      <w:pPr>
        <w:pStyle w:val="ListParagraph"/>
        <w:widowControl/>
        <w:numPr>
          <w:ilvl w:val="1"/>
          <w:numId w:val="4"/>
        </w:numPr>
        <w:suppressAutoHyphens w:val="false"/>
        <w:bidi w:val="0"/>
        <w:jc w:val="both"/>
        <w:rPr/>
      </w:pPr>
      <w:r>
        <w:rPr>
          <w:rFonts w:ascii="Times New Roman" w:hAnsi="Times New Roman"/>
          <w:sz w:val="22"/>
          <w:szCs w:val="22"/>
        </w:rPr>
        <w:t>{{cc15}}</w:t>
      </w:r>
    </w:p>
    <w:p>
      <w:pPr>
        <w:pStyle w:val="ListParagraph"/>
        <w:widowControl/>
        <w:numPr>
          <w:ilvl w:val="0"/>
          <w:numId w:val="4"/>
        </w:numPr>
        <w:suppressAutoHyphens w:val="false"/>
        <w:bidi w:val="0"/>
        <w:jc w:val="both"/>
        <w:rPr/>
      </w:pPr>
      <w:r>
        <w:rPr>
          <w:rFonts w:ascii="Times New Roman" w:hAnsi="Times New Roman"/>
          <w:sz w:val="22"/>
          <w:szCs w:val="22"/>
        </w:rPr>
        <w:t>{{ao_I_We}} hereby confirm that {{ao_i_we}} {{ao_am_are}} not therefore going into dispute.</w:t>
      </w:r>
    </w:p>
    <w:p>
      <w:pPr>
        <w:pStyle w:val="ListParagraph"/>
        <w:widowControl/>
        <w:numPr>
          <w:ilvl w:val="0"/>
          <w:numId w:val="4"/>
        </w:numPr>
        <w:suppressAutoHyphens w:val="false"/>
        <w:bidi w:val="0"/>
        <w:jc w:val="both"/>
        <w:rPr/>
      </w:pPr>
      <w:r>
        <w:rPr>
          <w:rFonts w:ascii="Times New Roman" w:hAnsi="Times New Roman"/>
          <w:sz w:val="22"/>
          <w:szCs w:val="22"/>
        </w:rPr>
        <w:t>{{ao_I_We}} {{ao_am_are}} content for the works to proceed at an earlier date than that indicated in the notice received by {{ao_myself_ourselves}} providing all appropriate planning, building control and regulatory permissions are in place.</w:t>
      </w:r>
    </w:p>
    <w:p>
      <w:pPr>
        <w:pStyle w:val="ListParagraph"/>
        <w:bidi w:val="0"/>
        <w:ind w:left="1080" w:right="0" w:hanging="0"/>
        <w:jc w:val="left"/>
        <w:rPr/>
      </w:pPr>
      <w:r>
        <w:rPr>
          <w:rFonts w:ascii="Times New Roman" w:hAnsi="Times New Roman"/>
          <w:color w:val="FF0000"/>
          <w:sz w:val="22"/>
          <w:szCs w:val="22"/>
        </w:rPr>
        <w:t>PLEASE CONTACT US TO DISCUSS ADDITIONAL CONDITIONS</w:t>
      </w:r>
      <w:r>
        <w:rPr>
          <w:rFonts w:ascii="Times New Roman" w:hAnsi="Times New Roman"/>
          <w:sz w:val="22"/>
          <w:szCs w:val="22"/>
        </w:rPr>
        <w:t xml:space="preserve">                           </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sz w:val="22"/>
          <w:szCs w:val="22"/>
        </w:rPr>
      </w:pPr>
      <w:r>
        <w:rPr>
          <w:rFonts w:ascii="Times New Roman" w:hAnsi="Times New Roman"/>
          <w:sz w:val="22"/>
          <w:szCs w:val="22"/>
        </w:rPr>
        <w:t>Please also print your name/s and date the letter.</w:t>
      </w:r>
      <w:r>
        <w:br w:type="page"/>
      </w:r>
    </w:p>
    <w:p>
      <w:pPr>
        <w:pStyle w:val="Normal"/>
        <w:bidi w:val="0"/>
        <w:jc w:val="center"/>
        <w:rPr>
          <w:rFonts w:ascii="Times New Roman" w:hAnsi="Times New Roman"/>
          <w:b/>
          <w:b/>
          <w:bCs/>
          <w:sz w:val="28"/>
          <w:szCs w:val="28"/>
        </w:rPr>
      </w:pPr>
      <w:r>
        <w:rPr>
          <w:rFonts w:ascii="Times New Roman" w:hAnsi="Times New Roman"/>
          <w:b/>
          <w:bCs/>
          <w:sz w:val="28"/>
          <w:szCs w:val="28"/>
        </w:rPr>
        <w:t>Acknowledgement of Notice(s) - (Option 4A)</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widowControl/>
        <w:suppressAutoHyphens w:val="false"/>
        <w:bidi w:val="0"/>
        <w:spacing w:before="0" w:after="340"/>
        <w:ind w:left="0" w:right="0" w:hanging="0"/>
        <w:contextualSpacing/>
        <w:jc w:val="left"/>
        <w:textAlignment w:val="top"/>
        <w:rPr>
          <w:rFonts w:ascii="Times New Roman" w:hAnsi="Times New Roman"/>
          <w:sz w:val="22"/>
          <w:szCs w:val="22"/>
        </w:rPr>
      </w:pPr>
      <w:r>
        <w:rPr>
          <w:rFonts w:ascii="Times New Roman" w:hAnsi="Times New Roman"/>
          <w:sz w:val="22"/>
          <w:szCs w:val="22"/>
        </w:rPr>
        <w:t>{{bo_letter_names}}</w:t>
      </w:r>
    </w:p>
    <w:p>
      <w:pPr>
        <w:pStyle w:val="Normal"/>
        <w:widowControl/>
        <w:suppressAutoHyphens w:val="false"/>
        <w:bidi w:val="0"/>
        <w:spacing w:before="0" w:after="340"/>
        <w:ind w:left="0" w:right="0" w:hanging="0"/>
        <w:contextualSpacing/>
        <w:jc w:val="left"/>
        <w:textAlignment w:val="top"/>
        <w:rPr>
          <w:rFonts w:ascii="Times New Roman" w:hAnsi="Times New Roman" w:eastAsia="Arial Narrow"/>
          <w:bCs/>
          <w:color w:val="000000"/>
          <w:sz w:val="22"/>
          <w:szCs w:val="22"/>
        </w:rPr>
      </w:pPr>
      <w:r>
        <w:rPr>
          <w:rFonts w:eastAsia="Arial Narrow" w:ascii="Times New Roman" w:hAnsi="Times New Roman"/>
          <w:bCs/>
          <w:color w:val="000000"/>
          <w:sz w:val="22"/>
          <w:szCs w:val="22"/>
        </w:rPr>
        <w:t>{{bo_correspond_add_vert}}</w:t>
      </w:r>
    </w:p>
    <w:p>
      <w:pPr>
        <w:pStyle w:val="Normal"/>
        <w:bidi w:val="0"/>
        <w:jc w:val="left"/>
        <w:rPr>
          <w:sz w:val="22"/>
          <w:szCs w:val="22"/>
        </w:rPr>
      </w:pPr>
      <w:r>
        <w:rPr>
          <w:sz w:val="22"/>
          <w:szCs w:val="22"/>
        </w:rPr>
      </w:r>
    </w:p>
    <w:p>
      <w:pPr>
        <w:pStyle w:val="Normal"/>
        <w:bidi w:val="0"/>
        <w:jc w:val="center"/>
        <w:rPr>
          <w:rFonts w:ascii="Times New Roman" w:hAnsi="Times New Roman"/>
          <w:b/>
          <w:b/>
          <w:bCs/>
          <w:sz w:val="22"/>
          <w:szCs w:val="22"/>
        </w:rPr>
      </w:pPr>
      <w:r>
        <w:rPr>
          <w:rFonts w:ascii="Times New Roman" w:hAnsi="Times New Roman"/>
          <w:b/>
          <w:bCs/>
          <w:sz w:val="22"/>
          <w:szCs w:val="22"/>
        </w:rPr>
        <w:t>The Party Wall etc. Act 1996 Acknowledgment of Notice(s)</w:t>
      </w:r>
    </w:p>
    <w:p>
      <w:pPr>
        <w:pStyle w:val="Normal"/>
        <w:bidi w:val="0"/>
        <w:jc w:val="left"/>
        <w:rPr>
          <w:sz w:val="22"/>
          <w:szCs w:val="22"/>
        </w:rPr>
      </w:pPr>
      <w:r>
        <w:rPr>
          <w:sz w:val="22"/>
          <w:szCs w:val="22"/>
        </w:rPr>
      </w:r>
    </w:p>
    <w:p>
      <w:pPr>
        <w:pStyle w:val="Normal"/>
        <w:bidi w:val="0"/>
        <w:jc w:val="both"/>
        <w:rPr>
          <w:sz w:val="22"/>
          <w:szCs w:val="22"/>
        </w:rPr>
      </w:pPr>
      <w:r>
        <w:rPr>
          <w:sz w:val="22"/>
          <w:szCs w:val="22"/>
        </w:rPr>
      </w:r>
    </w:p>
    <w:p>
      <w:pPr>
        <w:pStyle w:val="Normal"/>
        <w:bidi w:val="0"/>
        <w:jc w:val="both"/>
        <w:rPr/>
      </w:pPr>
      <w:r>
        <w:rPr>
          <w:rFonts w:ascii="Times New Roman" w:hAnsi="Times New Roman"/>
          <w:sz w:val="22"/>
          <w:szCs w:val="22"/>
        </w:rPr>
        <w:t xml:space="preserve">As </w:t>
      </w:r>
      <w:r>
        <w:rPr>
          <w:rFonts w:ascii="Times New Roman" w:hAnsi="Times New Roman"/>
          <w:b w:val="false"/>
          <w:bCs w:val="false"/>
          <w:sz w:val="22"/>
          <w:szCs w:val="22"/>
          <w:u w:val="none"/>
        </w:rPr>
        <w:t>{{ao_plural}}</w:t>
      </w:r>
      <w:r>
        <w:rPr>
          <w:rFonts w:ascii="Times New Roman" w:hAnsi="Times New Roman"/>
          <w:sz w:val="22"/>
          <w:szCs w:val="22"/>
        </w:rPr>
        <w:t xml:space="preserve"> (</w:t>
      </w:r>
      <w:r>
        <w:rPr>
          <w:rFonts w:ascii="Times New Roman" w:hAnsi="Times New Roman"/>
          <w:color w:val="000000"/>
          <w:sz w:val="22"/>
          <w:szCs w:val="22"/>
        </w:rPr>
        <w:t>{{ao_fhlh}}</w:t>
      </w:r>
      <w:r>
        <w:rPr>
          <w:rFonts w:ascii="Times New Roman" w:hAnsi="Times New Roman"/>
          <w:sz w:val="22"/>
          <w:szCs w:val="22"/>
        </w:rPr>
        <w:t xml:space="preserve">) under the Party Wall etc. Act 1996 of </w:t>
      </w:r>
      <w:r>
        <w:rPr>
          <w:rFonts w:ascii="Times New Roman" w:hAnsi="Times New Roman"/>
          <w:b/>
          <w:bCs/>
          <w:sz w:val="22"/>
          <w:szCs w:val="22"/>
        </w:rPr>
        <w:t>{{ao_property_add_horz}}</w:t>
      </w:r>
      <w:r>
        <w:rPr>
          <w:rFonts w:ascii="Times New Roman" w:hAnsi="Times New Roman"/>
          <w:sz w:val="22"/>
          <w:szCs w:val="22"/>
        </w:rPr>
        <w:t xml:space="preserve"> which is adjacent to the premises at </w:t>
      </w:r>
      <w:r>
        <w:rPr>
          <w:rFonts w:eastAsia="Arial Narrow" w:ascii="Times New Roman" w:hAnsi="Times New Roman"/>
          <w:b/>
          <w:bCs/>
          <w:color w:val="000000"/>
          <w:sz w:val="22"/>
          <w:szCs w:val="22"/>
        </w:rPr>
        <w:t>{{bo_property_add_horz}}</w:t>
      </w:r>
      <w:r>
        <w:rPr>
          <w:rFonts w:ascii="Times New Roman" w:hAnsi="Times New Roman"/>
          <w:sz w:val="22"/>
          <w:szCs w:val="22"/>
        </w:rPr>
        <w:t xml:space="preserve"> and having received notice(s) dated </w:t>
      </w:r>
      <w:r>
        <w:rPr>
          <w:rFonts w:eastAsia="Arial Narrow" w:ascii="Times New Roman" w:hAnsi="Times New Roman"/>
          <w:color w:val="000000"/>
          <w:sz w:val="22"/>
          <w:szCs w:val="22"/>
        </w:rPr>
        <w:t>{{notice_date}}</w:t>
      </w:r>
      <w:r>
        <w:rPr>
          <w:rFonts w:ascii="Times New Roman" w:hAnsi="Times New Roman"/>
          <w:sz w:val="22"/>
          <w:szCs w:val="22"/>
        </w:rPr>
        <w:t xml:space="preserve"> in respect of proposed works at </w:t>
      </w:r>
      <w:r>
        <w:rPr>
          <w:rFonts w:ascii="Times New Roman" w:hAnsi="Times New Roman"/>
          <w:b/>
          <w:bCs/>
          <w:sz w:val="22"/>
          <w:szCs w:val="22"/>
        </w:rPr>
        <w:t>{{bo_property_add_horz}}</w:t>
      </w:r>
      <w:r>
        <w:rPr>
          <w:rFonts w:eastAsia="Arial Narrow" w:ascii="Times New Roman" w:hAnsi="Times New Roman"/>
          <w:b/>
          <w:bCs/>
          <w:color w:val="000000"/>
          <w:sz w:val="22"/>
          <w:szCs w:val="22"/>
        </w:rPr>
        <w:t xml:space="preserve"> </w:t>
      </w:r>
      <w:r>
        <w:rPr>
          <w:rFonts w:ascii="Times New Roman" w:hAnsi="Times New Roman"/>
          <w:sz w:val="22"/>
          <w:szCs w:val="22"/>
        </w:rPr>
        <w:t>and without prejudice to any of {{ao_my_our}} rights under the Act, (Guidance notes to fill out this form are included. Please read them carefully and fill out this form as appropriate.)</w:t>
      </w:r>
    </w:p>
    <w:p>
      <w:pPr>
        <w:pStyle w:val="Normal"/>
        <w:bidi w:val="0"/>
        <w:jc w:val="both"/>
        <w:rPr>
          <w:sz w:val="22"/>
          <w:szCs w:val="22"/>
        </w:rPr>
      </w:pPr>
      <w:r>
        <w:rPr>
          <w:sz w:val="22"/>
          <w:szCs w:val="22"/>
        </w:rPr>
      </w:r>
    </w:p>
    <w:p>
      <w:pPr>
        <w:pStyle w:val="ListParagraph"/>
        <w:widowControl/>
        <w:numPr>
          <w:ilvl w:val="0"/>
          <w:numId w:val="3"/>
        </w:numPr>
        <w:suppressAutoHyphens w:val="false"/>
        <w:bidi w:val="0"/>
        <w:jc w:val="both"/>
        <w:rPr>
          <w:rFonts w:ascii="Times New Roman" w:hAnsi="Times New Roman"/>
          <w:sz w:val="22"/>
          <w:szCs w:val="22"/>
        </w:rPr>
      </w:pPr>
      <w:r>
        <w:rPr>
          <w:rFonts w:ascii="Times New Roman" w:hAnsi="Times New Roman"/>
          <w:sz w:val="22"/>
          <w:szCs w:val="22"/>
        </w:rPr>
        <w:t>{{ao_I_We}} {{ao_am_are}} not content for the works set out in your notice to go ahead as proposed and {{ao_am_are}} therefore going into dispute.</w:t>
      </w:r>
    </w:p>
    <w:p>
      <w:pPr>
        <w:pStyle w:val="ListParagraph"/>
        <w:widowControl/>
        <w:suppressAutoHyphens w:val="false"/>
        <w:bidi w:val="0"/>
        <w:ind w:left="1440" w:right="0" w:hanging="0"/>
        <w:jc w:val="both"/>
        <w:rPr>
          <w:sz w:val="22"/>
          <w:szCs w:val="22"/>
        </w:rPr>
      </w:pPr>
      <w:r>
        <w:rPr>
          <w:sz w:val="22"/>
          <w:szCs w:val="22"/>
        </w:rPr>
      </w:r>
    </w:p>
    <w:p>
      <w:pPr>
        <w:pStyle w:val="Normal"/>
        <w:bidi w:val="0"/>
        <w:ind w:left="360" w:right="0" w:hanging="0"/>
        <w:jc w:val="right"/>
        <w:rPr>
          <w:sz w:val="20"/>
          <w:szCs w:val="20"/>
        </w:rPr>
      </w:pPr>
      <w:r>
        <w:rPr>
          <w:sz w:val="20"/>
          <w:szCs w:val="20"/>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Yours sincerely,</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Please note all joint owners should sign.</w:t>
      </w:r>
    </w:p>
    <w:p>
      <w:pPr>
        <w:pStyle w:val="Normal"/>
        <w:bidi w:val="0"/>
        <w:jc w:val="left"/>
        <w:rPr>
          <w:rFonts w:ascii="Times New Roman" w:hAnsi="Times New Roman" w:eastAsia="SimSun"/>
          <w:color w:val="000000"/>
          <w:sz w:val="22"/>
          <w:szCs w:val="22"/>
          <w:lang w:eastAsia="zh-CN"/>
        </w:rPr>
      </w:pPr>
      <w:r>
        <w:rPr>
          <w:rFonts w:eastAsia="SimSun" w:ascii="Times New Roman" w:hAnsi="Times New Roman"/>
          <w:color w:val="000000"/>
          <w:sz w:val="22"/>
          <w:szCs w:val="22"/>
          <w:lang w:eastAsia="zh-CN"/>
        </w:rPr>
        <w:t>Please also print your name/s and date the letter.</w:t>
      </w:r>
    </w:p>
    <w:p>
      <w:pPr>
        <w:pStyle w:val="Normal"/>
        <w:bidi w:val="0"/>
        <w:jc w:val="left"/>
        <w:rPr>
          <w:rFonts w:eastAsia="SimSun"/>
          <w:color w:val="000000"/>
          <w:lang w:eastAsia="zh-CN"/>
        </w:rPr>
      </w:pPr>
      <w:r>
        <w:rPr>
          <w:rFonts w:eastAsia="SimSun"/>
          <w:color w:val="000000"/>
          <w:lang w:eastAsia="zh-CN"/>
        </w:rPr>
      </w:r>
    </w:p>
    <w:p>
      <w:pPr>
        <w:pStyle w:val="Normal"/>
        <w:bidi w:val="0"/>
        <w:jc w:val="left"/>
        <w:rPr>
          <w:rFonts w:ascii="Arial" w:hAnsi="Arial" w:cs="Arial"/>
          <w:i/>
          <w:i/>
          <w:iCs/>
          <w:color w:val="000000"/>
          <w:sz w:val="16"/>
          <w:szCs w:val="16"/>
        </w:rPr>
      </w:pPr>
      <w:r>
        <w:rPr>
          <w:rFonts w:cs="Arial" w:ascii="Arial" w:hAnsi="Arial"/>
          <w:i/>
          <w:iCs/>
          <w:color w:val="000000"/>
          <w:sz w:val="16"/>
          <w:szCs w:val="16"/>
        </w:rPr>
      </w:r>
    </w:p>
    <w:p>
      <w:pPr>
        <w:pStyle w:val="Normal"/>
        <w:widowControl/>
        <w:suppressAutoHyphens w:val="false"/>
        <w:bidi w:val="0"/>
        <w:jc w:val="left"/>
        <w:rPr>
          <w:rFonts w:ascii="Times New Roman" w:hAnsi="Times New Roman"/>
          <w:sz w:val="22"/>
          <w:szCs w:val="22"/>
          <w:u w:val="single"/>
        </w:rPr>
      </w:pPr>
      <w:r>
        <w:rPr>
          <w:rFonts w:ascii="Times New Roman" w:hAnsi="Times New Roman"/>
          <w:sz w:val="22"/>
          <w:szCs w:val="22"/>
          <w:u w:val="single"/>
        </w:rPr>
        <w:t>The surveyor who {{ao_i_we}} shall appoint is:</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Name:</w:t>
        <w:tab/>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Company:</w:t>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Telephone:</w:t>
        <w:tab/>
        <w:t>_______________________________</w:t>
      </w:r>
    </w:p>
    <w:p>
      <w:pPr>
        <w:pStyle w:val="Normal"/>
        <w:widowControl/>
        <w:suppressAutoHyphens w:val="false"/>
        <w:bidi w:val="0"/>
        <w:jc w:val="left"/>
        <w:rPr>
          <w:sz w:val="22"/>
          <w:szCs w:val="22"/>
        </w:rPr>
      </w:pPr>
      <w:r>
        <w:rPr>
          <w:sz w:val="22"/>
          <w:szCs w:val="22"/>
        </w:rPr>
      </w:r>
    </w:p>
    <w:p>
      <w:pPr>
        <w:pStyle w:val="Normal"/>
        <w:widowControl/>
        <w:suppressAutoHyphens w:val="false"/>
        <w:bidi w:val="0"/>
        <w:jc w:val="left"/>
        <w:rPr>
          <w:rFonts w:ascii="Times New Roman" w:hAnsi="Times New Roman"/>
          <w:sz w:val="22"/>
          <w:szCs w:val="22"/>
        </w:rPr>
      </w:pPr>
      <w:r>
        <w:rPr>
          <w:rFonts w:ascii="Times New Roman" w:hAnsi="Times New Roman"/>
          <w:sz w:val="22"/>
          <w:szCs w:val="22"/>
        </w:rPr>
        <w:t>Email:</w:t>
        <w:tab/>
        <w:tab/>
        <w:t>_______________________________</w:t>
      </w:r>
      <w:r>
        <w:br w:type="page"/>
      </w:r>
    </w:p>
    <w:p>
      <w:pPr>
        <w:pStyle w:val="Normal"/>
        <w:bidi w:val="0"/>
        <w:jc w:val="center"/>
        <w:rPr>
          <w:rFonts w:ascii="Times New Roman" w:hAnsi="Times New Roman" w:eastAsia="SimSun"/>
          <w:b/>
          <w:b/>
          <w:bCs/>
          <w:color w:val="000000"/>
          <w:sz w:val="28"/>
          <w:szCs w:val="28"/>
          <w:lang w:eastAsia="zh-CN"/>
        </w:rPr>
      </w:pPr>
      <w:r>
        <w:rPr>
          <w:rFonts w:eastAsia="SimSun" w:ascii="Times New Roman" w:hAnsi="Times New Roman"/>
          <w:b/>
          <w:bCs/>
          <w:color w:val="000000"/>
          <w:sz w:val="28"/>
          <w:szCs w:val="28"/>
          <w:lang w:eastAsia="zh-CN"/>
        </w:rPr>
        <w:t>Letter of Appointment - (Option 4B)</w:t>
      </w:r>
    </w:p>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tbl>
      <w:tblPr>
        <w:tblW w:w="3969" w:type="dxa"/>
        <w:jc w:val="right"/>
        <w:tblInd w:w="0" w:type="dxa"/>
        <w:tblCellMar>
          <w:top w:w="0" w:type="dxa"/>
          <w:left w:w="0" w:type="dxa"/>
          <w:bottom w:w="0" w:type="dxa"/>
          <w:right w:w="0" w:type="dxa"/>
        </w:tblCellMar>
      </w:tblPr>
      <w:tblGrid>
        <w:gridCol w:w="3969"/>
      </w:tblGrid>
      <w:tr>
        <w:trPr/>
        <w:tc>
          <w:tcPr>
            <w:tcW w:w="3969" w:type="dxa"/>
            <w:tcBorders/>
          </w:tcPr>
          <w:p>
            <w:pPr>
              <w:pStyle w:val="TableContents"/>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{{ao_letter_names}}</w:t>
            </w:r>
          </w:p>
          <w:p>
            <w:pPr>
              <w:pStyle w:val="TableContents"/>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{{ao_correspond_add_vert}}</w:t>
            </w:r>
          </w:p>
        </w:tc>
      </w:tr>
    </w:tbl>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Grey &amp; Associates</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4th Floor</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26-28 Hammersmith Grove</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Hammersmith</w:t>
      </w:r>
    </w:p>
    <w:p>
      <w:pPr>
        <w:pStyle w:val="Normal"/>
        <w:tabs>
          <w:tab w:val="clear" w:pos="643"/>
          <w:tab w:val="left" w:pos="0" w:leader="none"/>
          <w:tab w:val="left" w:pos="720" w:leader="none"/>
          <w:tab w:val="left" w:pos="1440" w:leader="none"/>
          <w:tab w:val="left" w:pos="2160" w:leader="none"/>
          <w:tab w:val="right" w:pos="9025" w:leader="none"/>
        </w:tabs>
        <w:bidi w:val="0"/>
        <w:jc w:val="both"/>
        <w:rPr>
          <w:rFonts w:ascii="Times New Roman" w:hAnsi="Times New Roman"/>
          <w:color w:val="000000"/>
          <w:sz w:val="22"/>
          <w:szCs w:val="22"/>
        </w:rPr>
      </w:pPr>
      <w:r>
        <w:rPr>
          <w:rFonts w:ascii="Times New Roman" w:hAnsi="Times New Roman"/>
          <w:color w:val="000000"/>
          <w:sz w:val="22"/>
          <w:szCs w:val="22"/>
        </w:rPr>
        <w:t xml:space="preserve">W6 7BA                                                                                                                           </w:t>
      </w:r>
    </w:p>
    <w:p>
      <w:pPr>
        <w:pStyle w:val="Normal"/>
        <w:tabs>
          <w:tab w:val="clear" w:pos="643"/>
          <w:tab w:val="left" w:pos="0" w:leader="none"/>
          <w:tab w:val="left" w:pos="720" w:leader="none"/>
          <w:tab w:val="left" w:pos="1440" w:leader="none"/>
          <w:tab w:val="left" w:pos="2160" w:leader="none"/>
          <w:tab w:val="right" w:pos="9025"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widowControl/>
        <w:suppressAutoHyphens w:val="false"/>
        <w:bidi w:val="0"/>
        <w:jc w:val="left"/>
        <w:textAlignment w:val="top"/>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w:t>
      </w:r>
      <w:r>
        <w:rPr>
          <w:rFonts w:eastAsia="SimSun" w:ascii="Times New Roman" w:hAnsi="Times New Roman"/>
          <w:b/>
          <w:color w:val="000000"/>
          <w:sz w:val="22"/>
          <w:szCs w:val="22"/>
          <w:u w:val="single"/>
          <w:lang w:eastAsia="zh-CN"/>
        </w:rPr>
        <w:t xml:space="preserve">{{ao_property_add_horz}} </w:t>
      </w:r>
      <w:r>
        <w:rPr>
          <w:rFonts w:ascii="Times New Roman" w:hAnsi="Times New Roman"/>
          <w:b/>
          <w:color w:val="000000"/>
          <w:sz w:val="22"/>
          <w:szCs w:val="22"/>
          <w:u w:val="single"/>
        </w:rPr>
        <w:t xml:space="preserve"> - </w:t>
      </w:r>
      <w:r>
        <w:rPr>
          <w:rFonts w:ascii="Times New Roman" w:hAnsi="Times New Roman"/>
          <w:b/>
          <w:sz w:val="22"/>
          <w:szCs w:val="22"/>
          <w:u w:val="single"/>
        </w:rPr>
        <w:t>The Party Wall etc. Act 1996.</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({{ao_fhlh}}) of </w:t>
      </w:r>
      <w:r>
        <w:rPr>
          <w:rFonts w:eastAsia="SimSun" w:ascii="Times New Roman" w:hAnsi="Times New Roman"/>
          <w:b/>
          <w:color w:val="000000"/>
          <w:sz w:val="22"/>
          <w:szCs w:val="22"/>
          <w:u w:val="non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 xml:space="preserve">{{ao_i_we}} hereby appoint you, </w:t>
      </w:r>
      <w:r>
        <w:rPr>
          <w:rFonts w:ascii="Times New Roman" w:hAnsi="Times New Roman"/>
          <w:sz w:val="22"/>
          <w:szCs w:val="22"/>
        </w:rPr>
        <w:t>Steve Whitehead</w:t>
      </w:r>
      <w:r>
        <w:rPr>
          <w:rFonts w:ascii="Times New Roman" w:hAnsi="Times New Roman"/>
          <w:color w:val="000000"/>
          <w:sz w:val="22"/>
          <w:szCs w:val="22"/>
        </w:rPr>
        <w:t xml:space="preserve">, as {{ao_my_our}} surveyor, in connection with the works proposed at </w:t>
      </w:r>
      <w:r>
        <w:rPr>
          <w:rFonts w:eastAsia="SimSun" w:ascii="Times New Roman" w:hAnsi="Times New Roman"/>
          <w:b/>
          <w:color w:val="000000"/>
          <w:sz w:val="22"/>
          <w:szCs w:val="22"/>
          <w:u w:val="none"/>
          <w:lang w:eastAsia="zh-CN"/>
        </w:rPr>
        <w:t>{{bo_property_add_horz}}</w:t>
      </w:r>
      <w:r>
        <w:rPr>
          <w:rFonts w:ascii="Times New Roman" w:hAnsi="Times New Roman"/>
          <w:color w:val="000000"/>
          <w:sz w:val="22"/>
          <w:szCs w:val="22"/>
        </w:rPr>
        <w:t xml:space="preserve"> in accordance with Section 10 of the above Act and authorise you to receive any notices in connection with the proposed works on {{ao_my_our}} behalf.</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({{ao_fhlh}}) of </w:t>
      </w:r>
      <w:r>
        <w:rPr>
          <w:rFonts w:eastAsia="SimSun" w:ascii="Times New Roman" w:hAnsi="Times New Roman"/>
          <w:b/>
          <w:color w:val="000000"/>
          <w:sz w:val="22"/>
          <w:szCs w:val="22"/>
          <w:u w:val="non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 xml:space="preserve">{{ao_i_we}} hereby declare that {{ao_i_we}} {{ao_am_are}} willing to receive any notices, Awards, or any other documents by means of electronic communication in accordance with The Party Wall etc. Act 1996 (Electronic Communications) Order 2016 to the email address/addresses listed below. If no email address is listed below then {{ao_i_we}} agree to the use of the email address/addresses used as primary means of contact with {{ao_me_us}} during the course of this project. </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color w:val="000000"/>
          <w:sz w:val="22"/>
          <w:szCs w:val="22"/>
        </w:rPr>
      </w:pPr>
      <w:r>
        <w:rPr>
          <w:rFonts w:ascii="Times New Roman" w:hAnsi="Times New Roman"/>
          <w:color w:val="000000"/>
          <w:sz w:val="22"/>
          <w:szCs w:val="22"/>
        </w:rPr>
        <w:t>Yours sincerely,</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color w:val="000000"/>
          <w:sz w:val="22"/>
          <w:szCs w:val="22"/>
        </w:rPr>
      </w:pPr>
      <w:r>
        <w:rPr>
          <w:color w:val="000000"/>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Signed: ______________________________</w:t>
        <w:tab/>
        <w:tab/>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 xml:space="preserve">Name: _______________________________ </w:t>
        <w:tab/>
        <w:tab/>
        <w:t>Email: _______________________________</w:t>
      </w:r>
    </w:p>
    <w:p>
      <w:pPr>
        <w:pStyle w:val="Normal"/>
        <w:bidi w:val="0"/>
        <w:jc w:val="left"/>
        <w:rPr>
          <w:sz w:val="22"/>
          <w:szCs w:val="22"/>
        </w:rPr>
      </w:pPr>
      <w:r>
        <w:rPr>
          <w:sz w:val="22"/>
          <w:szCs w:val="22"/>
        </w:rPr>
      </w:r>
    </w:p>
    <w:p>
      <w:pPr>
        <w:pStyle w:val="Normal"/>
        <w:bidi w:val="0"/>
        <w:jc w:val="left"/>
        <w:rPr>
          <w:rFonts w:ascii="Times New Roman" w:hAnsi="Times New Roman"/>
          <w:sz w:val="22"/>
          <w:szCs w:val="22"/>
        </w:rPr>
      </w:pPr>
      <w:r>
        <w:rPr>
          <w:rFonts w:ascii="Times New Roman" w:hAnsi="Times New Roman"/>
          <w:sz w:val="22"/>
          <w:szCs w:val="22"/>
        </w:rPr>
        <w:t>Date:_____________________</w:t>
        <w:tab/>
        <w:tab/>
        <w:tab/>
        <w:tab/>
        <w:t>Tel: _______________________________</w:t>
      </w:r>
    </w:p>
    <w:p>
      <w:pPr>
        <w:pStyle w:val="Normal"/>
        <w:bidi w:val="0"/>
        <w:spacing w:before="252" w:after="0"/>
        <w:contextualSpacing/>
        <w:jc w:val="left"/>
        <w:rPr/>
      </w:pPr>
      <w:r>
        <w:rPr>
          <w:rFonts w:eastAsia="Arial Narrow" w:ascii="Times New Roman" w:hAnsi="Times New Roman"/>
          <w:color w:val="000000"/>
          <w:sz w:val="22"/>
          <w:szCs w:val="22"/>
        </w:rPr>
        <w:t>Please note all joint owners should sign.</w:t>
        <w:br/>
      </w:r>
      <w:r>
        <w:rPr>
          <w:rFonts w:eastAsia="Arial Narrow" w:ascii="Times New Roman" w:hAnsi="Times New Roman"/>
          <w:sz w:val="22"/>
          <w:szCs w:val="22"/>
        </w:rPr>
        <w:t>Please also print your name/s and date the letter.</w: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sz w:val="22"/>
          <w:szCs w:val="22"/>
        </w:rPr>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sz w:val="22"/>
          <w:szCs w:val="22"/>
        </w:rPr>
      </w:pPr>
      <w:r>
        <w:rPr>
          <w:sz w:val="22"/>
          <w:szCs w:val="22"/>
        </w:rPr>
      </w:r>
    </w:p>
    <w:p>
      <w:pPr>
        <w:pStyle w:val="Normal"/>
        <w:bidi w:val="0"/>
        <w:jc w:val="left"/>
        <w:textAlignment w:val="top"/>
        <w:rPr>
          <w:rFonts w:ascii="Arial" w:hAnsi="Arial" w:eastAsia="SimSun" w:cs="Arial"/>
          <w:sz w:val="20"/>
          <w:lang w:eastAsia="zh-CN"/>
        </w:rPr>
      </w:pPr>
      <w:r>
        <w:rPr>
          <w:rFonts w:eastAsia="SimSun" w:cs="Arial" w:ascii="Arial" w:hAnsi="Arial"/>
          <w:sz w:val="20"/>
          <w:lang w:eastAsia="zh-CN"/>
        </w:rPr>
      </w:r>
    </w:p>
    <w:p>
      <w:pPr>
        <w:pStyle w:val="Normal"/>
        <w:tabs>
          <w:tab w:val="clear" w:pos="643"/>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19"/>
        <w:ind w:left="720" w:right="0" w:firstLine="2160"/>
        <w:jc w:val="both"/>
        <w:rPr>
          <w:sz w:val="22"/>
          <w:szCs w:val="22"/>
        </w:rPr>
      </w:pPr>
      <w:r>
        <w:rPr>
          <w:sz w:val="22"/>
          <w:szCs w:val="22"/>
        </w:rPr>
        <mc:AlternateContent>
          <mc:Choice Requires="wps">
            <w:drawing>
              <wp:anchor behindDoc="1" distT="0" distB="0" distL="0" distR="0" simplePos="0" locked="0" layoutInCell="1" allowOverlap="1" relativeHeight="7">
                <wp:simplePos x="0" y="0"/>
                <wp:positionH relativeFrom="page">
                  <wp:posOffset>7651115</wp:posOffset>
                </wp:positionH>
                <wp:positionV relativeFrom="paragraph">
                  <wp:posOffset>2363470</wp:posOffset>
                </wp:positionV>
                <wp:extent cx="5736590" cy="17780"/>
                <wp:effectExtent l="0" t="0" r="0" b="0"/>
                <wp:wrapNone/>
                <wp:docPr id="6" name="Rectangle 2"/>
                <a:graphic xmlns:a="http://schemas.openxmlformats.org/drawingml/2006/main">
                  <a:graphicData uri="http://schemas.microsoft.com/office/word/2010/wordprocessingShape">
                    <wps:wsp>
                      <wps:cNvSpPr/>
                      <wps:spPr>
                        <a:xfrm>
                          <a:off x="0" y="0"/>
                          <a:ext cx="5735880" cy="1728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2" fillcolor="black" stroked="f" style="position:absolute;margin-left:602.45pt;margin-top:186.1pt;width:451.6pt;height:1.3pt;mso-position-horizontal-relative:page">
                <w10:wrap type="none"/>
                <v:fill o:detectmouseclick="t" type="solid" color2="white"/>
                <v:stroke color="#3465a4" joinstyle="round" endcap="flat"/>
              </v:rect>
            </w:pict>
          </mc:Fallback>
        </mc:AlternateContent>
      </w:r>
    </w:p>
    <w:p>
      <w:pPr>
        <w:pStyle w:val="Normal"/>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Notes:</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rPr>
      </w:pPr>
      <w:r>
        <w:rPr>
          <w:rFonts w:ascii="Times New Roman" w:hAnsi="Times New Roman"/>
          <w:sz w:val="22"/>
          <w:szCs w:val="22"/>
        </w:rPr>
        <w:t>This letter is only to be used where a formal dispute has occurred or it is intended to enter into dispute.</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 xml:space="preserve">This letter can only be signed by the owner of the property, not an agent acting on his behalf. </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If the owner is a company, a competent director must sign.</w:t>
      </w:r>
    </w:p>
    <w:p>
      <w:pPr>
        <w:pStyle w:val="Normal"/>
        <w:numPr>
          <w:ilvl w:val="0"/>
          <w:numId w:val="1"/>
        </w:numPr>
        <w:tabs>
          <w:tab w:val="clear" w:pos="643"/>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both"/>
        <w:rPr>
          <w:rFonts w:ascii="Times New Roman" w:hAnsi="Times New Roman"/>
          <w:sz w:val="22"/>
          <w:szCs w:val="22"/>
          <w:lang w:val="en-GB"/>
        </w:rPr>
      </w:pPr>
      <w:r>
        <w:rPr>
          <w:rFonts w:ascii="Times New Roman" w:hAnsi="Times New Roman"/>
          <w:sz w:val="22"/>
          <w:szCs w:val="22"/>
          <w:lang w:val="en-GB"/>
        </w:rPr>
        <w:t>If husband and wife are joint owners, both must sign.</w:t>
      </w:r>
    </w:p>
    <w:sectPr>
      <w:headerReference w:type="even" r:id="rId19"/>
      <w:headerReference w:type="default" r:id="rId20"/>
      <w:footerReference w:type="even" r:id="rId21"/>
      <w:footerReference w:type="default" r:id="rId22"/>
      <w:type w:val="nextPage"/>
      <w:pgSz w:w="11906" w:h="16838"/>
      <w:pgMar w:left="567" w:right="567" w:header="0" w:top="397" w:footer="0" w:bottom="39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Georgia">
    <w:charset w:val="01"/>
    <w:family w:val="roman"/>
    <w:pitch w:val="variable"/>
  </w:font>
  <w:font w:name="Franklin Gothic Medium">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p>
    <w:pPr>
      <w:pStyle w:val="Footer"/>
      <w:suppressLineNumbers/>
      <w:bidi w:val="0"/>
      <w:jc w:val="left"/>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p>
    <w:pPr>
      <w:pStyle w:val="Footer"/>
      <w:suppressLineNumbers/>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643"/>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2">
    <w:name w:val="Heading 2"/>
    <w:basedOn w:val="Normal"/>
    <w:next w:val="Normal"/>
    <w:qFormat/>
    <w:pPr>
      <w:keepNext w:val="true"/>
      <w:widowControl/>
      <w:suppressAutoHyphens w:val="false"/>
      <w:outlineLvl w:val="1"/>
    </w:pPr>
    <w:rPr>
      <w:rFonts w:ascii="Arial" w:hAnsi="Arial" w:eastAsia="Times New Roman"/>
      <w:b/>
      <w:bCs/>
      <w:kern w:val="0"/>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 w:type="paragraph" w:styleId="Level1">
    <w:name w:val="Level 1"/>
    <w:basedOn w:val="Normal"/>
    <w:qFormat/>
    <w:pPr>
      <w:ind w:left="720" w:right="0" w:hanging="720"/>
    </w:pPr>
    <w:rPr>
      <w:rFonts w:ascii="Courier New" w:hAnsi="Courier New" w:eastAsia="Times New Roman"/>
      <w:kern w:val="0"/>
      <w:szCs w:val="20"/>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4.png"/><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5.png"/><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LibreOffice/6.4.7.2$Linux_X86_64 LibreOffice_project/40$Build-2</Application>
  <Pages>13</Pages>
  <Words>3512</Words>
  <Characters>20471</Characters>
  <CharactersWithSpaces>24891</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2021-01-06T09:28:52Z</dcterms:modified>
  <cp:revision>33</cp:revision>
  <dc:subject/>
  <dc:title/>
</cp:coreProperties>
</file>