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rFonts w:ascii="Times New Roman" w:hAnsi="Times New Roman"/>
          <w:b/>
          <w:bCs/>
          <w:sz w:val="28"/>
          <w:szCs w:val="28"/>
        </w:rPr>
        <w:t>PARTY STRUCTURE NOTICE</w:t>
      </w:r>
    </w:p>
    <w:p>
      <w:pPr>
        <w:pStyle w:val="Normal"/>
        <w:bidi w:val="0"/>
        <w:jc w:val="center"/>
        <w:rPr>
          <w:b/>
          <w:b/>
          <w:bCs/>
          <w:sz w:val="28"/>
          <w:szCs w:val="28"/>
        </w:rPr>
      </w:pPr>
      <w:r>
        <w:rPr>
          <w:rFonts w:ascii="Times New Roman" w:hAnsi="Times New Roman"/>
          <w:b/>
          <w:bCs/>
          <w:caps/>
          <w:sz w:val="28"/>
          <w:szCs w:val="28"/>
        </w:rPr>
        <w:t>Party Wall etc. Act 1996</w:t>
      </w:r>
      <w:r>
        <w:rPr>
          <w:rFonts w:ascii="Times New Roman" w:hAnsi="Times New Roman"/>
          <w:bCs/>
          <w:caps/>
          <w:sz w:val="28"/>
          <w:szCs w:val="28"/>
        </w:rPr>
        <w:t xml:space="preserve"> </w:t>
      </w:r>
      <w:r>
        <w:rPr>
          <w:rFonts w:ascii="Times New Roman" w:hAnsi="Times New Roman"/>
          <w:b/>
          <w:bCs/>
          <w:caps/>
          <w:sz w:val="28"/>
          <w:szCs w:val="28"/>
        </w:rPr>
        <w:t>(SECTION 3)</w:t>
      </w:r>
    </w:p>
    <w:p>
      <w:pPr>
        <w:pStyle w:val="Normal"/>
        <w:bidi w:val="0"/>
        <w:jc w:val="center"/>
        <w:rPr>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 xml:space="preserve">To: </w:t>
        <w:tab/>
        <w:t>{{ao_notice_names}}</w:t>
      </w:r>
    </w:p>
    <w:p>
      <w:pPr>
        <w:pStyle w:val="Normal"/>
        <w:bidi w:val="0"/>
        <w:jc w:val="right"/>
        <w:rPr>
          <w:u w:val="none"/>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{{bo_i_we}}</w:t>
        <w:tab/>
        <w:t xml:space="preserve"> {{bo_notice_names}}</w:t>
      </w:r>
    </w:p>
    <w:p>
      <w:pPr>
        <w:pStyle w:val="Normal"/>
        <w:bidi w:val="0"/>
        <w:jc w:val="right"/>
        <w:rPr>
          <w:u w:val="none"/>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both"/>
        <w:rPr>
          <w:sz w:val="22"/>
          <w:szCs w:val="22"/>
          <w:lang w:val="en-US"/>
        </w:rPr>
      </w:pPr>
      <w:r>
        <w:rPr>
          <w:rFonts w:ascii="Times New Roman" w:hAnsi="Times New Roman"/>
          <w:sz w:val="22"/>
          <w:szCs w:val="22"/>
          <w:lang w:val="en-US"/>
        </w:rPr>
        <w:t>as required by Section 3 (1) that after the expiration of two calendar months from the service of this notice, {{bo_i_we}} intend to exercise the rights given to {{bo_me_us}} by the Party Wall etc. Act 1996, {{s2_sections}}</w:t>
      </w:r>
    </w:p>
    <w:p>
      <w:pPr>
        <w:pStyle w:val="Normal"/>
        <w:bidi w:val="0"/>
        <w:jc w:val="both"/>
        <w:rPr>
          <w:sz w:val="22"/>
          <w:szCs w:val="22"/>
          <w:lang w:val="en-US"/>
        </w:rPr>
      </w:pPr>
      <w:r>
        <w:rPr>
          <w:rFonts w:ascii="Times New Roman" w:hAnsi="Times New Roman"/>
          <w:sz w:val="22"/>
          <w:szCs w:val="22"/>
          <w:lang w:val="en-US"/>
        </w:rPr>
        <w:t>by executing the works undermentioned,</w:t>
      </w:r>
    </w:p>
    <w:p>
      <w:pPr>
        <w:pStyle w:val="Normal"/>
        <w:numPr>
          <w:ilvl w:val="0"/>
          <w:numId w:val="1"/>
        </w:numPr>
        <w:bidi w:val="0"/>
        <w:jc w:val="both"/>
        <w:rPr>
          <w:sz w:val="22"/>
          <w:szCs w:val="22"/>
          <w:lang w:val="en-US"/>
        </w:rPr>
      </w:pPr>
      <w:r>
        <w:rPr>
          <w:rFonts w:ascii="Times New Roman" w:hAnsi="Times New Roman"/>
          <w:sz w:val="22"/>
          <w:szCs w:val="22"/>
        </w:rPr>
        <w:t>{{s2_detail_1}}</w:t>
      </w:r>
    </w:p>
    <w:p>
      <w:pPr>
        <w:pStyle w:val="Normal"/>
        <w:numPr>
          <w:ilvl w:val="0"/>
          <w:numId w:val="1"/>
        </w:numPr>
        <w:bidi w:val="0"/>
        <w:jc w:val="both"/>
        <w:rPr>
          <w:sz w:val="22"/>
          <w:szCs w:val="22"/>
          <w:lang w:val="en-US"/>
        </w:rPr>
      </w:pPr>
      <w:r>
        <w:rPr>
          <w:rFonts w:ascii="Times New Roman" w:hAnsi="Times New Roman"/>
          <w:sz w:val="22"/>
          <w:szCs w:val="22"/>
        </w:rPr>
        <w:t>{{s2_detail_2}}</w:t>
      </w:r>
    </w:p>
    <w:p>
      <w:pPr>
        <w:pStyle w:val="Normal"/>
        <w:numPr>
          <w:ilvl w:val="0"/>
          <w:numId w:val="1"/>
        </w:numPr>
        <w:bidi w:val="0"/>
        <w:jc w:val="both"/>
        <w:rPr>
          <w:sz w:val="22"/>
          <w:szCs w:val="22"/>
          <w:lang w:val="en-US"/>
        </w:rPr>
      </w:pPr>
      <w:r>
        <w:rPr>
          <w:rFonts w:ascii="Times New Roman" w:hAnsi="Times New Roman"/>
          <w:sz w:val="22"/>
          <w:szCs w:val="22"/>
        </w:rPr>
        <w:t>{{s2_detail_3}}</w:t>
      </w:r>
    </w:p>
    <w:p>
      <w:pPr>
        <w:pStyle w:val="Normal"/>
        <w:numPr>
          <w:ilvl w:val="0"/>
          <w:numId w:val="1"/>
        </w:numPr>
        <w:bidi w:val="0"/>
        <w:jc w:val="both"/>
        <w:rPr>
          <w:sz w:val="22"/>
          <w:szCs w:val="22"/>
          <w:lang w:val="en-US"/>
        </w:rPr>
      </w:pPr>
      <w:r>
        <w:rPr>
          <w:rFonts w:ascii="Times New Roman" w:hAnsi="Times New Roman"/>
          <w:sz w:val="22"/>
          <w:szCs w:val="22"/>
        </w:rPr>
        <w:t>{{s2_detail_4}}</w:t>
      </w:r>
    </w:p>
    <w:p>
      <w:pPr>
        <w:pStyle w:val="Normal"/>
        <w:numPr>
          <w:ilvl w:val="0"/>
          <w:numId w:val="1"/>
        </w:numPr>
        <w:bidi w:val="0"/>
        <w:jc w:val="both"/>
        <w:rPr>
          <w:sz w:val="22"/>
          <w:szCs w:val="22"/>
          <w:lang w:val="en-US"/>
        </w:rPr>
      </w:pPr>
      <w:r>
        <w:rPr>
          <w:rFonts w:ascii="Times New Roman" w:hAnsi="Times New Roman"/>
          <w:sz w:val="22"/>
          <w:szCs w:val="22"/>
        </w:rPr>
        <w:t>{{s2_detail_5}}</w:t>
      </w:r>
    </w:p>
    <w:p>
      <w:pPr>
        <w:pStyle w:val="Normal"/>
        <w:numPr>
          <w:ilvl w:val="0"/>
          <w:numId w:val="1"/>
        </w:numPr>
        <w:bidi w:val="0"/>
        <w:jc w:val="both"/>
        <w:rPr>
          <w:sz w:val="22"/>
          <w:szCs w:val="22"/>
          <w:lang w:val="en-US"/>
        </w:rPr>
      </w:pPr>
      <w:r>
        <w:rPr>
          <w:rFonts w:ascii="Times New Roman" w:hAnsi="Times New Roman"/>
          <w:sz w:val="22"/>
          <w:szCs w:val="22"/>
        </w:rPr>
        <w:t>{{s2_detail_6}}</w:t>
      </w:r>
    </w:p>
    <w:p>
      <w:pPr>
        <w:pStyle w:val="Normal"/>
        <w:numPr>
          <w:ilvl w:val="0"/>
          <w:numId w:val="1"/>
        </w:numPr>
        <w:bidi w:val="0"/>
        <w:jc w:val="both"/>
        <w:rPr>
          <w:sz w:val="22"/>
          <w:szCs w:val="22"/>
          <w:lang w:val="en-US"/>
        </w:rPr>
      </w:pPr>
      <w:r>
        <w:rPr>
          <w:rFonts w:ascii="Times New Roman" w:hAnsi="Times New Roman"/>
          <w:sz w:val="22"/>
          <w:szCs w:val="22"/>
        </w:rPr>
        <w:t>{{s2_detail_7}}</w:t>
      </w:r>
    </w:p>
    <w:p>
      <w:pPr>
        <w:pStyle w:val="Normal"/>
        <w:numPr>
          <w:ilvl w:val="0"/>
          <w:numId w:val="1"/>
        </w:numPr>
        <w:bidi w:val="0"/>
        <w:jc w:val="both"/>
        <w:rPr>
          <w:sz w:val="22"/>
          <w:szCs w:val="22"/>
          <w:lang w:val="en-US"/>
        </w:rPr>
      </w:pPr>
      <w:r>
        <w:rPr>
          <w:rFonts w:ascii="Times New Roman" w:hAnsi="Times New Roman"/>
          <w:sz w:val="22"/>
          <w:szCs w:val="22"/>
        </w:rPr>
        <w:t>{{s2_detail_8}}</w:t>
      </w:r>
    </w:p>
    <w:p>
      <w:pPr>
        <w:pStyle w:val="Normal"/>
        <w:numPr>
          <w:ilvl w:val="0"/>
          <w:numId w:val="1"/>
        </w:numPr>
        <w:bidi w:val="0"/>
        <w:jc w:val="both"/>
        <w:rPr>
          <w:sz w:val="22"/>
          <w:szCs w:val="22"/>
          <w:lang w:val="en-US"/>
        </w:rPr>
      </w:pPr>
      <w:r>
        <w:rPr>
          <w:rFonts w:ascii="Times New Roman" w:hAnsi="Times New Roman"/>
          <w:sz w:val="22"/>
          <w:szCs w:val="22"/>
        </w:rPr>
        <w:t>{{s2_detail_9}}</w:t>
      </w:r>
    </w:p>
    <w:p>
      <w:pPr>
        <w:pStyle w:val="Normal"/>
        <w:numPr>
          <w:ilvl w:val="0"/>
          <w:numId w:val="1"/>
        </w:numPr>
        <w:bidi w:val="0"/>
        <w:jc w:val="both"/>
        <w:rPr>
          <w:sz w:val="22"/>
          <w:szCs w:val="22"/>
          <w:lang w:val="en-US"/>
        </w:rPr>
      </w:pPr>
      <w:r>
        <w:rPr>
          <w:rFonts w:ascii="Times New Roman" w:hAnsi="Times New Roman"/>
          <w:sz w:val="22"/>
          <w:szCs w:val="22"/>
        </w:rPr>
        <w:t>{{s2_detail_10}}</w:t>
      </w:r>
    </w:p>
    <w:p>
      <w:pPr>
        <w:pStyle w:val="Normal"/>
        <w:numPr>
          <w:ilvl w:val="0"/>
          <w:numId w:val="1"/>
        </w:numPr>
        <w:bidi w:val="0"/>
        <w:jc w:val="both"/>
        <w:rPr>
          <w:sz w:val="22"/>
          <w:szCs w:val="22"/>
          <w:lang w:val="en-US"/>
        </w:rPr>
      </w:pPr>
      <w:r>
        <w:rPr>
          <w:rFonts w:ascii="Times New Roman" w:hAnsi="Times New Roman"/>
          <w:sz w:val="22"/>
          <w:szCs w:val="22"/>
        </w:rPr>
        <w:t>{{s2_detail_11}}</w:t>
      </w:r>
    </w:p>
    <w:p>
      <w:pPr>
        <w:pStyle w:val="Normal"/>
        <w:numPr>
          <w:ilvl w:val="0"/>
          <w:numId w:val="1"/>
        </w:numPr>
        <w:bidi w:val="0"/>
        <w:jc w:val="both"/>
        <w:rPr>
          <w:sz w:val="22"/>
          <w:szCs w:val="22"/>
          <w:lang w:val="en-US"/>
        </w:rPr>
      </w:pPr>
      <w:r>
        <w:rPr>
          <w:rFonts w:ascii="Times New Roman" w:hAnsi="Times New Roman"/>
          <w:sz w:val="22"/>
          <w:szCs w:val="22"/>
        </w:rPr>
        <w:t>{{s2_detail_12}}</w:t>
      </w:r>
    </w:p>
    <w:p>
      <w:pPr>
        <w:pStyle w:val="Normal"/>
        <w:numPr>
          <w:ilvl w:val="0"/>
          <w:numId w:val="1"/>
        </w:numPr>
        <w:bidi w:val="0"/>
        <w:jc w:val="both"/>
        <w:rPr>
          <w:sz w:val="22"/>
          <w:szCs w:val="22"/>
          <w:lang w:val="en-US"/>
        </w:rPr>
      </w:pPr>
      <w:r>
        <w:rPr>
          <w:rFonts w:ascii="Times New Roman" w:hAnsi="Times New Roman"/>
          <w:sz w:val="22"/>
          <w:szCs w:val="22"/>
        </w:rPr>
        <w:t>{{s2_detail_13}}</w:t>
      </w:r>
    </w:p>
    <w:p>
      <w:pPr>
        <w:pStyle w:val="Normal"/>
        <w:bidi w:val="0"/>
        <w:jc w:val="both"/>
        <w:rPr>
          <w:sz w:val="22"/>
          <w:szCs w:val="22"/>
          <w:lang w:val="en-US"/>
        </w:rPr>
      </w:pPr>
      <w:r>
        <w:rPr>
          <w:sz w:val="22"/>
          <w:szCs w:val="22"/>
          <w:lang w:val="en-US"/>
        </w:rPr>
      </w:r>
    </w:p>
    <w:p>
      <w:pPr>
        <w:pStyle w:val="Normal"/>
        <w:bidi w:val="0"/>
        <w:jc w:val="left"/>
        <w:rPr>
          <w:sz w:val="22"/>
          <w:szCs w:val="22"/>
        </w:rPr>
      </w:pPr>
      <w:r>
        <w:rPr>
          <w:rFonts w:ascii="Times New Roman" w:hAnsi="Times New Roman"/>
          <w:sz w:val="22"/>
          <w:szCs w:val="22"/>
        </w:rPr>
        <w:t>{{bo_I_We}} propose to commence the works after the expiration of two months from the date of service of this notice or earlier if you agree.</w:t>
      </w:r>
    </w:p>
    <w:p>
      <w:pPr>
        <w:pStyle w:val="Normal"/>
        <w:bidi w:val="0"/>
        <w:jc w:val="left"/>
        <w:rPr>
          <w:sz w:val="22"/>
          <w:szCs w:val="22"/>
        </w:rPr>
      </w:pPr>
      <w:r>
        <w:rPr>
          <w:rFonts w:ascii="Times New Roman" w:hAnsi="Times New Roman"/>
          <w:sz w:val="22"/>
          <w:szCs w:val="22"/>
        </w:rPr>
        <w:t xml:space="preserve">                                                               </w:t>
      </w:r>
    </w:p>
    <w:p>
      <w:pPr>
        <w:pStyle w:val="Normal"/>
        <w:bidi w:val="0"/>
        <w:jc w:val="both"/>
        <w:rPr>
          <w:b/>
          <w:b/>
          <w:bCs/>
          <w:sz w:val="22"/>
          <w:szCs w:val="22"/>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sz w:val="22"/>
          <w:szCs w:val="22"/>
        </w:rPr>
      </w:pPr>
      <w:r>
        <w:rPr>
          <w:rFonts w:ascii="Times New Roman" w:hAnsi="Times New Roman"/>
          <w:sz w:val="22"/>
          <w:szCs w:val="22"/>
        </w:rPr>
        <w:t xml:space="preserve">of </w:t>
        <w:tab/>
        <w:t>{{bos_add_horz}}</w:t>
      </w:r>
    </w:p>
    <w:p>
      <w:pPr>
        <w:pStyle w:val="Normal"/>
        <w:bidi w:val="0"/>
        <w:jc w:val="left"/>
        <w:rPr>
          <w:sz w:val="22"/>
          <w:szCs w:val="22"/>
        </w:rPr>
      </w:pPr>
      <w:r>
        <w:rPr>
          <w:rFonts w:ascii="Times New Roman" w:hAnsi="Times New Roman"/>
          <w:sz w:val="22"/>
          <w:szCs w:val="22"/>
        </w:rPr>
        <w:t>*Signed:</w:t>
        <w:tab/>
      </w:r>
      <w:r>
        <w:rPr/>
        <w:drawing>
          <wp:inline distT="0" distB="0" distL="0" distR="0">
            <wp:extent cx="2061845" cy="504825"/>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2061845" cy="504825"/>
                    </a:xfrm>
                    <a:prstGeom prst="rect">
                      <a:avLst/>
                    </a:prstGeom>
                  </pic:spPr>
                </pic:pic>
              </a:graphicData>
            </a:graphic>
          </wp:inline>
        </w:drawing>
      </w:r>
    </w:p>
    <w:p>
      <w:pPr>
        <w:pStyle w:val="Normal"/>
        <w:bidi w:val="0"/>
        <w:jc w:val="left"/>
        <w:rPr>
          <w:sz w:val="22"/>
          <w:szCs w:val="22"/>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pStyle w:val="Normal"/>
        <w:bidi w:val="0"/>
        <w:jc w:val="left"/>
        <w:rPr>
          <w:sz w:val="22"/>
          <w:szCs w:val="22"/>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pStyle w:val="Normal"/>
        <w:bidi w:val="0"/>
        <w:spacing w:before="0" w:after="120"/>
        <w:contextualSpacing/>
        <w:jc w:val="left"/>
        <w:rPr>
          <w:color w:val="000000"/>
          <w:sz w:val="22"/>
          <w:szCs w:val="22"/>
        </w:rPr>
      </w:pPr>
      <w:r>
        <w:rPr/>
      </w:r>
    </w:p>
    <w:sectPr>
      <w:footerReference w:type="default" r:id="rId3"/>
      <w:type w:val="nextPage"/>
      <w:pgSz w:w="12240" w:h="15840"/>
      <w:pgMar w:left="567" w:right="567" w:header="0" w:top="567" w:footer="0" w:bottom="743"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Droid Sans Devanagari"/>
      <w:color w:val="auto"/>
      <w:kern w:val="2"/>
      <w:sz w:val="20"/>
      <w:szCs w:val="24"/>
      <w:lang w:val="en-GB" w:eastAsia="zh-CN" w:bidi="hi-IN"/>
    </w:rPr>
  </w:style>
  <w:style w:type="paragraph" w:styleId="Heading2">
    <w:name w:val="Heading 2"/>
    <w:basedOn w:val="Normal"/>
    <w:next w:val="Normal"/>
    <w:qFormat/>
    <w:pPr>
      <w:keepNext w:val="true"/>
      <w:widowControl/>
      <w:suppressAutoHyphens w:val="false"/>
      <w:outlineLvl w:val="1"/>
    </w:pPr>
    <w:rPr>
      <w:rFonts w:ascii="Arial" w:hAnsi="Arial" w:eastAsia="Times New Roman"/>
      <w:b/>
      <w:bCs/>
      <w:kern w:val="0"/>
      <w:sz w:val="20"/>
      <w:szCs w:val="20"/>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 w:type="paragraph" w:styleId="Header">
    <w:name w:val="Header"/>
    <w:basedOn w:val="HeaderandFooter"/>
    <w:pPr>
      <w:suppressLineNumbers/>
      <w:tabs>
        <w:tab w:val="clear" w:pos="643"/>
        <w:tab w:val="center" w:pos="5553" w:leader="none"/>
        <w:tab w:val="right" w:pos="11106" w:leader="none"/>
      </w:tabs>
    </w:pPr>
    <w:rPr/>
  </w:style>
  <w:style w:type="numbering" w:styleId="21850301471">
    <w:name w:val="2185030147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LibreOffice/6.4.7.2$Linux_X86_64 LibreOffice_project/40$Build-2</Application>
  <Pages>1</Pages>
  <Words>226</Words>
  <Characters>1460</Characters>
  <CharactersWithSpaces>1711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2021-01-05T22:41:26Z</dcterms:created>
  <dc:creator>Steve Whitehead</dc:creator>
  <dc:description/>
  <dc:language>en-GB</dc:language>
  <cp:lastModifiedBy>Steve Whitehead</cp:lastModifiedBy>
  <dcterms:modified xsi:type="dcterms:W3CDTF">2021-01-05T23:56:22Z</dcterms:modified>
  <cp:revision>4</cp:revision>
  <dc:subject/>
  <dc:title/>
</cp:coreProperties>
</file>