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0" w:line="300" w:lineRule="auto"/>
      </w:pPr>
    </w:p>
    <w:p>
      <w:pPr>
        <w:spacing w:before="0" w:after="360" w:line="240" w:lineRule="auto"/>
        <w:jc w:val="center"/>
      </w:pPr>
      <w:r>
        <w:rPr>
          <w:rFonts w:ascii="Calibri" w:hAnsi="Calibri" w:eastAsia="Microsoft YaHei"/>
          <w:b/>
          <w:color w:val="B07A16"/>
          <w:sz w:val="21"/>
        </w:rPr>
        <w:t>DARKGREY · MINECRAFT 1.7.10</w:t>
      </w:r>
    </w:p>
    <w:p>
      <w:pPr>
        <w:spacing w:before="0" w:after="200" w:line="252" w:lineRule="auto"/>
        <w:jc w:val="center"/>
      </w:pPr>
      <w:r>
        <w:rPr>
          <w:rFonts w:ascii="Calibri" w:hAnsi="Calibri" w:eastAsia="Microsoft YaHei"/>
          <w:b/>
          <w:color w:val="1F4D78"/>
          <w:sz w:val="58"/>
        </w:rPr>
        <w:t>武器、道具、装备</w:t>
        <w:br/>
        <w:t>与印记系统档案</w:t>
      </w:r>
    </w:p>
    <w:p>
      <w:pPr>
        <w:spacing w:before="0" w:after="840" w:line="288" w:lineRule="auto"/>
        <w:jc w:val="center"/>
      </w:pPr>
      <w:r>
        <w:rPr>
          <w:rFonts w:ascii="Calibri" w:hAnsi="Calibri" w:eastAsia="Microsoft YaHei"/>
          <w:color w:val="2E74B5"/>
          <w:sz w:val="27"/>
        </w:rPr>
        <w:t>当前实现的分类说明、数值口径、技能机制与 Lore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7E1EC"/>
          <w:left w:val="single" w:sz="8" w:space="0" w:color="D7E1EC"/>
          <w:bottom w:val="single" w:sz="8" w:space="0" w:color="D7E1EC"/>
          <w:right w:val="single" w:sz="8" w:space="0" w:color="D7E1EC"/>
          <w:insideH w:val="single" w:sz="8" w:space="0" w:color="D7E1EC"/>
          <w:insideV w:val="single" w:sz="8" w:space="0" w:color="D7E1EC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F3F7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68707A"/>
                <w:sz w:val="17"/>
              </w:rPr>
              <w:t>版本快照</w:t>
              <w:br/>
            </w:r>
            <w:r>
              <w:rPr>
                <w:rFonts w:ascii="Calibri" w:hAnsi="Calibri" w:eastAsia="Microsoft YaHei"/>
                <w:b/>
                <w:color w:val="1F4D78"/>
                <w:sz w:val="24"/>
              </w:rPr>
              <w:t>DarkGrey 0.1.16</w:t>
            </w:r>
          </w:p>
        </w:tc>
        <w:tc>
          <w:tcPr>
            <w:tcW w:type="dxa" w:w="4680"/>
            <w:shd w:fill="F3F7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68707A"/>
                <w:sz w:val="17"/>
              </w:rPr>
              <w:t>整理日期</w:t>
              <w:br/>
            </w:r>
            <w:r>
              <w:rPr>
                <w:rFonts w:ascii="Calibri" w:hAnsi="Calibri" w:eastAsia="Microsoft YaHei"/>
                <w:b/>
                <w:color w:val="1F4D78"/>
                <w:sz w:val="24"/>
              </w:rPr>
              <w:t>2026-07-28</w:t>
            </w:r>
          </w:p>
        </w:tc>
      </w:tr>
      <w:tr>
        <w:trPr>
          <w:cantSplit/>
        </w:trPr>
        <w:tc>
          <w:tcPr>
            <w:tcW w:type="dxa" w:w="4680"/>
            <w:shd w:fill="F3F7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68707A"/>
                <w:sz w:val="17"/>
              </w:rPr>
              <w:t>物品数量</w:t>
              <w:br/>
            </w:r>
            <w:r>
              <w:rPr>
                <w:rFonts w:ascii="Calibri" w:hAnsi="Calibri" w:eastAsia="Microsoft YaHei"/>
                <w:b/>
                <w:color w:val="1F4D78"/>
                <w:sz w:val="24"/>
              </w:rPr>
              <w:t>20 件</w:t>
            </w:r>
          </w:p>
        </w:tc>
        <w:tc>
          <w:tcPr>
            <w:tcW w:type="dxa" w:w="4680"/>
            <w:shd w:fill="F3F7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68707A"/>
                <w:sz w:val="17"/>
              </w:rPr>
              <w:t>统一印记</w:t>
              <w:br/>
            </w:r>
            <w:r>
              <w:rPr>
                <w:rFonts w:ascii="Calibri" w:hAnsi="Calibri" w:eastAsia="Microsoft YaHei"/>
                <w:b/>
                <w:color w:val="1F4D78"/>
                <w:sz w:val="24"/>
              </w:rPr>
              <w:t>3 种</w:t>
            </w:r>
          </w:p>
        </w:tc>
      </w:tr>
    </w:tbl>
    <w:p>
      <w:pPr>
        <w:spacing w:before="1080" w:after="0" w:line="288" w:lineRule="auto"/>
        <w:jc w:val="center"/>
      </w:pPr>
      <w:r>
        <w:rPr>
          <w:rFonts w:ascii="Calibri" w:hAnsi="Calibri" w:eastAsia="Microsoft YaHei"/>
          <w:i/>
          <w:color w:val="68707A"/>
          <w:sz w:val="19"/>
        </w:rPr>
        <w:t>以 Jar 内置 RPG 注册表与当前 Java 实现为准</w:t>
      </w:r>
    </w:p>
    <w:p>
      <w:r>
        <w:br w:type="page"/>
      </w:r>
    </w:p>
    <w:p>
      <w:pPr>
        <w:pStyle w:val="Heading1"/>
      </w:pPr>
      <w:r>
        <w:t>1. 阅读说明与系统总览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7FB"/>
            <w:vAlign w:val="center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数据口径  </w:t>
            </w:r>
            <w:r>
              <w:rPr>
                <w:rFonts w:ascii="Calibri" w:hAnsi="Calibri" w:eastAsia="Microsoft YaHei"/>
                <w:color w:val="20262E"/>
                <w:sz w:val="21"/>
              </w:rPr>
              <w:t>“基础攻击力”取自当前发布注册表的 damage 字段；技能伤害单独写入“特殊技能”。装备与弹药的攻击力标为“不适用”或 0，不将套装伤害误写成物品基础攻击力。</w:t>
            </w:r>
          </w:p>
        </w:tc>
      </w:tr>
    </w:tbl>
    <w:p>
      <w:pPr>
        <w:spacing w:before="0" w:after="0" w:line="300" w:lineRule="auto"/>
      </w:pPr>
    </w:p>
    <w:p>
      <w:pPr>
        <w:spacing w:before="0" w:after="100" w:line="288" w:lineRule="auto"/>
      </w:pPr>
      <w:r>
        <w:rPr>
          <w:rFonts w:ascii="Calibri" w:hAnsi="Calibri" w:eastAsia="Microsoft YaHei"/>
          <w:b/>
          <w:color w:val="1F4D78"/>
          <w:sz w:val="21"/>
        </w:rPr>
        <w:t>文档范围：</w:t>
      </w:r>
      <w:r>
        <w:rPr>
          <w:rFonts w:ascii="Calibri" w:hAnsi="Calibri" w:eastAsia="Microsoft YaHei"/>
          <w:color w:val="20262E"/>
          <w:sz w:val="21"/>
        </w:rPr>
        <w:t>当前 Jar 发布注册表中的 20 件物品、3 种统一印记，以及与武器直接相关的专属状态。</w:t>
      </w:r>
    </w:p>
    <w:p>
      <w:pPr>
        <w:spacing w:before="0" w:after="100" w:line="288" w:lineRule="auto"/>
      </w:pPr>
      <w:r>
        <w:rPr>
          <w:rFonts w:ascii="Calibri" w:hAnsi="Calibri" w:eastAsia="Microsoft YaHei"/>
          <w:b/>
          <w:color w:val="1F4D78"/>
          <w:sz w:val="21"/>
        </w:rPr>
        <w:t>Tick 换算：</w:t>
      </w:r>
      <w:r>
        <w:rPr>
          <w:rFonts w:ascii="Calibri" w:hAnsi="Calibri" w:eastAsia="Microsoft YaHei"/>
          <w:color w:val="20262E"/>
          <w:sz w:val="21"/>
        </w:rPr>
        <w:t>Minecraft 默认 20 Tick = 1 秒。本文同时给出 Tick 与秒数，便于核对配置和玩法。</w:t>
      </w:r>
    </w:p>
    <w:p>
      <w:pPr>
        <w:spacing w:before="0" w:after="100" w:line="288" w:lineRule="auto"/>
      </w:pPr>
      <w:r>
        <w:rPr>
          <w:rFonts w:ascii="Calibri" w:hAnsi="Calibri" w:eastAsia="Microsoft YaHei"/>
          <w:b/>
          <w:color w:val="1F4D78"/>
          <w:sz w:val="21"/>
        </w:rPr>
        <w:t>Lore 口径：</w:t>
      </w:r>
      <w:r>
        <w:rPr>
          <w:rFonts w:ascii="Calibri" w:hAnsi="Calibri" w:eastAsia="Microsoft YaHei"/>
          <w:color w:val="20262E"/>
          <w:sz w:val="21"/>
        </w:rPr>
        <w:t>优先整理当前组件实际加入物品提示框的文本；没有独立提示的物品会明确注明，并用其当前用途作简短介绍。</w:t>
      </w:r>
    </w:p>
    <w:p>
      <w:pPr>
        <w:pStyle w:val="Heading2"/>
      </w:pPr>
      <w:r>
        <w:t>分类导航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2DC"/>
          <w:left w:val="single" w:sz="6" w:space="0" w:color="CAD2DC"/>
          <w:bottom w:val="single" w:sz="6" w:space="0" w:color="CAD2DC"/>
          <w:right w:val="single" w:sz="6" w:space="0" w:color="CAD2DC"/>
          <w:insideH w:val="single" w:sz="6" w:space="0" w:color="CAD2DC"/>
          <w:insideV w:val="single" w:sz="6" w:space="0" w:color="CAD2DC"/>
        </w:tblBorders>
      </w:tblPr>
      <w:tblGrid>
        <w:gridCol w:w="5600"/>
        <w:gridCol w:w="3760"/>
      </w:tblGrid>
      <w:tr>
        <w:trPr>
          <w:tblHeader w:val="true"/>
          <w:cantSplit/>
        </w:trPr>
        <w:tc>
          <w:tcPr>
            <w:tcW w:type="dxa" w:w="560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FFFFFF"/>
                <w:sz w:val="19"/>
              </w:rPr>
              <w:t>分类</w:t>
            </w:r>
          </w:p>
        </w:tc>
        <w:tc>
          <w:tcPr>
            <w:tcW w:type="dxa" w:w="376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0262E"/>
                <w:sz w:val="19"/>
              </w:rPr>
              <w:t>近战、远程与法杖武器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0262E"/>
                <w:sz w:val="19"/>
              </w:rPr>
              <w:t>12 件</w:t>
            </w:r>
          </w:p>
        </w:tc>
      </w:tr>
      <w:tr>
        <w:trPr>
          <w:cantSplit/>
        </w:trPr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0262E"/>
                <w:sz w:val="19"/>
              </w:rPr>
              <w:t>投掷与特殊道具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0262E"/>
                <w:sz w:val="19"/>
              </w:rPr>
              <w:t>3 件</w:t>
            </w:r>
          </w:p>
        </w:tc>
      </w:tr>
      <w:tr>
        <w:trPr>
          <w:cantSplit/>
        </w:trPr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0262E"/>
                <w:sz w:val="19"/>
              </w:rPr>
              <w:t>装备与套装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0262E"/>
                <w:sz w:val="19"/>
              </w:rPr>
              <w:t>4 件</w:t>
            </w:r>
          </w:p>
        </w:tc>
      </w:tr>
      <w:tr>
        <w:trPr>
          <w:cantSplit/>
        </w:trPr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0262E"/>
                <w:sz w:val="19"/>
              </w:rPr>
              <w:t>弹药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0262E"/>
                <w:sz w:val="19"/>
              </w:rPr>
              <w:t>1 件</w:t>
            </w:r>
          </w:p>
        </w:tc>
      </w:tr>
      <w:tr>
        <w:trPr>
          <w:cantSplit/>
        </w:trPr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0262E"/>
                <w:sz w:val="19"/>
              </w:rPr>
              <w:t>统一印记系统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0262E"/>
                <w:sz w:val="19"/>
              </w:rPr>
              <w:t>剧毒、骨折、碎骨</w:t>
            </w:r>
          </w:p>
        </w:tc>
      </w:tr>
      <w:tr>
        <w:trPr>
          <w:cantSplit/>
        </w:trPr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0262E"/>
                <w:sz w:val="19"/>
              </w:rPr>
              <w:t>武器专属状态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0262E"/>
                <w:sz w:val="19"/>
              </w:rPr>
              <w:t>焦灼、烧伤</w:t>
            </w:r>
          </w:p>
        </w:tc>
      </w:tr>
    </w:tbl>
    <w:p>
      <w:pPr>
        <w:pStyle w:val="Heading2"/>
      </w:pPr>
      <w:r>
        <w:t>全物品速查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4DAE2"/>
          <w:left w:val="single" w:sz="5" w:space="0" w:color="D4DAE2"/>
          <w:bottom w:val="single" w:sz="5" w:space="0" w:color="D4DAE2"/>
          <w:right w:val="single" w:sz="5" w:space="0" w:color="D4DAE2"/>
          <w:insideH w:val="single" w:sz="5" w:space="0" w:color="D4DAE2"/>
          <w:insideV w:val="single" w:sz="5" w:space="0" w:color="D4DAE2"/>
        </w:tblBorders>
      </w:tblPr>
      <w:tblGrid>
        <w:gridCol w:w="1900"/>
        <w:gridCol w:w="2250"/>
        <w:gridCol w:w="1100"/>
        <w:gridCol w:w="900"/>
        <w:gridCol w:w="3210"/>
      </w:tblGrid>
      <w:tr>
        <w:trPr>
          <w:tblHeader w:val="true"/>
          <w:cantSplit/>
        </w:trPr>
        <w:tc>
          <w:tcPr>
            <w:tcW w:type="dxa" w:w="19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名称</w:t>
            </w:r>
          </w:p>
        </w:tc>
        <w:tc>
          <w:tcPr>
            <w:tcW w:type="dxa" w:w="225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分类</w:t>
            </w:r>
          </w:p>
        </w:tc>
        <w:tc>
          <w:tcPr>
            <w:tcW w:type="dxa" w:w="11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基础攻击</w:t>
            </w:r>
          </w:p>
        </w:tc>
        <w:tc>
          <w:tcPr>
            <w:tcW w:type="dxa" w:w="9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耐久</w:t>
            </w:r>
          </w:p>
        </w:tc>
        <w:tc>
          <w:tcPr>
            <w:tcW w:type="dxa" w:w="321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核心机制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碎骨瓶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投掷道具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0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0</w:t>
            </w:r>
          </w:p>
        </w:tc>
        <w:tc>
          <w:tcPr>
            <w:tcW w:type="dxa" w:w="3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投掷骨刺场 / 骨折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粉碎之骨</w:t>
            </w:r>
          </w:p>
        </w:tc>
        <w:tc>
          <w:tcPr>
            <w:tcW w:type="dxa" w:w="225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近战武器 · 剑</w:t>
            </w:r>
          </w:p>
        </w:tc>
        <w:tc>
          <w:tcPr>
            <w:tcW w:type="dxa" w:w="11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8</w:t>
            </w:r>
          </w:p>
        </w:tc>
        <w:tc>
          <w:tcPr>
            <w:tcW w:type="dxa" w:w="9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0</w:t>
            </w:r>
          </w:p>
        </w:tc>
        <w:tc>
          <w:tcPr>
            <w:tcW w:type="dxa" w:w="321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三击叠加骨折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诅咒之物·厄瑞波斯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法杖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0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0</w:t>
            </w:r>
          </w:p>
        </w:tc>
        <w:tc>
          <w:tcPr>
            <w:tcW w:type="dxa" w:w="3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球形剧毒领域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重击巨剑</w:t>
            </w:r>
          </w:p>
        </w:tc>
        <w:tc>
          <w:tcPr>
            <w:tcW w:type="dxa" w:w="225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近战武器 · 巨剑</w:t>
            </w:r>
          </w:p>
        </w:tc>
        <w:tc>
          <w:tcPr>
            <w:tcW w:type="dxa" w:w="11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15</w:t>
            </w:r>
          </w:p>
        </w:tc>
        <w:tc>
          <w:tcPr>
            <w:tcW w:type="dxa" w:w="9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2000</w:t>
            </w:r>
          </w:p>
        </w:tc>
        <w:tc>
          <w:tcPr>
            <w:tcW w:type="dxa" w:w="321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5 秒重击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吸血鬼之刃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近战武器 · 剑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200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3000</w:t>
            </w:r>
          </w:p>
        </w:tc>
        <w:tc>
          <w:tcPr>
            <w:tcW w:type="dxa" w:w="3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15% 吸血 + 重击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超新星头盔</w:t>
            </w:r>
          </w:p>
        </w:tc>
        <w:tc>
          <w:tcPr>
            <w:tcW w:type="dxa" w:w="225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装备 · 超新星套装</w:t>
            </w:r>
          </w:p>
        </w:tc>
        <w:tc>
          <w:tcPr>
            <w:tcW w:type="dxa" w:w="11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不适用</w:t>
            </w:r>
          </w:p>
        </w:tc>
        <w:tc>
          <w:tcPr>
            <w:tcW w:type="dxa" w:w="9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5000</w:t>
            </w:r>
          </w:p>
        </w:tc>
        <w:tc>
          <w:tcPr>
            <w:tcW w:type="dxa" w:w="321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超新星套装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超新星胸甲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装备 · 超新星套装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不适用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5000</w:t>
            </w:r>
          </w:p>
        </w:tc>
        <w:tc>
          <w:tcPr>
            <w:tcW w:type="dxa" w:w="3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超新星套装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超新星护腿</w:t>
            </w:r>
          </w:p>
        </w:tc>
        <w:tc>
          <w:tcPr>
            <w:tcW w:type="dxa" w:w="225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装备 · 超新星套装</w:t>
            </w:r>
          </w:p>
        </w:tc>
        <w:tc>
          <w:tcPr>
            <w:tcW w:type="dxa" w:w="11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不适用</w:t>
            </w:r>
          </w:p>
        </w:tc>
        <w:tc>
          <w:tcPr>
            <w:tcW w:type="dxa" w:w="9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5000</w:t>
            </w:r>
          </w:p>
        </w:tc>
        <w:tc>
          <w:tcPr>
            <w:tcW w:type="dxa" w:w="321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超新星套装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超新星战靴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装备 · 超新星套装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不适用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5000</w:t>
            </w:r>
          </w:p>
        </w:tc>
        <w:tc>
          <w:tcPr>
            <w:tcW w:type="dxa" w:w="3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超新星套装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虹之弓</w:t>
            </w:r>
          </w:p>
        </w:tc>
        <w:tc>
          <w:tcPr>
            <w:tcW w:type="dxa" w:w="225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远程武器 · 弓</w:t>
            </w:r>
          </w:p>
        </w:tc>
        <w:tc>
          <w:tcPr>
            <w:tcW w:type="dxa" w:w="11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15</w:t>
            </w:r>
          </w:p>
        </w:tc>
        <w:tc>
          <w:tcPr>
            <w:tcW w:type="dxa" w:w="9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3000</w:t>
            </w:r>
          </w:p>
        </w:tc>
        <w:tc>
          <w:tcPr>
            <w:tcW w:type="dxa" w:w="321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三段蓄力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圆环之理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远程武器 · 弓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15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3000</w:t>
            </w:r>
          </w:p>
        </w:tc>
        <w:tc>
          <w:tcPr>
            <w:tcW w:type="dxa" w:w="3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30 支光矢箭阵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光之矢</w:t>
            </w:r>
          </w:p>
        </w:tc>
        <w:tc>
          <w:tcPr>
            <w:tcW w:type="dxa" w:w="225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弹药</w:t>
            </w:r>
          </w:p>
        </w:tc>
        <w:tc>
          <w:tcPr>
            <w:tcW w:type="dxa" w:w="11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不适用</w:t>
            </w:r>
          </w:p>
        </w:tc>
        <w:tc>
          <w:tcPr>
            <w:tcW w:type="dxa" w:w="9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0</w:t>
            </w:r>
          </w:p>
        </w:tc>
        <w:tc>
          <w:tcPr>
            <w:tcW w:type="dxa" w:w="321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圆环之理弹药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厄劫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近战武器 · 镰刀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35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5000</w:t>
            </w:r>
          </w:p>
        </w:tc>
        <w:tc>
          <w:tcPr>
            <w:tcW w:type="dxa" w:w="3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血祭 + 圆形横扫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枯火杖</w:t>
            </w:r>
          </w:p>
        </w:tc>
        <w:tc>
          <w:tcPr>
            <w:tcW w:type="dxa" w:w="225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法杖</w:t>
            </w:r>
          </w:p>
        </w:tc>
        <w:tc>
          <w:tcPr>
            <w:tcW w:type="dxa" w:w="11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7</w:t>
            </w:r>
          </w:p>
        </w:tc>
        <w:tc>
          <w:tcPr>
            <w:tcW w:type="dxa" w:w="9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1024</w:t>
            </w:r>
          </w:p>
        </w:tc>
        <w:tc>
          <w:tcPr>
            <w:tcW w:type="dxa" w:w="321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免疫负面 + 法阵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耀斑长枪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近战武器 · 长枪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100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5000</w:t>
            </w:r>
          </w:p>
        </w:tc>
        <w:tc>
          <w:tcPr>
            <w:tcW w:type="dxa" w:w="3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冲锋 / 焦灼引爆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倒悬时针</w:t>
            </w:r>
          </w:p>
        </w:tc>
        <w:tc>
          <w:tcPr>
            <w:tcW w:type="dxa" w:w="225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近战武器 · 剑</w:t>
            </w:r>
          </w:p>
        </w:tc>
        <w:tc>
          <w:tcPr>
            <w:tcW w:type="dxa" w:w="11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0</w:t>
            </w:r>
          </w:p>
        </w:tc>
        <w:tc>
          <w:tcPr>
            <w:tcW w:type="dxa" w:w="9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0</w:t>
            </w:r>
          </w:p>
        </w:tc>
        <w:tc>
          <w:tcPr>
            <w:tcW w:type="dxa" w:w="321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灵魂成长 / 范围秒杀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传说之弓·伊塔尼斯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远程武器 · 弓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300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0</w:t>
            </w:r>
          </w:p>
        </w:tc>
        <w:tc>
          <w:tcPr>
            <w:tcW w:type="dxa" w:w="3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追踪多箭 / 浮游箭阵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地底太阳</w:t>
            </w:r>
          </w:p>
        </w:tc>
        <w:tc>
          <w:tcPr>
            <w:tcW w:type="dxa" w:w="225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特殊道具</w:t>
            </w:r>
          </w:p>
        </w:tc>
        <w:tc>
          <w:tcPr>
            <w:tcW w:type="dxa" w:w="11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90</w:t>
            </w:r>
          </w:p>
        </w:tc>
        <w:tc>
          <w:tcPr>
            <w:tcW w:type="dxa" w:w="9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0</w:t>
            </w:r>
          </w:p>
        </w:tc>
        <w:tc>
          <w:tcPr>
            <w:tcW w:type="dxa" w:w="321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储存与发射光球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红日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近战武器 · 剑 / 火球载体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135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0</w:t>
            </w:r>
          </w:p>
        </w:tc>
        <w:tc>
          <w:tcPr>
            <w:tcW w:type="dxa" w:w="3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蓄力碾压火球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腐败瓶</w:t>
            </w:r>
          </w:p>
        </w:tc>
        <w:tc>
          <w:tcPr>
            <w:tcW w:type="dxa" w:w="225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投掷道具</w:t>
            </w:r>
          </w:p>
        </w:tc>
        <w:tc>
          <w:tcPr>
            <w:tcW w:type="dxa" w:w="11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0</w:t>
            </w:r>
          </w:p>
        </w:tc>
        <w:tc>
          <w:tcPr>
            <w:tcW w:type="dxa" w:w="9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0</w:t>
            </w:r>
          </w:p>
        </w:tc>
        <w:tc>
          <w:tcPr>
            <w:tcW w:type="dxa" w:w="321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6"/>
              </w:rPr>
              <w:t>范围施加剧毒</w:t>
            </w:r>
          </w:p>
        </w:tc>
      </w:tr>
    </w:tbl>
    <w:p>
      <w:r>
        <w:br w:type="page"/>
      </w:r>
    </w:p>
    <w:p>
      <w:pPr>
        <w:pStyle w:val="Heading1"/>
      </w:pPr>
      <w:r>
        <w:t>2. 武器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7FB"/>
            <w:vAlign w:val="center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阅读提示  </w:t>
            </w:r>
            <w:r>
              <w:rPr>
                <w:rFonts w:ascii="Calibri" w:hAnsi="Calibri" w:eastAsia="Microsoft YaHei"/>
                <w:color w:val="20262E"/>
                <w:sz w:val="21"/>
              </w:rPr>
              <w:t>武器条目先列注册表基础攻击力，再列技能伤害。弓类技能的箭矢伤害、法杖的持续伤害以及主动技能倍率均不会并入基础攻击力。</w:t>
            </w:r>
          </w:p>
        </w:tc>
      </w:tr>
    </w:tbl>
    <w:p>
      <w:pPr>
        <w:spacing w:before="0" w:after="0" w:line="300" w:lineRule="auto"/>
      </w:pPr>
    </w:p>
    <w:p>
      <w:pPr>
        <w:pStyle w:val="Heading2"/>
        <w:keepNext/>
        <w:pageBreakBefore w:val="0"/>
      </w:pPr>
      <w:r>
        <w:t>粉碎之骨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2DC"/>
          <w:left w:val="single" w:sz="6" w:space="0" w:color="CAD2DC"/>
          <w:bottom w:val="single" w:sz="6" w:space="0" w:color="CAD2DC"/>
          <w:right w:val="single" w:sz="6" w:space="0" w:color="CAD2DC"/>
          <w:insideH w:val="single" w:sz="6" w:space="0" w:color="CAD2DC"/>
          <w:insideV w:val="single" w:sz="6" w:space="0" w:color="CAD2DC"/>
        </w:tblBorders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内部 ID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bone_crusher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分类 / 类型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近战武器 · 剑 / 剑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基础攻击力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耐久度配置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附魔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无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最大堆叠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默认</w:t>
            </w:r>
          </w:p>
        </w:tc>
      </w:tr>
    </w:tbl>
    <w:p>
      <w:pPr>
        <w:keepNext/>
        <w:spacing w:before="160" w:after="80" w:line="264" w:lineRule="auto"/>
      </w:pPr>
      <w:r>
        <w:rPr>
          <w:rFonts w:ascii="Calibri" w:hAnsi="Calibri" w:eastAsia="Microsoft YaHei"/>
          <w:b/>
          <w:color w:val="2E7D4A"/>
          <w:sz w:val="21"/>
        </w:rPr>
        <w:t>特殊技能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0262E"/>
          <w:sz w:val="21"/>
        </w:rPr>
        <w:t>连续对同一目标完成 3 次有效近战命中后，施加 1 层骨折。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0262E"/>
          <w:sz w:val="21"/>
        </w:rPr>
        <w:t>每次触发显式使用 100 Tick（5 秒）骨折稳定期，并显示第三击反馈。</w:t>
      </w:r>
    </w:p>
    <w:p>
      <w:pPr>
        <w:spacing w:before="0" w:after="100" w:line="288" w:lineRule="auto"/>
      </w:pPr>
      <w:r>
        <w:rPr>
          <w:rFonts w:ascii="Calibri" w:hAnsi="Calibri" w:eastAsia="Microsoft YaHei"/>
          <w:b/>
          <w:color w:val="6A4C93"/>
          <w:sz w:val="21"/>
        </w:rPr>
        <w:t>Lore（游戏内提示整理）：</w:t>
      </w:r>
      <w:r>
        <w:rPr>
          <w:rFonts w:ascii="Calibri" w:hAnsi="Calibri" w:eastAsia="Microsoft YaHei"/>
          <w:color w:val="20262E"/>
          <w:sz w:val="21"/>
        </w:rPr>
        <w:t>“粉碎之骨：每有效近战命中 3 次，施加 1 层骨折印记。”</w:t>
      </w:r>
    </w:p>
    <w:p>
      <w:pPr>
        <w:pStyle w:val="Heading2"/>
        <w:keepNext/>
        <w:pageBreakBefore w:val="0"/>
      </w:pPr>
      <w:r>
        <w:t>重击巨剑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2DC"/>
          <w:left w:val="single" w:sz="6" w:space="0" w:color="CAD2DC"/>
          <w:bottom w:val="single" w:sz="6" w:space="0" w:color="CAD2DC"/>
          <w:right w:val="single" w:sz="6" w:space="0" w:color="CAD2DC"/>
          <w:insideH w:val="single" w:sz="6" w:space="0" w:color="CAD2DC"/>
          <w:insideV w:val="single" w:sz="6" w:space="0" w:color="CAD2DC"/>
        </w:tblBorders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内部 ID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cleave_sword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分类 / 类型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近战武器 · 巨剑 / 剑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基础攻击力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15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耐久度配置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2000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附魔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锋利 3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最大堆叠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默认</w:t>
            </w:r>
          </w:p>
        </w:tc>
      </w:tr>
    </w:tbl>
    <w:p>
      <w:pPr>
        <w:keepNext/>
        <w:spacing w:before="160" w:after="80" w:line="264" w:lineRule="auto"/>
      </w:pPr>
      <w:r>
        <w:rPr>
          <w:rFonts w:ascii="Calibri" w:hAnsi="Calibri" w:eastAsia="Microsoft YaHei"/>
          <w:b/>
          <w:color w:val="2E7D4A"/>
          <w:sz w:val="21"/>
        </w:rPr>
        <w:t>特殊技能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0262E"/>
          <w:sz w:val="21"/>
        </w:rPr>
        <w:t>重击：每 5 秒使下一次直接近战命中额外追加“当前手持武器攻击力 ×4”的伤害。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0262E"/>
          <w:sz w:val="21"/>
        </w:rPr>
        <w:t>冷却结束后，服务端会向持有者提示重击已经就绪。</w:t>
      </w:r>
    </w:p>
    <w:p>
      <w:pPr>
        <w:spacing w:before="0" w:after="100" w:line="288" w:lineRule="auto"/>
      </w:pPr>
      <w:r>
        <w:rPr>
          <w:rFonts w:ascii="Calibri" w:hAnsi="Calibri" w:eastAsia="Microsoft YaHei"/>
          <w:b/>
          <w:color w:val="6A4C93"/>
          <w:sz w:val="21"/>
        </w:rPr>
        <w:t>Lore（游戏内提示整理）：</w:t>
      </w:r>
      <w:r>
        <w:rPr>
          <w:rFonts w:ascii="Calibri" w:hAnsi="Calibri" w:eastAsia="Microsoft YaHei"/>
          <w:color w:val="20262E"/>
          <w:sz w:val="21"/>
        </w:rPr>
        <w:t>“重击：蓄势完成后，下一次近战命中爆发出四倍武器攻击力的追加伤害。”</w:t>
      </w:r>
    </w:p>
    <w:p>
      <w:pPr>
        <w:pStyle w:val="Heading2"/>
        <w:keepNext/>
        <w:pageBreakBefore w:val="0"/>
      </w:pPr>
      <w:r>
        <w:t>吸血鬼之刃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2DC"/>
          <w:left w:val="single" w:sz="6" w:space="0" w:color="CAD2DC"/>
          <w:bottom w:val="single" w:sz="6" w:space="0" w:color="CAD2DC"/>
          <w:right w:val="single" w:sz="6" w:space="0" w:color="CAD2DC"/>
          <w:insideH w:val="single" w:sz="6" w:space="0" w:color="CAD2DC"/>
          <w:insideV w:val="single" w:sz="6" w:space="0" w:color="CAD2DC"/>
        </w:tblBorders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内部 ID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vampire_blade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分类 / 类型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近战武器 · 剑 / 剑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基础攻击力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200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耐久度配置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3000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附魔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抢夺 2、锋利 5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最大堆叠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默认</w:t>
            </w:r>
          </w:p>
        </w:tc>
      </w:tr>
    </w:tbl>
    <w:p>
      <w:pPr>
        <w:keepNext/>
        <w:spacing w:before="160" w:after="80" w:line="264" w:lineRule="auto"/>
      </w:pPr>
      <w:r>
        <w:rPr>
          <w:rFonts w:ascii="Calibri" w:hAnsi="Calibri" w:eastAsia="Microsoft YaHei"/>
          <w:b/>
          <w:color w:val="2E7D4A"/>
          <w:sz w:val="21"/>
        </w:rPr>
        <w:t>特殊技能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0262E"/>
          <w:sz w:val="21"/>
        </w:rPr>
        <w:t>吸血：将实际造成伤害的 15% 转化为自身生命值。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0262E"/>
          <w:sz w:val="21"/>
        </w:rPr>
        <w:t>重击：每 5 秒使下一次直接近战命中额外追加“当前手持武器攻击力 ×4”的伤害。</w:t>
      </w:r>
    </w:p>
    <w:p>
      <w:pPr>
        <w:spacing w:before="0" w:after="100" w:line="288" w:lineRule="auto"/>
      </w:pPr>
      <w:r>
        <w:rPr>
          <w:rFonts w:ascii="Calibri" w:hAnsi="Calibri" w:eastAsia="Microsoft YaHei"/>
          <w:b/>
          <w:color w:val="6A4C93"/>
          <w:sz w:val="21"/>
        </w:rPr>
        <w:t>Lore（游戏内提示整理）：</w:t>
      </w:r>
      <w:r>
        <w:rPr>
          <w:rFonts w:ascii="Calibri" w:hAnsi="Calibri" w:eastAsia="Microsoft YaHei"/>
          <w:color w:val="20262E"/>
          <w:sz w:val="21"/>
        </w:rPr>
        <w:t>“吸血鬼之刃：以敌人的鲜血延续自身，并在蓄势后斩出沉重一击。”</w:t>
      </w:r>
    </w:p>
    <w:p>
      <w:pPr>
        <w:pStyle w:val="Heading2"/>
        <w:keepNext/>
        <w:pageBreakBefore w:val="0"/>
      </w:pPr>
      <w:r>
        <w:t>厄劫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2DC"/>
          <w:left w:val="single" w:sz="6" w:space="0" w:color="CAD2DC"/>
          <w:bottom w:val="single" w:sz="6" w:space="0" w:color="CAD2DC"/>
          <w:right w:val="single" w:sz="6" w:space="0" w:color="CAD2DC"/>
          <w:insideH w:val="single" w:sz="6" w:space="0" w:color="CAD2DC"/>
          <w:insideV w:val="single" w:sz="6" w:space="0" w:color="CAD2DC"/>
        </w:tblBorders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内部 ID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calamity_scythe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分类 / 类型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近战武器 · 镰刀 / 镰刀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基础攻击力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35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耐久度配置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5000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附魔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无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最大堆叠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默认</w:t>
            </w:r>
          </w:p>
        </w:tc>
      </w:tr>
    </w:tbl>
    <w:p>
      <w:pPr>
        <w:keepNext/>
        <w:spacing w:before="160" w:after="80" w:line="264" w:lineRule="auto"/>
      </w:pPr>
      <w:r>
        <w:rPr>
          <w:rFonts w:ascii="Calibri" w:hAnsi="Calibri" w:eastAsia="Microsoft YaHei"/>
          <w:b/>
          <w:color w:val="2E7D4A"/>
          <w:sz w:val="21"/>
        </w:rPr>
        <w:t>特殊技能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0262E"/>
          <w:sz w:val="21"/>
        </w:rPr>
        <w:t>血祭：每次攻击有 15% 概率造成原基础伤害 3～6 倍的物理暴击。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0262E"/>
          <w:sz w:val="21"/>
        </w:rPr>
        <w:t>血祭触发时反噬使用者最大生命值的 5%，生命不足时可能致死。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0262E"/>
          <w:sz w:val="21"/>
        </w:rPr>
        <w:t>劫难：右键释放以玩家为圆心、半径 5 格的 360° 横扫；冷却 60 Tick（3 秒）。</w:t>
      </w:r>
    </w:p>
    <w:p>
      <w:pPr>
        <w:spacing w:before="0" w:after="100" w:line="288" w:lineRule="auto"/>
      </w:pPr>
      <w:r>
        <w:rPr>
          <w:rFonts w:ascii="Calibri" w:hAnsi="Calibri" w:eastAsia="Microsoft YaHei"/>
          <w:b/>
          <w:color w:val="6A4C93"/>
          <w:sz w:val="21"/>
        </w:rPr>
        <w:t>Lore（游戏内提示整理）：</w:t>
      </w:r>
      <w:r>
        <w:rPr>
          <w:rFonts w:ascii="Calibri" w:hAnsi="Calibri" w:eastAsia="Microsoft YaHei"/>
          <w:color w:val="20262E"/>
          <w:sz w:val="21"/>
        </w:rPr>
        <w:t>“血祭以生命换取毁灭性的暴击；劫难则挥出覆盖周身的圆形横扫。”</w:t>
      </w:r>
    </w:p>
    <w:p>
      <w:pPr>
        <w:pStyle w:val="Heading2"/>
        <w:keepNext/>
        <w:pageBreakBefore w:val="0"/>
      </w:pPr>
      <w:r>
        <w:t>倒悬时针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2DC"/>
          <w:left w:val="single" w:sz="6" w:space="0" w:color="CAD2DC"/>
          <w:bottom w:val="single" w:sz="6" w:space="0" w:color="CAD2DC"/>
          <w:right w:val="single" w:sz="6" w:space="0" w:color="CAD2DC"/>
          <w:insideH w:val="single" w:sz="6" w:space="0" w:color="CAD2DC"/>
          <w:insideV w:val="single" w:sz="6" w:space="0" w:color="CAD2DC"/>
        </w:tblBorders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内部 ID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suspended_clockhand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分类 / 类型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近战武器 · 剑 / 剑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基础攻击力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耐久度配置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附魔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无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最大堆叠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默认</w:t>
            </w:r>
          </w:p>
        </w:tc>
      </w:tr>
    </w:tbl>
    <w:p>
      <w:pPr>
        <w:keepNext/>
        <w:spacing w:before="160" w:after="80" w:line="264" w:lineRule="auto"/>
      </w:pPr>
      <w:r>
        <w:rPr>
          <w:rFonts w:ascii="Calibri" w:hAnsi="Calibri" w:eastAsia="Microsoft YaHei"/>
          <w:b/>
          <w:color w:val="2E7D4A"/>
          <w:sz w:val="21"/>
        </w:rPr>
        <w:t>特殊技能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0262E"/>
          <w:sz w:val="21"/>
        </w:rPr>
        <w:t>灵魂汲取：初始灵魂值 10；每次攻击消耗 1 点，击杀目标返还 2 点。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0262E"/>
          <w:sz w:val="21"/>
        </w:rPr>
        <w:t>武器附加伤害等于当前灵魂值 ÷4；灵魂降到负数时武器破碎消失。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0262E"/>
          <w:sz w:val="21"/>
        </w:rPr>
        <w:t>灵魂上限 2048。满灵魂后长按右键蓄力 100 Tick（5 秒），可秒杀半径 8 格内所有合法目标，并将灵魂重置为 1。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0262E"/>
          <w:sz w:val="21"/>
        </w:rPr>
        <w:t>这是唯一允许伤害创造模式玩家的技能，但仍遵守 PVP 与队伍友伤规则。</w:t>
      </w:r>
    </w:p>
    <w:p>
      <w:pPr>
        <w:spacing w:before="0" w:after="100" w:line="288" w:lineRule="auto"/>
      </w:pPr>
      <w:r>
        <w:rPr>
          <w:rFonts w:ascii="Calibri" w:hAnsi="Calibri" w:eastAsia="Microsoft YaHei"/>
          <w:b/>
          <w:color w:val="6A4C93"/>
          <w:sz w:val="21"/>
        </w:rPr>
        <w:t>Lore（游戏内提示整理）：</w:t>
      </w:r>
      <w:r>
        <w:rPr>
          <w:rFonts w:ascii="Calibri" w:hAnsi="Calibri" w:eastAsia="Microsoft YaHei"/>
          <w:color w:val="20262E"/>
          <w:sz w:val="21"/>
        </w:rPr>
        <w:t>“攻击时汲取灵魂，将灵魂转化为真实的破坏力。对真理的求知，即是与造物主的角力。”</w:t>
      </w:r>
    </w:p>
    <w:p>
      <w:pPr>
        <w:pStyle w:val="Heading2"/>
        <w:keepNext/>
        <w:pageBreakBefore/>
      </w:pPr>
      <w:r>
        <w:t>红日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2DC"/>
          <w:left w:val="single" w:sz="6" w:space="0" w:color="CAD2DC"/>
          <w:bottom w:val="single" w:sz="6" w:space="0" w:color="CAD2DC"/>
          <w:right w:val="single" w:sz="6" w:space="0" w:color="CAD2DC"/>
          <w:insideH w:val="single" w:sz="6" w:space="0" w:color="CAD2DC"/>
          <w:insideV w:val="single" w:sz="6" w:space="0" w:color="CAD2DC"/>
        </w:tblBorders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内部 ID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red_sun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分类 / 类型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近战武器 · 剑 / 火球载体 / 剑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基础攻击力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135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耐久度配置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附魔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无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最大堆叠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默认</w:t>
            </w:r>
          </w:p>
        </w:tc>
      </w:tr>
    </w:tbl>
    <w:p>
      <w:pPr>
        <w:keepNext/>
        <w:spacing w:before="160" w:after="80" w:line="264" w:lineRule="auto"/>
      </w:pPr>
      <w:r>
        <w:rPr>
          <w:rFonts w:ascii="Calibri" w:hAnsi="Calibri" w:eastAsia="Microsoft YaHei"/>
          <w:b/>
          <w:color w:val="2E7D4A"/>
          <w:sz w:val="21"/>
        </w:rPr>
        <w:t>特殊技能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0262E"/>
          <w:sz w:val="21"/>
        </w:rPr>
        <w:t>长按右键最多蓄力 180 Tick（9 秒），生成尺寸从 1 扩大到 12 的烈阳火球。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0262E"/>
          <w:sz w:val="21"/>
        </w:rPr>
        <w:t>火球伤害随蓄力从 100 增长到 1250；体积越小初速度越快。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0262E"/>
          <w:sz w:val="21"/>
        </w:rPr>
        <w:t>火球触地后沿原方向碾压实体，直至撞墙或动能耗尽才发生大范围爆炸；最大爆炸半径 25 格。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0262E"/>
          <w:sz w:val="21"/>
        </w:rPr>
        <w:t>技能冷却 200 Tick（10 秒）。所有攻击附带持续 200 Tick（10 秒）的烧伤：目标切换物品时受到 10 点伤害，且承受伤害提高 20%。</w:t>
      </w:r>
    </w:p>
    <w:p>
      <w:pPr>
        <w:spacing w:before="0" w:after="100" w:line="288" w:lineRule="auto"/>
      </w:pPr>
      <w:r>
        <w:rPr>
          <w:rFonts w:ascii="Calibri" w:hAnsi="Calibri" w:eastAsia="Microsoft YaHei"/>
          <w:b/>
          <w:color w:val="6A4C93"/>
          <w:sz w:val="21"/>
        </w:rPr>
        <w:t>Lore（游戏内提示整理）：</w:t>
      </w:r>
      <w:r>
        <w:rPr>
          <w:rFonts w:ascii="Calibri" w:hAnsi="Calibri" w:eastAsia="Microsoft YaHei"/>
          <w:color w:val="20262E"/>
          <w:sz w:val="21"/>
        </w:rPr>
        <w:t>“烈阳在蓄力中膨胀，落地后无情碾压；烧伤者每次切换物品都会付出代价。”</w:t>
      </w:r>
    </w:p>
    <w:p>
      <w:pPr>
        <w:pStyle w:val="Heading2"/>
        <w:keepNext/>
        <w:pageBreakBefore w:val="0"/>
      </w:pPr>
      <w:r>
        <w:t>虹之弓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2DC"/>
          <w:left w:val="single" w:sz="6" w:space="0" w:color="CAD2DC"/>
          <w:bottom w:val="single" w:sz="6" w:space="0" w:color="CAD2DC"/>
          <w:right w:val="single" w:sz="6" w:space="0" w:color="CAD2DC"/>
          <w:insideH w:val="single" w:sz="6" w:space="0" w:color="CAD2DC"/>
          <w:insideV w:val="single" w:sz="6" w:space="0" w:color="CAD2DC"/>
        </w:tblBorders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内部 ID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rainbow_bow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分类 / 类型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远程武器 · 弓 / 弓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基础攻击力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15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耐久度配置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3000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附魔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耐久 3、无限 1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最大堆叠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默认</w:t>
            </w:r>
          </w:p>
        </w:tc>
      </w:tr>
    </w:tbl>
    <w:p>
      <w:pPr>
        <w:keepNext/>
        <w:spacing w:before="160" w:after="80" w:line="264" w:lineRule="auto"/>
      </w:pPr>
      <w:r>
        <w:rPr>
          <w:rFonts w:ascii="Calibri" w:hAnsi="Calibri" w:eastAsia="Microsoft YaHei"/>
          <w:b/>
          <w:color w:val="2E7D4A"/>
          <w:sz w:val="21"/>
        </w:rPr>
        <w:t>特殊技能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0262E"/>
          <w:sz w:val="21"/>
        </w:rPr>
        <w:t>虹之愿采用三段蓄力：1 秒造成 20 点、2 秒造成 30 点、3 秒造成 50 点伤害。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0262E"/>
          <w:sz w:val="21"/>
        </w:rPr>
        <w:t>蓄力阶段阈值固定为 20 / 40 / 60 Tick。</w:t>
      </w:r>
    </w:p>
    <w:p>
      <w:pPr>
        <w:spacing w:before="0" w:after="100" w:line="288" w:lineRule="auto"/>
      </w:pPr>
      <w:r>
        <w:rPr>
          <w:rFonts w:ascii="Calibri" w:hAnsi="Calibri" w:eastAsia="Microsoft YaHei"/>
          <w:b/>
          <w:color w:val="6A4C93"/>
          <w:sz w:val="21"/>
        </w:rPr>
        <w:t>Lore（游戏内提示整理）：</w:t>
      </w:r>
      <w:r>
        <w:rPr>
          <w:rFonts w:ascii="Calibri" w:hAnsi="Calibri" w:eastAsia="Microsoft YaHei"/>
          <w:color w:val="20262E"/>
          <w:sz w:val="21"/>
        </w:rPr>
        <w:t>“虹之愿｜多段蓄力魔法阵。蓄力越完整，箭矢承载的威力越高。”</w:t>
      </w:r>
    </w:p>
    <w:p>
      <w:pPr>
        <w:pStyle w:val="Heading2"/>
        <w:keepNext/>
        <w:pageBreakBefore/>
      </w:pPr>
      <w:r>
        <w:t>圆环之理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2DC"/>
          <w:left w:val="single" w:sz="6" w:space="0" w:color="CAD2DC"/>
          <w:bottom w:val="single" w:sz="6" w:space="0" w:color="CAD2DC"/>
          <w:right w:val="single" w:sz="6" w:space="0" w:color="CAD2DC"/>
          <w:insideH w:val="single" w:sz="6" w:space="0" w:color="CAD2DC"/>
          <w:insideV w:val="single" w:sz="6" w:space="0" w:color="CAD2DC"/>
        </w:tblBorders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内部 ID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law_of_cycles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分类 / 类型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远程武器 · 弓 / 弓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基础攻击力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15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耐久度配置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3000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附魔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耐久 3、无限 1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最大堆叠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默认</w:t>
            </w:r>
          </w:p>
        </w:tc>
      </w:tr>
    </w:tbl>
    <w:p>
      <w:pPr>
        <w:keepNext/>
        <w:spacing w:before="160" w:after="80" w:line="264" w:lineRule="auto"/>
      </w:pPr>
      <w:r>
        <w:rPr>
          <w:rFonts w:ascii="Calibri" w:hAnsi="Calibri" w:eastAsia="Microsoft YaHei"/>
          <w:b/>
          <w:color w:val="2E7D4A"/>
          <w:sz w:val="21"/>
        </w:rPr>
        <w:t>特殊技能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0262E"/>
          <w:sz w:val="21"/>
        </w:rPr>
        <w:t>必须滞空蓄力；落地会打断技能。蓄力 100 Tick（5 秒）后圆环完整。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0262E"/>
          <w:sz w:val="21"/>
        </w:rPr>
        <w:t>消耗光之矢，释放 30 支水平箭阵；每支光矢造成 150 点基础伤害。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0262E"/>
          <w:sz w:val="21"/>
        </w:rPr>
        <w:t>箭阵以视线为中心组成 6×5 阵列，并沿瞄准方向近似平行前进。</w:t>
      </w:r>
    </w:p>
    <w:p>
      <w:pPr>
        <w:spacing w:before="0" w:after="100" w:line="288" w:lineRule="auto"/>
      </w:pPr>
      <w:r>
        <w:rPr>
          <w:rFonts w:ascii="Calibri" w:hAnsi="Calibri" w:eastAsia="Microsoft YaHei"/>
          <w:b/>
          <w:color w:val="6A4C93"/>
          <w:sz w:val="21"/>
        </w:rPr>
        <w:t>Lore（游戏内提示整理）：</w:t>
      </w:r>
      <w:r>
        <w:rPr>
          <w:rFonts w:ascii="Calibri" w:hAnsi="Calibri" w:eastAsia="Microsoft YaHei"/>
          <w:color w:val="20262E"/>
          <w:sz w:val="21"/>
        </w:rPr>
        <w:t>“圆环之理｜万物起源的永恒循环。必须滞空时才能展开圆环，蓄力至圆环完整。”</w:t>
      </w:r>
    </w:p>
    <w:p>
      <w:pPr>
        <w:pStyle w:val="Heading2"/>
        <w:keepNext/>
        <w:pageBreakBefore/>
      </w:pPr>
      <w:r>
        <w:t>传说之弓·伊塔尼斯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2DC"/>
          <w:left w:val="single" w:sz="6" w:space="0" w:color="CAD2DC"/>
          <w:bottom w:val="single" w:sz="6" w:space="0" w:color="CAD2DC"/>
          <w:right w:val="single" w:sz="6" w:space="0" w:color="CAD2DC"/>
          <w:insideH w:val="single" w:sz="6" w:space="0" w:color="CAD2DC"/>
          <w:insideV w:val="single" w:sz="6" w:space="0" w:color="CAD2DC"/>
        </w:tblBorders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内部 ID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itanis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分类 / 类型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远程武器 · 弓 / 弓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基础攻击力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300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耐久度配置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附魔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耐久 3、无限 1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最大堆叠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默认</w:t>
            </w:r>
          </w:p>
        </w:tc>
      </w:tr>
    </w:tbl>
    <w:p>
      <w:pPr>
        <w:keepNext/>
        <w:spacing w:before="160" w:after="80" w:line="264" w:lineRule="auto"/>
      </w:pPr>
      <w:r>
        <w:rPr>
          <w:rFonts w:ascii="Calibri" w:hAnsi="Calibri" w:eastAsia="Microsoft YaHei"/>
          <w:b/>
          <w:color w:val="2E7D4A"/>
          <w:sz w:val="21"/>
        </w:rPr>
        <w:t>特殊技能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0262E"/>
          <w:sz w:val="21"/>
        </w:rPr>
        <w:t>所有伊塔尼斯箭矢自动追踪；左键切换普通模式与蓄力模式。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0262E"/>
          <w:sz w:val="21"/>
        </w:rPr>
        <w:t>普通模式：主箭之外，85% 概率追加 105 点箭、65% 概率追加 180 点箭、25% 概率追加 270 点箭；三项独立判定。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0262E"/>
          <w:sz w:val="21"/>
        </w:rPr>
        <w:t>蓄力模式：每 20 Tick（1 秒）生成一支 120 点浮游箭；松手后索敌发射，浮游箭最多保留 100 Tick（5 秒）。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0262E"/>
          <w:sz w:val="21"/>
        </w:rPr>
        <w:t>最大蓄力 200 Tick（10 秒）；期间获得抗性提升 II，满蓄力额外发射一支 5000 点贯穿箭。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0262E"/>
          <w:sz w:val="21"/>
        </w:rPr>
        <w:t>主箭、额外箭、浮游箭和贯穿箭均使用专用独立结算入口，同一目标被多箭同时命中时每支伤害都能生效。</w:t>
      </w:r>
    </w:p>
    <w:p>
      <w:pPr>
        <w:spacing w:before="0" w:after="100" w:line="288" w:lineRule="auto"/>
      </w:pPr>
      <w:r>
        <w:rPr>
          <w:rFonts w:ascii="Calibri" w:hAnsi="Calibri" w:eastAsia="Microsoft YaHei"/>
          <w:b/>
          <w:color w:val="6A4C93"/>
          <w:sz w:val="21"/>
        </w:rPr>
        <w:t>Lore（游戏内提示整理）：</w:t>
      </w:r>
      <w:r>
        <w:rPr>
          <w:rFonts w:ascii="Calibri" w:hAnsi="Calibri" w:eastAsia="Microsoft YaHei"/>
          <w:color w:val="20262E"/>
          <w:sz w:val="21"/>
        </w:rPr>
        <w:t>“传说之弓·伊塔尼斯：所有箭矢自动追踪，在疾射与蓄力箭阵之间切换。”</w:t>
      </w:r>
    </w:p>
    <w:p>
      <w:pPr>
        <w:pStyle w:val="Heading2"/>
        <w:keepNext/>
        <w:pageBreakBefore/>
      </w:pPr>
      <w:r>
        <w:t>诅咒之物·厄瑞波斯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2DC"/>
          <w:left w:val="single" w:sz="6" w:space="0" w:color="CAD2DC"/>
          <w:bottom w:val="single" w:sz="6" w:space="0" w:color="CAD2DC"/>
          <w:right w:val="single" w:sz="6" w:space="0" w:color="CAD2DC"/>
          <w:insideH w:val="single" w:sz="6" w:space="0" w:color="CAD2DC"/>
          <w:insideV w:val="single" w:sz="6" w:space="0" w:color="CAD2DC"/>
        </w:tblBorders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内部 ID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erebus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分类 / 类型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法杖 / 法杖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基础攻击力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耐久度配置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附魔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无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最大堆叠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默认</w:t>
            </w:r>
          </w:p>
        </w:tc>
      </w:tr>
    </w:tbl>
    <w:p>
      <w:pPr>
        <w:keepNext/>
        <w:spacing w:before="160" w:after="80" w:line="264" w:lineRule="auto"/>
      </w:pPr>
      <w:r>
        <w:rPr>
          <w:rFonts w:ascii="Calibri" w:hAnsi="Calibri" w:eastAsia="Microsoft YaHei"/>
          <w:b/>
          <w:color w:val="2E7D4A"/>
          <w:sz w:val="21"/>
        </w:rPr>
        <w:t>特殊技能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0262E"/>
          <w:sz w:val="21"/>
        </w:rPr>
        <w:t>右键以施法者身体中心为球心，对球体与目标碰撞箱相交的合法生物施加剧毒。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0262E"/>
          <w:sz w:val="21"/>
        </w:rPr>
        <w:t>初始半径 3 格，每次使用后增加 1 格，最高 7 格；冷却 20 Tick（1 秒）。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0262E"/>
          <w:sz w:val="21"/>
        </w:rPr>
        <w:t>连续 100 Tick（5 秒）不使用时，半径重置为 3 格。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0262E"/>
          <w:sz w:val="21"/>
        </w:rPr>
        <w:t>每次必定施加 4 层剧毒；75% 概率额外 +6 层；40% 概率再次额外 +7 层。两次额外判定相互独立。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0262E"/>
          <w:sz w:val="21"/>
        </w:rPr>
        <w:t>剧毒稳定期 200 Tick（10 秒），范围不要求隔墙可见。</w:t>
      </w:r>
    </w:p>
    <w:p>
      <w:pPr>
        <w:spacing w:before="0" w:after="100" w:line="288" w:lineRule="auto"/>
      </w:pPr>
      <w:r>
        <w:rPr>
          <w:rFonts w:ascii="Calibri" w:hAnsi="Calibri" w:eastAsia="Microsoft YaHei"/>
          <w:b/>
          <w:color w:val="6A4C93"/>
          <w:sz w:val="21"/>
        </w:rPr>
        <w:t>Lore（游戏内提示整理）：</w:t>
      </w:r>
      <w:r>
        <w:rPr>
          <w:rFonts w:ascii="Calibri" w:hAnsi="Calibri" w:eastAsia="Microsoft YaHei"/>
          <w:color w:val="20262E"/>
          <w:sz w:val="21"/>
        </w:rPr>
        <w:t>“高举法杖施放深渊诅咒，为球形领域内的目标施加剧毒印记。”</w:t>
      </w:r>
    </w:p>
    <w:p>
      <w:pPr>
        <w:pStyle w:val="Heading2"/>
        <w:keepNext/>
        <w:pageBreakBefore/>
      </w:pPr>
      <w:r>
        <w:t>枯火杖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2DC"/>
          <w:left w:val="single" w:sz="6" w:space="0" w:color="CAD2DC"/>
          <w:bottom w:val="single" w:sz="6" w:space="0" w:color="CAD2DC"/>
          <w:right w:val="single" w:sz="6" w:space="0" w:color="CAD2DC"/>
          <w:insideH w:val="single" w:sz="6" w:space="0" w:color="CAD2DC"/>
          <w:insideV w:val="single" w:sz="6" w:space="0" w:color="CAD2DC"/>
        </w:tblBorders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内部 ID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charred_fire_staff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分类 / 类型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法杖 / 法杖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基础攻击力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7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耐久度配置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1024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附魔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无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最大堆叠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默认</w:t>
            </w:r>
          </w:p>
        </w:tc>
      </w:tr>
    </w:tbl>
    <w:p>
      <w:pPr>
        <w:keepNext/>
        <w:spacing w:before="160" w:after="80" w:line="264" w:lineRule="auto"/>
      </w:pPr>
      <w:r>
        <w:rPr>
          <w:rFonts w:ascii="Calibri" w:hAnsi="Calibri" w:eastAsia="Microsoft YaHei"/>
          <w:b/>
          <w:color w:val="2E7D4A"/>
          <w:sz w:val="21"/>
        </w:rPr>
        <w:t>特殊技能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0262E"/>
          <w:sz w:val="21"/>
        </w:rPr>
        <w:t>炬火残光：只要当前手持枯火杖，便持续清除原版负面药水状态。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0262E"/>
          <w:sz w:val="21"/>
        </w:rPr>
        <w:t>灵气洪流：长按右键蓄力并移动，松手后留下持续法阵；蓄力最多 2 秒达到最大半径 5 格。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0262E"/>
          <w:sz w:val="21"/>
        </w:rPr>
        <w:t>蓄力移动期和持续法阵均每 10 Tick（0.5 秒）造成 250 点伤害，并施加反胃、虚弱 II、失明、缓慢 II、挖掘疲劳 II。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0262E"/>
          <w:sz w:val="21"/>
        </w:rPr>
        <w:t>法阵持续 200 Tick（10 秒），技能冷却 600 Tick（30 秒）。</w:t>
      </w:r>
    </w:p>
    <w:p>
      <w:pPr>
        <w:spacing w:before="0" w:after="100" w:line="288" w:lineRule="auto"/>
      </w:pPr>
      <w:r>
        <w:rPr>
          <w:rFonts w:ascii="Calibri" w:hAnsi="Calibri" w:eastAsia="Microsoft YaHei"/>
          <w:b/>
          <w:color w:val="6A4C93"/>
          <w:sz w:val="21"/>
        </w:rPr>
        <w:t>Lore（游戏内提示整理）：</w:t>
      </w:r>
      <w:r>
        <w:rPr>
          <w:rFonts w:ascii="Calibri" w:hAnsi="Calibri" w:eastAsia="Microsoft YaHei"/>
          <w:color w:val="20262E"/>
          <w:sz w:val="21"/>
        </w:rPr>
        <w:t>“炬火残光｜持有时免疫负面状态。灵气洪流｜长按蓄力，松开后释放持续侵蚀敌人的法阵。”</w:t>
      </w:r>
    </w:p>
    <w:p>
      <w:pPr>
        <w:pStyle w:val="Heading2"/>
        <w:keepNext/>
        <w:pageBreakBefore/>
      </w:pPr>
      <w:r>
        <w:t>耀斑长枪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2DC"/>
          <w:left w:val="single" w:sz="6" w:space="0" w:color="CAD2DC"/>
          <w:bottom w:val="single" w:sz="6" w:space="0" w:color="CAD2DC"/>
          <w:right w:val="single" w:sz="6" w:space="0" w:color="CAD2DC"/>
          <w:insideH w:val="single" w:sz="6" w:space="0" w:color="CAD2DC"/>
          <w:insideV w:val="single" w:sz="6" w:space="0" w:color="CAD2DC"/>
        </w:tblBorders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内部 ID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solar_flare_lance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分类 / 类型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近战武器 · 长枪 / 长枪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基础攻击力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100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耐久度配置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5000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附魔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无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最大堆叠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默认</w:t>
            </w:r>
          </w:p>
        </w:tc>
      </w:tr>
    </w:tbl>
    <w:p>
      <w:pPr>
        <w:keepNext/>
        <w:spacing w:before="160" w:after="80" w:line="264" w:lineRule="auto"/>
      </w:pPr>
      <w:r>
        <w:rPr>
          <w:rFonts w:ascii="Calibri" w:hAnsi="Calibri" w:eastAsia="Microsoft YaHei"/>
          <w:b/>
          <w:color w:val="2E7D4A"/>
          <w:sz w:val="21"/>
        </w:rPr>
        <w:t>特殊技能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0262E"/>
          <w:sz w:val="21"/>
        </w:rPr>
        <w:t>耀斑冲锋：长按右键高速突进；真实撞击合法目标时造成玩家当前攻击属性 600% 的魔法伤害。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0262E"/>
          <w:sz w:val="21"/>
        </w:rPr>
        <w:t>命中后反弹，并生成残影继续贯穿后方敌人；初始碰撞目标不会被残影重复伤害。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0262E"/>
          <w:sz w:val="21"/>
        </w:rPr>
        <w:t>命中施加持续 100 Tick（5 秒）的焦灼状态；随后普通攻击可引爆焦灼，造成范围伤害并引燃目标。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0262E"/>
          <w:sz w:val="21"/>
        </w:rPr>
        <w:t>撞上无法跨越的墙体会中断冲锋并反弹。</w:t>
      </w:r>
    </w:p>
    <w:p>
      <w:pPr>
        <w:spacing w:before="0" w:after="100" w:line="288" w:lineRule="auto"/>
      </w:pPr>
      <w:r>
        <w:rPr>
          <w:rFonts w:ascii="Calibri" w:hAnsi="Calibri" w:eastAsia="Microsoft YaHei"/>
          <w:b/>
          <w:color w:val="6A4C93"/>
          <w:sz w:val="21"/>
        </w:rPr>
        <w:t>Lore（游戏内提示整理）：</w:t>
      </w:r>
      <w:r>
        <w:rPr>
          <w:rFonts w:ascii="Calibri" w:hAnsi="Calibri" w:eastAsia="Microsoft YaHei"/>
          <w:color w:val="20262E"/>
          <w:sz w:val="21"/>
        </w:rPr>
        <w:t>“主动技能：耀斑冲锋。撞击敌人时唤出贯穿残影；再以普通攻击引爆焦灼。”</w:t>
      </w:r>
    </w:p>
    <w:p>
      <w:r>
        <w:br w:type="page"/>
      </w:r>
    </w:p>
    <w:p>
      <w:pPr>
        <w:pStyle w:val="Heading1"/>
      </w:pPr>
      <w:r>
        <w:t>3. 投掷与特殊道具</w:t>
      </w:r>
    </w:p>
    <w:p>
      <w:pPr>
        <w:pStyle w:val="Heading2"/>
        <w:keepNext/>
        <w:pageBreakBefore w:val="0"/>
      </w:pPr>
      <w:r>
        <w:t>碎骨瓶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2DC"/>
          <w:left w:val="single" w:sz="6" w:space="0" w:color="CAD2DC"/>
          <w:bottom w:val="single" w:sz="6" w:space="0" w:color="CAD2DC"/>
          <w:right w:val="single" w:sz="6" w:space="0" w:color="CAD2DC"/>
          <w:insideH w:val="single" w:sz="6" w:space="0" w:color="CAD2DC"/>
          <w:insideV w:val="single" w:sz="6" w:space="0" w:color="CAD2DC"/>
        </w:tblBorders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内部 ID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bone_flask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分类 / 类型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投掷道具 / usable_item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基础攻击力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耐久度配置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附魔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无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最大堆叠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1</w:t>
            </w:r>
          </w:p>
        </w:tc>
      </w:tr>
    </w:tbl>
    <w:p>
      <w:pPr>
        <w:keepNext/>
        <w:spacing w:before="160" w:after="80" w:line="264" w:lineRule="auto"/>
      </w:pPr>
      <w:r>
        <w:rPr>
          <w:rFonts w:ascii="Calibri" w:hAnsi="Calibri" w:eastAsia="Microsoft YaHei"/>
          <w:b/>
          <w:color w:val="2E7D4A"/>
          <w:sz w:val="21"/>
        </w:rPr>
        <w:t>特殊技能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0262E"/>
          <w:sz w:val="21"/>
        </w:rPr>
        <w:t>右键投掷；直接命中造成 12 点伤害，并留下 3×3 骨刺场。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0262E"/>
          <w:sz w:val="21"/>
        </w:rPr>
        <w:t>踩中骨刺的敌人受到 2 点伤害并叠加 1 层骨折；骨折稳定期 100 Tick（5 秒）。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0262E"/>
          <w:sz w:val="21"/>
        </w:rPr>
        <w:t>骨刺场配置持续 1200 Tick（60 秒）；物品不可堆叠。</w:t>
      </w:r>
    </w:p>
    <w:p>
      <w:pPr>
        <w:spacing w:before="0" w:after="100" w:line="288" w:lineRule="auto"/>
      </w:pPr>
      <w:r>
        <w:rPr>
          <w:rFonts w:ascii="Calibri" w:hAnsi="Calibri" w:eastAsia="Microsoft YaHei"/>
          <w:b/>
          <w:color w:val="6A4C93"/>
          <w:sz w:val="21"/>
        </w:rPr>
        <w:t>Lore（游戏内提示整理）：</w:t>
      </w:r>
      <w:r>
        <w:rPr>
          <w:rFonts w:ascii="Calibri" w:hAnsi="Calibri" w:eastAsia="Microsoft YaHei"/>
          <w:color w:val="20262E"/>
          <w:sz w:val="21"/>
        </w:rPr>
        <w:t>“掷出后，命中造成伤害并留下骨刺场；踩中骨刺的敌人受伤并叠加骨折。”</w:t>
      </w:r>
    </w:p>
    <w:p>
      <w:pPr>
        <w:pStyle w:val="Heading2"/>
        <w:keepNext/>
        <w:pageBreakBefore/>
      </w:pPr>
      <w:r>
        <w:t>腐败瓶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2DC"/>
          <w:left w:val="single" w:sz="6" w:space="0" w:color="CAD2DC"/>
          <w:bottom w:val="single" w:sz="6" w:space="0" w:color="CAD2DC"/>
          <w:right w:val="single" w:sz="6" w:space="0" w:color="CAD2DC"/>
          <w:insideH w:val="single" w:sz="6" w:space="0" w:color="CAD2DC"/>
          <w:insideV w:val="single" w:sz="6" w:space="0" w:color="CAD2DC"/>
        </w:tblBorders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内部 ID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corruption_bomb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分类 / 类型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投掷道具 / 道具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基础攻击力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耐久度配置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附魔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无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最大堆叠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1</w:t>
            </w:r>
          </w:p>
        </w:tc>
      </w:tr>
    </w:tbl>
    <w:p>
      <w:pPr>
        <w:keepNext/>
        <w:spacing w:before="160" w:after="80" w:line="264" w:lineRule="auto"/>
      </w:pPr>
      <w:r>
        <w:rPr>
          <w:rFonts w:ascii="Calibri" w:hAnsi="Calibri" w:eastAsia="Microsoft YaHei"/>
          <w:b/>
          <w:color w:val="2E7D4A"/>
          <w:sz w:val="21"/>
        </w:rPr>
        <w:t>特殊技能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0262E"/>
          <w:sz w:val="21"/>
        </w:rPr>
        <w:t>右键投掷；碰撞后影响 5×5×5 的方形范围，对合法目标施加 3 层剧毒。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0262E"/>
          <w:sz w:val="21"/>
        </w:rPr>
        <w:t>剧毒稳定期 200 Tick（10 秒）；不直接造成伤害，不破坏方块，也不会影响投掷者。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0262E"/>
          <w:sz w:val="21"/>
        </w:rPr>
        <w:t>投射物寿命 200 Tick（10 秒）；物品不可堆叠。</w:t>
      </w:r>
    </w:p>
    <w:p>
      <w:pPr>
        <w:spacing w:before="0" w:after="100" w:line="288" w:lineRule="auto"/>
      </w:pPr>
      <w:r>
        <w:rPr>
          <w:rFonts w:ascii="Calibri" w:hAnsi="Calibri" w:eastAsia="Microsoft YaHei"/>
          <w:b/>
          <w:color w:val="6A4C93"/>
          <w:sz w:val="21"/>
        </w:rPr>
        <w:t>Lore（游戏内提示整理）：</w:t>
      </w:r>
      <w:r>
        <w:rPr>
          <w:rFonts w:ascii="Calibri" w:hAnsi="Calibri" w:eastAsia="Microsoft YaHei"/>
          <w:color w:val="20262E"/>
          <w:sz w:val="21"/>
        </w:rPr>
        <w:t>“腐败瓶：掷出后，范围内的所有合法目标获得 3 层剧毒印记。”</w:t>
      </w:r>
    </w:p>
    <w:p>
      <w:pPr>
        <w:pStyle w:val="Heading2"/>
        <w:keepNext/>
        <w:pageBreakBefore/>
      </w:pPr>
      <w:r>
        <w:t>地底太阳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2DC"/>
          <w:left w:val="single" w:sz="6" w:space="0" w:color="CAD2DC"/>
          <w:bottom w:val="single" w:sz="6" w:space="0" w:color="CAD2DC"/>
          <w:right w:val="single" w:sz="6" w:space="0" w:color="CAD2DC"/>
          <w:insideH w:val="single" w:sz="6" w:space="0" w:color="CAD2DC"/>
          <w:insideV w:val="single" w:sz="6" w:space="0" w:color="CAD2DC"/>
        </w:tblBorders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内部 ID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underground_sun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分类 / 类型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特殊道具 / 道具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基础攻击力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90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耐久度配置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附魔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无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最大堆叠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默认</w:t>
            </w:r>
          </w:p>
        </w:tc>
      </w:tr>
    </w:tbl>
    <w:p>
      <w:pPr>
        <w:keepNext/>
        <w:spacing w:before="160" w:after="80" w:line="264" w:lineRule="auto"/>
      </w:pPr>
      <w:r>
        <w:rPr>
          <w:rFonts w:ascii="Calibri" w:hAnsi="Calibri" w:eastAsia="Microsoft YaHei"/>
          <w:b/>
          <w:color w:val="2E7D4A"/>
          <w:sz w:val="21"/>
        </w:rPr>
        <w:t>特殊技能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0262E"/>
          <w:sz w:val="21"/>
        </w:rPr>
        <w:t>长按右键蓄力 40 Tick（2 秒）生成一个环绕光球，最多储存 3 个。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0262E"/>
          <w:sz w:val="21"/>
        </w:rPr>
        <w:t>左键发射最早生成的光球；基础攻击 90，爆炸伤害为其 5 倍，即 450 点。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0262E"/>
          <w:sz w:val="21"/>
        </w:rPr>
        <w:t>爆炸判定的水平半径为 20 格、垂直半高为 10 格；不破坏方块，并可无视怪物受伤冷却。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0262E"/>
          <w:sz w:val="21"/>
        </w:rPr>
        <w:t>发射冷却 5 Tick，光球飞行寿命 100 Tick（5 秒）。</w:t>
      </w:r>
    </w:p>
    <w:p>
      <w:pPr>
        <w:spacing w:before="0" w:after="100" w:line="288" w:lineRule="auto"/>
      </w:pPr>
      <w:r>
        <w:rPr>
          <w:rFonts w:ascii="Calibri" w:hAnsi="Calibri" w:eastAsia="Microsoft YaHei"/>
          <w:b/>
          <w:color w:val="6A4C93"/>
          <w:sz w:val="21"/>
        </w:rPr>
        <w:t>Lore（游戏内提示整理）：</w:t>
      </w:r>
      <w:r>
        <w:rPr>
          <w:rFonts w:ascii="Calibri" w:hAnsi="Calibri" w:eastAsia="Microsoft YaHei"/>
          <w:color w:val="20262E"/>
          <w:sz w:val="21"/>
        </w:rPr>
        <w:t>“在地底孕育太阳。光球环绕自身提供照明与守护，也可化作不会破坏方块的范围爆炸。”</w:t>
      </w:r>
    </w:p>
    <w:p>
      <w:r>
        <w:br w:type="page"/>
      </w:r>
    </w:p>
    <w:p>
      <w:pPr>
        <w:pStyle w:val="Heading1"/>
      </w:pPr>
      <w:r>
        <w:t>4. 装备与超新星套装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07A16"/>
          <w:left w:val="single" w:sz="8" w:space="0" w:color="B07A16"/>
          <w:bottom w:val="single" w:sz="8" w:space="0" w:color="B07A16"/>
          <w:right w:val="single" w:sz="8" w:space="0" w:color="B07A16"/>
          <w:insideH w:val="single" w:sz="8" w:space="0" w:color="B07A16"/>
          <w:insideV w:val="single" w:sz="8" w:space="0" w:color="B07A16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8E8"/>
            <w:vAlign w:val="center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B07A16"/>
                <w:sz w:val="21"/>
              </w:rPr>
              <w:t xml:space="preserve">当前实现  </w:t>
            </w:r>
            <w:r>
              <w:rPr>
                <w:rFonts w:ascii="Calibri" w:hAnsi="Calibri" w:eastAsia="Microsoft YaHei"/>
                <w:color w:val="20262E"/>
                <w:sz w:val="21"/>
              </w:rPr>
              <w:t>四件超新星装备共用同一套装组件。当前自定义护甲材质的基础护甲点数组为 0/0/0/0，因此本章重点记录套装技能，不将耐久度误认为防御力。</w:t>
            </w:r>
          </w:p>
        </w:tc>
      </w:tr>
    </w:tbl>
    <w:p>
      <w:pPr>
        <w:spacing w:before="0" w:after="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2DC"/>
          <w:left w:val="single" w:sz="6" w:space="0" w:color="CAD2DC"/>
          <w:bottom w:val="single" w:sz="6" w:space="0" w:color="CAD2DC"/>
          <w:right w:val="single" w:sz="6" w:space="0" w:color="CAD2DC"/>
          <w:insideH w:val="single" w:sz="6" w:space="0" w:color="CAD2DC"/>
          <w:insideV w:val="single" w:sz="6" w:space="0" w:color="CAD2DC"/>
        </w:tblBorders>
      </w:tblPr>
      <w:tblGrid>
        <w:gridCol w:w="1750"/>
        <w:gridCol w:w="2950"/>
        <w:gridCol w:w="1200"/>
        <w:gridCol w:w="1500"/>
        <w:gridCol w:w="1960"/>
      </w:tblGrid>
      <w:tr>
        <w:trPr>
          <w:tblHeader w:val="true"/>
          <w:cantSplit/>
        </w:trPr>
        <w:tc>
          <w:tcPr>
            <w:tcW w:type="dxa" w:w="175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295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内部 ID</w:t>
            </w:r>
          </w:p>
        </w:tc>
        <w:tc>
          <w:tcPr>
            <w:tcW w:type="dxa" w:w="12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5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基础攻击</w:t>
            </w:r>
          </w:p>
        </w:tc>
        <w:tc>
          <w:tcPr>
            <w:tcW w:type="dxa" w:w="196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耐久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超新星头盔</w:t>
            </w:r>
          </w:p>
        </w:tc>
        <w:tc>
          <w:tcPr>
            <w:tcW w:type="dxa" w:w="2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supernova_helmet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头盔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不适用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5000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超新星胸甲</w:t>
            </w:r>
          </w:p>
        </w:tc>
        <w:tc>
          <w:tcPr>
            <w:tcW w:type="dxa" w:w="2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supernova_chestplate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胸甲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不适用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5000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超新星护腿</w:t>
            </w:r>
          </w:p>
        </w:tc>
        <w:tc>
          <w:tcPr>
            <w:tcW w:type="dxa" w:w="2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supernova_leggings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护腿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不适用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5000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超新星战靴</w:t>
            </w:r>
          </w:p>
        </w:tc>
        <w:tc>
          <w:tcPr>
            <w:tcW w:type="dxa" w:w="2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supernova_boots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靴子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不适用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5000</w:t>
            </w:r>
          </w:p>
        </w:tc>
      </w:tr>
    </w:tbl>
    <w:p>
      <w:pPr>
        <w:keepNext/>
        <w:spacing w:before="240" w:after="80" w:line="264" w:lineRule="auto"/>
      </w:pPr>
      <w:r>
        <w:rPr>
          <w:rFonts w:ascii="Calibri" w:hAnsi="Calibri" w:eastAsia="Microsoft YaHei"/>
          <w:b/>
          <w:color w:val="2E7D4A"/>
          <w:sz w:val="21"/>
        </w:rPr>
        <w:t>共享特殊技能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0262E"/>
          <w:sz w:val="21"/>
        </w:rPr>
        <w:t>两件套：每 5 秒使下一次直接近战命中额外追加“当前手持武器攻击力 ×4”的伤害，使用玩家级独立冷却。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0262E"/>
          <w:sz w:val="21"/>
        </w:rPr>
        <w:t>四件套：头部两侧出现伴飞星球；攻击命中时发射两枚自动追踪星弹，每枚造成当前武器攻击力 125% 的伤害。星弹可携带重击标志。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0262E"/>
          <w:sz w:val="21"/>
        </w:rPr>
        <w:t>当前源码已移除旧版“四件套击杀回满并获得药水增益”逻辑；JSON 中保留的 buffDuration / buffId / buffAmplifier 目前不参与结算。</w:t>
      </w:r>
    </w:p>
    <w:p>
      <w:pPr>
        <w:pStyle w:val="Heading2"/>
      </w:pPr>
      <w:r>
        <w:t>逐件 Lore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0262E"/>
          <w:sz w:val="21"/>
        </w:rPr>
        <w:t>超新星头盔：“超新星头盔｜超新星套装的一部分。星辉随已装备件数逐步苏醒。”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0262E"/>
          <w:sz w:val="21"/>
        </w:rPr>
        <w:t>超新星胸甲：“超新星胸甲｜超新星套装的一部分。星辉随已装备件数逐步苏醒。”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0262E"/>
          <w:sz w:val="21"/>
        </w:rPr>
        <w:t>超新星护腿：“超新星护腿｜超新星套装的一部分。星辉随已装备件数逐步苏醒。”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0262E"/>
          <w:sz w:val="21"/>
        </w:rPr>
        <w:t>超新星战靴：“超新星战靴｜超新星套装的一部分。星辉随已装备件数逐步苏醒。”</w:t>
      </w:r>
    </w:p>
    <w:p>
      <w:r>
        <w:br w:type="page"/>
      </w:r>
    </w:p>
    <w:p>
      <w:pPr>
        <w:pStyle w:val="Heading1"/>
      </w:pPr>
      <w:r>
        <w:t>5. 弹药与辅助物品</w:t>
      </w:r>
    </w:p>
    <w:p>
      <w:pPr>
        <w:pStyle w:val="Heading2"/>
        <w:keepNext/>
        <w:pageBreakBefore w:val="0"/>
      </w:pPr>
      <w:r>
        <w:t>光之矢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2DC"/>
          <w:left w:val="single" w:sz="6" w:space="0" w:color="CAD2DC"/>
          <w:bottom w:val="single" w:sz="6" w:space="0" w:color="CAD2DC"/>
          <w:right w:val="single" w:sz="6" w:space="0" w:color="CAD2DC"/>
          <w:insideH w:val="single" w:sz="6" w:space="0" w:color="CAD2DC"/>
          <w:insideV w:val="single" w:sz="6" w:space="0" w:color="CAD2DC"/>
        </w:tblBorders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内部 ID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arrow_of_light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分类 / 类型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弹药 / 箭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基础攻击力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不适用（弹药）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耐久度配置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附魔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无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最大堆叠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默认</w:t>
            </w:r>
          </w:p>
        </w:tc>
      </w:tr>
    </w:tbl>
    <w:p>
      <w:pPr>
        <w:keepNext/>
        <w:spacing w:before="160" w:after="80" w:line="264" w:lineRule="auto"/>
      </w:pPr>
      <w:r>
        <w:rPr>
          <w:rFonts w:ascii="Calibri" w:hAnsi="Calibri" w:eastAsia="Microsoft YaHei"/>
          <w:b/>
          <w:color w:val="2E7D4A"/>
          <w:sz w:val="21"/>
        </w:rPr>
        <w:t>特殊技能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0262E"/>
          <w:sz w:val="21"/>
        </w:rPr>
        <w:t>圆环之理的专用消耗品；自身没有独立技能组件。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0262E"/>
          <w:sz w:val="21"/>
        </w:rPr>
        <w:t>圆环之理释放时，用于生成 30 支、每支 150 点伤害的光矢箭阵。</w:t>
      </w:r>
    </w:p>
    <w:p>
      <w:pPr>
        <w:spacing w:before="0" w:after="100" w:line="288" w:lineRule="auto"/>
      </w:pPr>
      <w:r>
        <w:rPr>
          <w:rFonts w:ascii="Calibri" w:hAnsi="Calibri" w:eastAsia="Microsoft YaHei"/>
          <w:b/>
          <w:color w:val="6A4C93"/>
          <w:sz w:val="21"/>
        </w:rPr>
        <w:t>Lore（游戏内提示整理）：</w:t>
      </w:r>
      <w:r>
        <w:rPr>
          <w:rFonts w:ascii="Calibri" w:hAnsi="Calibri" w:eastAsia="Microsoft YaHei"/>
          <w:color w:val="20262E"/>
          <w:sz w:val="21"/>
        </w:rPr>
        <w:t>当前未配置独立技能 Lore；其定位是“圆环之理”的仪式弹药。</w:t>
      </w:r>
    </w:p>
    <w:p>
      <w:r>
        <w:br w:type="page"/>
      </w:r>
    </w:p>
    <w:p>
      <w:pPr>
        <w:pStyle w:val="Heading1"/>
      </w:pPr>
      <w:r>
        <w:t>6. 统一印记系统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7FB"/>
            <w:vAlign w:val="center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框架规则  </w:t>
            </w:r>
            <w:r>
              <w:rPr>
                <w:rFonts w:ascii="Calibri" w:hAnsi="Calibri" w:eastAsia="Microsoft YaHei"/>
                <w:color w:val="20262E"/>
                <w:sz w:val="21"/>
              </w:rPr>
              <w:t>衰减模式、衰减间隔和每次衰减层数是印记固有属性；稳定期由每一次施加行为显式传入。调用方未指定新数值时，也应显式传入该印记默认稳定期。</w:t>
            </w:r>
          </w:p>
        </w:tc>
      </w:tr>
    </w:tbl>
    <w:p>
      <w:pPr>
        <w:spacing w:before="0" w:after="0" w:line="300" w:lineRule="auto"/>
      </w:pPr>
    </w:p>
    <w:p>
      <w:pPr>
        <w:pStyle w:val="Heading2"/>
      </w:pPr>
      <w:r>
        <w:t>6.1 生命周期与衰减模式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0262E"/>
          <w:sz w:val="21"/>
        </w:rPr>
        <w:t>稳定期：印记被施加或刷新后进入稳定倒计时；不同武器可以为同一种印记传入不同稳定时间。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0262E"/>
          <w:sz w:val="21"/>
        </w:rPr>
        <w:t>持续型衰减：稳定期结束后进入一段衰减期，按照固定间隔持续减少层数，直到归零或被重新施加。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0262E"/>
          <w:sz w:val="21"/>
        </w:rPr>
        <w:t>瞬时型衰减：稳定期结束时立即减少固定层数；若仍有层数，则按该实例稳定期重新开始倒计时。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0262E"/>
          <w:sz w:val="21"/>
        </w:rPr>
        <w:t>重新施加：覆盖该印记实例的稳定期参数、重置稳定倒计时，并退出当前衰减状态。</w:t>
      </w:r>
    </w:p>
    <w:p>
      <w:pPr>
        <w:pStyle w:val="Heading2"/>
      </w:pPr>
      <w:r>
        <w:t>6.2 剧毒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2DC"/>
          <w:left w:val="single" w:sz="6" w:space="0" w:color="CAD2DC"/>
          <w:bottom w:val="single" w:sz="6" w:space="0" w:color="CAD2DC"/>
          <w:right w:val="single" w:sz="6" w:space="0" w:color="CAD2DC"/>
          <w:insideH w:val="single" w:sz="6" w:space="0" w:color="CAD2DC"/>
          <w:insideV w:val="single" w:sz="6" w:space="0" w:color="CAD2DC"/>
        </w:tblBorders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内部 ID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poison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类型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持续型（CONTINUOUS）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最大层数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99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默认稳定期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200 Tick（10 秒）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衰减规则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稳定期结束后，每 10 Tick（0.5 秒）减少 10 层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周期触发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每 10 Tick（0.5 秒）触发一次，伤害等于当前剧毒层数</w:t>
            </w:r>
          </w:p>
        </w:tc>
      </w:tr>
    </w:tbl>
    <w:p>
      <w:pPr>
        <w:spacing w:before="0" w:after="100" w:line="288" w:lineRule="auto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color w:val="20262E"/>
          <w:sz w:val="21"/>
        </w:rPr>
        <w:t>剧毒在施加时立即按当前层数造成一次伤害，随后每 0.5 秒再次按当前层数造成伤害；当前配置允许其无视受伤无敌帧。</w:t>
      </w:r>
    </w:p>
    <w:p>
      <w:pPr>
        <w:spacing w:before="0" w:after="100" w:line="288" w:lineRule="auto"/>
      </w:pPr>
      <w:r>
        <w:rPr>
          <w:rFonts w:ascii="Calibri" w:hAnsi="Calibri" w:eastAsia="Microsoft YaHei"/>
          <w:b/>
          <w:color w:val="1F4D78"/>
          <w:sz w:val="21"/>
        </w:rPr>
        <w:t>Lore：</w:t>
      </w:r>
      <w:r>
        <w:rPr>
          <w:rFonts w:ascii="Calibri" w:hAnsi="Calibri" w:eastAsia="Microsoft YaHei"/>
          <w:color w:val="20262E"/>
          <w:sz w:val="21"/>
        </w:rPr>
        <w:t>“受到剧毒的侵蚀。”</w:t>
      </w:r>
    </w:p>
    <w:p>
      <w:pPr>
        <w:spacing w:before="0" w:after="100" w:line="288" w:lineRule="auto"/>
      </w:pPr>
      <w:r>
        <w:rPr>
          <w:rFonts w:ascii="Calibri" w:hAnsi="Calibri" w:eastAsia="Microsoft YaHei"/>
          <w:b/>
          <w:color w:val="1F4D78"/>
          <w:sz w:val="21"/>
        </w:rPr>
        <w:t>主要来源：</w:t>
      </w:r>
      <w:r>
        <w:rPr>
          <w:rFonts w:ascii="Calibri" w:hAnsi="Calibri" w:eastAsia="Microsoft YaHei"/>
          <w:color w:val="20262E"/>
          <w:sz w:val="21"/>
        </w:rPr>
        <w:t>厄瑞波斯、腐败瓶。</w:t>
      </w:r>
    </w:p>
    <w:p>
      <w:pPr>
        <w:pStyle w:val="Heading2"/>
      </w:pPr>
      <w:r>
        <w:t>6.3 骨折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2DC"/>
          <w:left w:val="single" w:sz="6" w:space="0" w:color="CAD2DC"/>
          <w:bottom w:val="single" w:sz="6" w:space="0" w:color="CAD2DC"/>
          <w:right w:val="single" w:sz="6" w:space="0" w:color="CAD2DC"/>
          <w:insideH w:val="single" w:sz="6" w:space="0" w:color="CAD2DC"/>
          <w:insideV w:val="single" w:sz="6" w:space="0" w:color="CAD2DC"/>
        </w:tblBorders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内部 ID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fracture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类型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瞬时型（INSTANT）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最大层数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默认稳定期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100 Tick（5 秒）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衰减规则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稳定期结束时减少 1 层；若仍有层数，则重新倒计时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属性影响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每层降低 10% 移动速度，最高按 95% 减速上限保护</w:t>
            </w:r>
          </w:p>
        </w:tc>
      </w:tr>
    </w:tbl>
    <w:p>
      <w:pPr>
        <w:spacing w:before="0" w:after="100" w:line="288" w:lineRule="auto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color w:val="20262E"/>
          <w:sz w:val="21"/>
        </w:rPr>
        <w:t>层数越高移动越慢；达到 5 层时自动维持“碎骨”，离开满层后停止该满层维持来源。</w:t>
      </w:r>
    </w:p>
    <w:p>
      <w:pPr>
        <w:spacing w:before="0" w:after="100" w:line="288" w:lineRule="auto"/>
      </w:pPr>
      <w:r>
        <w:rPr>
          <w:rFonts w:ascii="Calibri" w:hAnsi="Calibri" w:eastAsia="Microsoft YaHei"/>
          <w:b/>
          <w:color w:val="1F4D78"/>
          <w:sz w:val="21"/>
        </w:rPr>
        <w:t>Lore：</w:t>
      </w:r>
      <w:r>
        <w:rPr>
          <w:rFonts w:ascii="Calibri" w:hAnsi="Calibri" w:eastAsia="Microsoft YaHei"/>
          <w:color w:val="20262E"/>
          <w:sz w:val="21"/>
        </w:rPr>
        <w:t>“每层降低移动速度；达到 5 层时诱发严重碎骨，导致移动受损。”</w:t>
      </w:r>
    </w:p>
    <w:p>
      <w:pPr>
        <w:spacing w:before="0" w:after="100" w:line="288" w:lineRule="auto"/>
      </w:pPr>
      <w:r>
        <w:rPr>
          <w:rFonts w:ascii="Calibri" w:hAnsi="Calibri" w:eastAsia="Microsoft YaHei"/>
          <w:b/>
          <w:color w:val="1F4D78"/>
          <w:sz w:val="21"/>
        </w:rPr>
        <w:t>主要来源：</w:t>
      </w:r>
      <w:r>
        <w:rPr>
          <w:rFonts w:ascii="Calibri" w:hAnsi="Calibri" w:eastAsia="Microsoft YaHei"/>
          <w:color w:val="20262E"/>
          <w:sz w:val="21"/>
        </w:rPr>
        <w:t>粉碎之骨、碎骨瓶骨刺场。</w:t>
      </w:r>
    </w:p>
    <w:p>
      <w:pPr>
        <w:pStyle w:val="Heading2"/>
      </w:pPr>
      <w:r>
        <w:t>6.4 碎骨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2DC"/>
          <w:left w:val="single" w:sz="6" w:space="0" w:color="CAD2DC"/>
          <w:bottom w:val="single" w:sz="6" w:space="0" w:color="CAD2DC"/>
          <w:right w:val="single" w:sz="6" w:space="0" w:color="CAD2DC"/>
          <w:insideH w:val="single" w:sz="6" w:space="0" w:color="CAD2DC"/>
          <w:insideV w:val="single" w:sz="6" w:space="0" w:color="CAD2DC"/>
        </w:tblBorders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内部 ID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shattered_bone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类型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瞬时型（INSTANT），最大 1 层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默认稳定期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60 Tick（3 秒）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独立持续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独立施加时按本次稳定期计时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骨折维持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骨折满 5 层时可持续维持；骨折离开满层后解除该维持来源</w:t>
            </w:r>
          </w:p>
        </w:tc>
      </w:tr>
      <w:tr>
        <w:trPr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移动惩罚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Microsoft YaHei"/>
                <w:color w:val="20262E"/>
                <w:sz w:val="19"/>
              </w:rPr>
              <w:t>移动达到阈值时每 5 Tick 最多受到 5 点伤害</w:t>
            </w:r>
          </w:p>
        </w:tc>
      </w:tr>
    </w:tbl>
    <w:p>
      <w:pPr>
        <w:spacing w:before="0" w:after="100" w:line="288" w:lineRule="auto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color w:val="20262E"/>
          <w:sz w:val="21"/>
        </w:rPr>
        <w:t>携带者移动会承受伤害；受到物理攻击时，骨骼碎片向前方扇形溅射，造成攻击伤害 225% 的穿甲伤害，并向附近合法目标扩散持续 60 Tick（3 秒）的碎骨。</w:t>
      </w:r>
    </w:p>
    <w:p>
      <w:pPr>
        <w:spacing w:before="0" w:after="100" w:line="288" w:lineRule="auto"/>
      </w:pPr>
      <w:r>
        <w:rPr>
          <w:rFonts w:ascii="Calibri" w:hAnsi="Calibri" w:eastAsia="Microsoft YaHei"/>
          <w:b/>
          <w:color w:val="1F4D78"/>
          <w:sz w:val="21"/>
        </w:rPr>
        <w:t>Lore：</w:t>
      </w:r>
      <w:r>
        <w:rPr>
          <w:rFonts w:ascii="Calibri" w:hAnsi="Calibri" w:eastAsia="Microsoft YaHei"/>
          <w:color w:val="20262E"/>
          <w:sz w:val="21"/>
        </w:rPr>
        <w:t>“由严重骨折引发。移动会承受巨大伤害；受到物理攻击时，骨骼碎片向外溅射并扩散碎骨状态。”</w:t>
      </w:r>
    </w:p>
    <w:p>
      <w:pPr>
        <w:spacing w:before="0" w:after="100" w:line="288" w:lineRule="auto"/>
      </w:pPr>
      <w:r>
        <w:rPr>
          <w:rFonts w:ascii="Calibri" w:hAnsi="Calibri" w:eastAsia="Microsoft YaHei"/>
          <w:b/>
          <w:color w:val="1F4D78"/>
          <w:sz w:val="21"/>
        </w:rPr>
        <w:t>主要来源：</w:t>
      </w:r>
      <w:r>
        <w:rPr>
          <w:rFonts w:ascii="Calibri" w:hAnsi="Calibri" w:eastAsia="Microsoft YaHei"/>
          <w:color w:val="20262E"/>
          <w:sz w:val="21"/>
        </w:rPr>
        <w:t>骨折达到 5 层；碎骨受击后的碎片扩散。</w:t>
      </w:r>
    </w:p>
    <w:p>
      <w:pPr>
        <w:pStyle w:val="Heading2"/>
      </w:pPr>
      <w:r>
        <w:t>6.5 印记显示系统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0262E"/>
          <w:sz w:val="21"/>
        </w:rPr>
        <w:t>自身 HUD：每种印记使用独立 120×32 底板；每列最多 4 个，第 5 个自动换列。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0262E"/>
          <w:sz w:val="21"/>
        </w:rPr>
        <w:t>实体头顶：每排最多 3 个印记，按新印记从右侧加入并形成居中的多行阵列。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0262E"/>
          <w:sz w:val="21"/>
        </w:rPr>
        <w:t>目标面板：准星指向实体时，每种印记只占一行，显示名称、层数、稳定时间与预计伤害等摘要。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0262E"/>
          <w:sz w:val="21"/>
        </w:rPr>
        <w:t>衰减警报：进入衰减状态后，图标与相关数字同步闪烁，稳定倒计时显示为 0:00。</w:t>
      </w:r>
    </w:p>
    <w:p>
      <w:r>
        <w:br w:type="page"/>
      </w:r>
    </w:p>
    <w:p>
      <w:pPr>
        <w:pStyle w:val="Heading1"/>
      </w:pPr>
      <w:r>
        <w:t>7. 武器专属状态（非统一印记）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A33A32"/>
          <w:left w:val="single" w:sz="8" w:space="0" w:color="A33A32"/>
          <w:bottom w:val="single" w:sz="8" w:space="0" w:color="A33A32"/>
          <w:right w:val="single" w:sz="8" w:space="0" w:color="A33A32"/>
          <w:insideH w:val="single" w:sz="8" w:space="0" w:color="A33A32"/>
          <w:insideV w:val="single" w:sz="8" w:space="0" w:color="A33A3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4F2"/>
            <w:vAlign w:val="center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A33A32"/>
                <w:sz w:val="21"/>
              </w:rPr>
              <w:t xml:space="preserve">系统边界  </w:t>
            </w:r>
            <w:r>
              <w:rPr>
                <w:rFonts w:ascii="Calibri" w:hAnsi="Calibri" w:eastAsia="Microsoft YaHei"/>
                <w:color w:val="20262E"/>
                <w:sz w:val="21"/>
              </w:rPr>
              <w:t>下列状态在玩法文字中可能被称作“印记”或“异常”，但它们不在 MarkRegistry 的统一印记类型中，不能与剧毒、骨折、碎骨使用同一套稳定期/衰减接口。</w:t>
            </w:r>
          </w:p>
        </w:tc>
      </w:tr>
    </w:tbl>
    <w:p>
      <w:pPr>
        <w:spacing w:before="0" w:after="0" w:line="300" w:lineRule="auto"/>
      </w:pPr>
    </w:p>
    <w:p>
      <w:pPr>
        <w:pStyle w:val="Heading2"/>
      </w:pPr>
      <w:r>
        <w:t>7.1 焦灼印记</w:t>
      </w:r>
    </w:p>
    <w:p>
      <w:pPr>
        <w:spacing w:before="0" w:after="100" w:line="288" w:lineRule="auto"/>
      </w:pPr>
      <w:r>
        <w:rPr>
          <w:rFonts w:ascii="Calibri" w:hAnsi="Calibri" w:eastAsia="Microsoft YaHei"/>
          <w:b/>
          <w:color w:val="1F4D78"/>
          <w:sz w:val="21"/>
        </w:rPr>
        <w:t>来源：</w:t>
      </w:r>
      <w:r>
        <w:rPr>
          <w:rFonts w:ascii="Calibri" w:hAnsi="Calibri" w:eastAsia="Microsoft YaHei"/>
          <w:color w:val="20262E"/>
          <w:sz w:val="21"/>
        </w:rPr>
        <w:t>耀斑长枪的冲锋撞击与残影命中。</w:t>
      </w:r>
    </w:p>
    <w:p>
      <w:pPr>
        <w:spacing w:before="0" w:after="100" w:line="288" w:lineRule="auto"/>
      </w:pPr>
      <w:r>
        <w:rPr>
          <w:rFonts w:ascii="Calibri" w:hAnsi="Calibri" w:eastAsia="Microsoft YaHei"/>
          <w:b/>
          <w:color w:val="1F4D78"/>
          <w:sz w:val="21"/>
        </w:rPr>
        <w:t>持续时间：</w:t>
      </w:r>
      <w:r>
        <w:rPr>
          <w:rFonts w:ascii="Calibri" w:hAnsi="Calibri" w:eastAsia="Microsoft YaHei"/>
          <w:color w:val="20262E"/>
          <w:sz w:val="21"/>
        </w:rPr>
        <w:t>100 Tick（5 秒）。</w:t>
      </w:r>
    </w:p>
    <w:p>
      <w:pPr>
        <w:spacing w:before="0" w:after="100" w:line="288" w:lineRule="auto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color w:val="20262E"/>
          <w:sz w:val="21"/>
        </w:rPr>
        <w:t>普通攻击命中带焦灼的敌人时引爆，造成范围伤害并引燃目标。焦灼由专属 ScorchedMarkTracker 管理。</w:t>
      </w:r>
    </w:p>
    <w:p>
      <w:pPr>
        <w:spacing w:before="0" w:after="100" w:line="288" w:lineRule="auto"/>
      </w:pPr>
      <w:r>
        <w:rPr>
          <w:rFonts w:ascii="Calibri" w:hAnsi="Calibri" w:eastAsia="Microsoft YaHei"/>
          <w:b/>
          <w:color w:val="1F4D78"/>
          <w:sz w:val="21"/>
        </w:rPr>
        <w:t>Lore：</w:t>
      </w:r>
      <w:r>
        <w:rPr>
          <w:rFonts w:ascii="Calibri" w:hAnsi="Calibri" w:eastAsia="Microsoft YaHei"/>
          <w:color w:val="20262E"/>
          <w:sz w:val="21"/>
        </w:rPr>
        <w:t>“再次普通攻击可引爆印记，造成周围范围性的毁灭伤害，并引燃目标。”</w:t>
      </w:r>
    </w:p>
    <w:p>
      <w:pPr>
        <w:pStyle w:val="Heading2"/>
      </w:pPr>
      <w:r>
        <w:t>7.2 烧伤异常</w:t>
      </w:r>
    </w:p>
    <w:p>
      <w:pPr>
        <w:spacing w:before="0" w:after="100" w:line="288" w:lineRule="auto"/>
      </w:pPr>
      <w:r>
        <w:rPr>
          <w:rFonts w:ascii="Calibri" w:hAnsi="Calibri" w:eastAsia="Microsoft YaHei"/>
          <w:b/>
          <w:color w:val="1F4D78"/>
          <w:sz w:val="21"/>
        </w:rPr>
        <w:t>来源：</w:t>
      </w:r>
      <w:r>
        <w:rPr>
          <w:rFonts w:ascii="Calibri" w:hAnsi="Calibri" w:eastAsia="Microsoft YaHei"/>
          <w:color w:val="20262E"/>
          <w:sz w:val="21"/>
        </w:rPr>
        <w:t>红日的所有攻击。</w:t>
      </w:r>
    </w:p>
    <w:p>
      <w:pPr>
        <w:spacing w:before="0" w:after="100" w:line="288" w:lineRule="auto"/>
      </w:pPr>
      <w:r>
        <w:rPr>
          <w:rFonts w:ascii="Calibri" w:hAnsi="Calibri" w:eastAsia="Microsoft YaHei"/>
          <w:b/>
          <w:color w:val="1F4D78"/>
          <w:sz w:val="21"/>
        </w:rPr>
        <w:t>持续时间：</w:t>
      </w:r>
      <w:r>
        <w:rPr>
          <w:rFonts w:ascii="Calibri" w:hAnsi="Calibri" w:eastAsia="Microsoft YaHei"/>
          <w:color w:val="20262E"/>
          <w:sz w:val="21"/>
        </w:rPr>
        <w:t>200 Tick（10 秒）。</w:t>
      </w:r>
    </w:p>
    <w:p>
      <w:pPr>
        <w:spacing w:before="0" w:after="100" w:line="288" w:lineRule="auto"/>
      </w:pPr>
      <w:r>
        <w:rPr>
          <w:rFonts w:ascii="Calibri" w:hAnsi="Calibri" w:eastAsia="Microsoft YaHei"/>
          <w:b/>
          <w:color w:val="1F4D78"/>
          <w:sz w:val="21"/>
        </w:rPr>
        <w:t>作用：</w:t>
      </w:r>
      <w:r>
        <w:rPr>
          <w:rFonts w:ascii="Calibri" w:hAnsi="Calibri" w:eastAsia="Microsoft YaHei"/>
          <w:color w:val="20262E"/>
          <w:sz w:val="21"/>
        </w:rPr>
        <w:t>携带者每次切换物品时受到 10 点伤害；同时其承受伤害提高 20%。</w:t>
      </w:r>
    </w:p>
    <w:p>
      <w:pPr>
        <w:spacing w:before="0" w:after="100" w:line="288" w:lineRule="auto"/>
      </w:pPr>
      <w:r>
        <w:rPr>
          <w:rFonts w:ascii="Calibri" w:hAnsi="Calibri" w:eastAsia="Microsoft YaHei"/>
          <w:b/>
          <w:color w:val="1F4D78"/>
          <w:sz w:val="21"/>
        </w:rPr>
        <w:t>Lore：</w:t>
      </w:r>
      <w:r>
        <w:rPr>
          <w:rFonts w:ascii="Calibri" w:hAnsi="Calibri" w:eastAsia="Microsoft YaHei"/>
          <w:color w:val="20262E"/>
          <w:sz w:val="21"/>
        </w:rPr>
        <w:t>“烧伤者每次切换物品都会受伤，并失去一部分防御能力。”</w:t>
      </w:r>
    </w:p>
    <w:p>
      <w:r>
        <w:br w:type="page"/>
      </w:r>
    </w:p>
    <w:p>
      <w:pPr>
        <w:pStyle w:val="Heading1"/>
      </w:pPr>
      <w:r>
        <w:t>8. 维护备注与数据来源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0262E"/>
          <w:sz w:val="21"/>
        </w:rPr>
        <w:t>物品名称、类型、基础攻击力、耐久、附魔和组件参数：Jar 内置 rpg_items.json。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0262E"/>
          <w:sz w:val="21"/>
        </w:rPr>
        <w:t>特殊技能与 Lore：当前 Java 组件实现、组件 Tooltip 与 zh_CN.lang。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0262E"/>
          <w:sz w:val="21"/>
        </w:rPr>
        <w:t>统一印记：MarkRegistry 注册项、PoisonMarkType、FractureMarkType、ShatteredBoneMarkType 与 Config 默认值。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0262E"/>
          <w:sz w:val="21"/>
        </w:rPr>
        <w:t>文档记录的是当前源码快照，不代表以后热更新或新版本仍保持相同数值。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07A16"/>
          <w:left w:val="single" w:sz="8" w:space="0" w:color="B07A16"/>
          <w:bottom w:val="single" w:sz="8" w:space="0" w:color="B07A16"/>
          <w:right w:val="single" w:sz="8" w:space="0" w:color="B07A16"/>
          <w:insideH w:val="single" w:sz="8" w:space="0" w:color="B07A16"/>
          <w:insideV w:val="single" w:sz="8" w:space="0" w:color="B07A16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8E8"/>
            <w:vAlign w:val="center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B07A16"/>
                <w:sz w:val="21"/>
              </w:rPr>
              <w:t xml:space="preserve">已发现的说明差异  </w:t>
            </w:r>
            <w:r>
              <w:rPr>
                <w:rFonts w:ascii="Calibri" w:hAnsi="Calibri" w:eastAsia="Microsoft YaHei"/>
                <w:color w:val="20262E"/>
                <w:sz w:val="21"/>
              </w:rPr>
              <w:t>超新星 JSON/Excel 仍保留旧击杀增益参数，但当前源码已移除旧四件套击杀逻辑；本文已按实际运行代码记录为伴飞星弹。骨折中文描述沿用旧措辞，本文的稳定与衰减规则按当前 MarkType 实现整理。</w:t>
            </w:r>
          </w:p>
        </w:tc>
      </w:tr>
    </w:tbl>
    <w:p>
      <w:pPr>
        <w:spacing w:before="0" w:after="0" w:line="300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 w:eastAsia="Microsoft YaHei"/>
        <w:color w:val="68707A"/>
        <w:sz w:val="18"/>
      </w:rPr>
      <w:t xml:space="preserve">第 </w:t>
    </w:r>
    <w:r>
      <w:rPr>
        <w:rFonts w:ascii="Calibri" w:hAnsi="Calibri" w:eastAsia="Microsoft YaHei"/>
        <w:color w:val="68707A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color w:val="68707A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Calibri" w:hAnsi="Calibri" w:eastAsia="Microsoft YaHei"/>
        <w:color w:val="68707A"/>
        <w:sz w:val="17"/>
      </w:rPr>
      <w:t>DarkGrey · 武器道具装备与印记系统档案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026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ind w:left="1008" w:hanging="271"/>
      <w:contextualSpacing/>
    </w:pPr>
    <w:rPr>
      <w:rFonts w:ascii="Calibri" w:hAnsi="Calibri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DarkGrey武器道具装备与印记系统说明</dc:title>
  <dc:subject>DarkGrey 0.1.16 当前系统档案</dc:subject>
  <dc:creator>DarkGrey 项目</dc:creator>
  <cp:keywords>DarkGrey,Minecraft 1.7.10,武器,道具,装备,印记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