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1FE4" w14:textId="77777777" w:rsidR="002F7802" w:rsidRPr="002F7802" w:rsidRDefault="002F7802" w:rsidP="002F7802">
      <w:pPr>
        <w:numPr>
          <w:ilvl w:val="0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t>Агрегирующие функции</w:t>
      </w:r>
      <w:r w:rsidRPr="002F7802">
        <w:rPr>
          <w:rFonts w:ascii="Golos Text" w:hAnsi="Golos Text" w:cs="Golos Text"/>
        </w:rPr>
        <w:t> в SQL предназначены для обработки данных в наборах строк и возврата единственного значения. Они выполняют вычисления на группах строк, например, суммируют числа, находят среднее значение или определяют максимальное/минимальное значение. Примеры агрегирующих функций: SUM, AVG, MAX, MIN, COUNT.</w:t>
      </w:r>
    </w:p>
    <w:p w14:paraId="70407E7B" w14:textId="0E0928CF" w:rsidR="002F7802" w:rsidRPr="002F7802" w:rsidRDefault="002F7802" w:rsidP="002F7802">
      <w:pPr>
        <w:numPr>
          <w:ilvl w:val="0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t>SUM</w:t>
      </w:r>
      <w:proofErr w:type="gramStart"/>
      <w:r w:rsidRPr="002F7802">
        <w:rPr>
          <w:rFonts w:ascii="Golos Text" w:hAnsi="Golos Text" w:cs="Golos Text"/>
        </w:rPr>
        <w:t>: Складывает</w:t>
      </w:r>
      <w:proofErr w:type="gramEnd"/>
      <w:r w:rsidRPr="002F7802">
        <w:rPr>
          <w:rFonts w:ascii="Golos Text" w:hAnsi="Golos Text" w:cs="Golos Text"/>
        </w:rPr>
        <w:t xml:space="preserve"> числовые значения в столбце. </w:t>
      </w:r>
      <w:r w:rsidRPr="002F7802">
        <w:rPr>
          <w:rFonts w:ascii="Golos Text" w:hAnsi="Golos Text" w:cs="Golos Text"/>
          <w:b/>
          <w:bCs/>
        </w:rPr>
        <w:t>AVG</w:t>
      </w:r>
      <w:proofErr w:type="gramStart"/>
      <w:r w:rsidRPr="002F7802">
        <w:rPr>
          <w:rFonts w:ascii="Golos Text" w:hAnsi="Golos Text" w:cs="Golos Text"/>
        </w:rPr>
        <w:t>: Вычисляет</w:t>
      </w:r>
      <w:proofErr w:type="gramEnd"/>
      <w:r w:rsidRPr="002F7802">
        <w:rPr>
          <w:rFonts w:ascii="Golos Text" w:hAnsi="Golos Text" w:cs="Golos Text"/>
        </w:rPr>
        <w:t xml:space="preserve"> среднее значение числового столбца. </w:t>
      </w:r>
      <w:r w:rsidRPr="002F7802">
        <w:rPr>
          <w:rFonts w:ascii="Golos Text" w:hAnsi="Golos Text" w:cs="Golos Text"/>
          <w:b/>
          <w:bCs/>
        </w:rPr>
        <w:t>MAX</w:t>
      </w:r>
      <w:proofErr w:type="gramStart"/>
      <w:r w:rsidRPr="002F7802">
        <w:rPr>
          <w:rFonts w:ascii="Golos Text" w:hAnsi="Golos Text" w:cs="Golos Text"/>
        </w:rPr>
        <w:t>: Возвращает</w:t>
      </w:r>
      <w:proofErr w:type="gramEnd"/>
      <w:r w:rsidRPr="002F7802">
        <w:rPr>
          <w:rFonts w:ascii="Golos Text" w:hAnsi="Golos Text" w:cs="Golos Text"/>
        </w:rPr>
        <w:t xml:space="preserve"> максимальное значение в столбце. </w:t>
      </w:r>
      <w:r w:rsidRPr="002F7802">
        <w:rPr>
          <w:rFonts w:ascii="Golos Text" w:hAnsi="Golos Text" w:cs="Golos Text"/>
          <w:b/>
          <w:bCs/>
        </w:rPr>
        <w:t>MIN</w:t>
      </w:r>
      <w:proofErr w:type="gramStart"/>
      <w:r w:rsidRPr="002F7802">
        <w:rPr>
          <w:rFonts w:ascii="Golos Text" w:hAnsi="Golos Text" w:cs="Golos Text"/>
        </w:rPr>
        <w:t>: Возвращает</w:t>
      </w:r>
      <w:proofErr w:type="gramEnd"/>
      <w:r w:rsidRPr="002F7802">
        <w:rPr>
          <w:rFonts w:ascii="Golos Text" w:hAnsi="Golos Text" w:cs="Golos Text"/>
        </w:rPr>
        <w:t xml:space="preserve"> минимальное значение в столбце. </w:t>
      </w:r>
      <w:r w:rsidRPr="002F7802">
        <w:rPr>
          <w:rFonts w:ascii="Golos Text" w:hAnsi="Golos Text" w:cs="Golos Text"/>
          <w:b/>
          <w:bCs/>
        </w:rPr>
        <w:t>COUNT</w:t>
      </w:r>
      <w:proofErr w:type="gramStart"/>
      <w:r w:rsidRPr="002F7802">
        <w:rPr>
          <w:rFonts w:ascii="Golos Text" w:hAnsi="Golos Text" w:cs="Golos Text"/>
        </w:rPr>
        <w:t>: Подсчитывает</w:t>
      </w:r>
      <w:proofErr w:type="gramEnd"/>
      <w:r w:rsidRPr="002F7802">
        <w:rPr>
          <w:rFonts w:ascii="Golos Text" w:hAnsi="Golos Text" w:cs="Golos Text"/>
        </w:rPr>
        <w:t xml:space="preserve"> количество строк в наборе данных.</w:t>
      </w:r>
      <w:r w:rsidRPr="002F7802">
        <w:rPr>
          <w:rFonts w:ascii="Golos Text" w:hAnsi="Golos Text" w:cs="Golos Text"/>
        </w:rPr>
        <w:t xml:space="preserve"> </w:t>
      </w:r>
      <w:r w:rsidRPr="002F7802">
        <w:rPr>
          <w:rFonts w:ascii="Golos Text" w:hAnsi="Golos Text" w:cs="Golos Text"/>
        </w:rPr>
        <w:t>Названия функций отражают их действие. Например, SUM выполняет суммирование, AVG вычисляет среднее, MAX и MIN находят максимальное и минимальное значения соответственно, а COUNT подсчитывает строки.</w:t>
      </w:r>
    </w:p>
    <w:p w14:paraId="7541351C" w14:textId="77777777" w:rsidR="002F7802" w:rsidRPr="002F7802" w:rsidRDefault="002F7802" w:rsidP="002F7802">
      <w:pPr>
        <w:numPr>
          <w:ilvl w:val="0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</w:rPr>
        <w:t>Для объединения двух запросов необходимо выполнить следующие требования:</w:t>
      </w:r>
    </w:p>
    <w:p w14:paraId="619F59E6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</w:rPr>
        <w:t>Оба запроса должны иметь одинаковое количество столбцов.</w:t>
      </w:r>
    </w:p>
    <w:p w14:paraId="3948A798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</w:rPr>
        <w:t>Столбцы, по которым происходит объединение, должны иметь совместимые типы данных.</w:t>
      </w:r>
    </w:p>
    <w:p w14:paraId="3352404C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</w:rPr>
        <w:t>Запросы должны быть объединены с помощью оператора UNION, INTERSECT или EXCEPT.</w:t>
      </w:r>
    </w:p>
    <w:p w14:paraId="7579616C" w14:textId="77777777" w:rsidR="002F7802" w:rsidRPr="002F7802" w:rsidRDefault="002F7802" w:rsidP="002F7802">
      <w:pPr>
        <w:numPr>
          <w:ilvl w:val="0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t>Объединение</w:t>
      </w:r>
      <w:r w:rsidRPr="002F7802">
        <w:rPr>
          <w:rFonts w:ascii="Golos Text" w:hAnsi="Golos Text" w:cs="Golos Text"/>
        </w:rPr>
        <w:t>, </w:t>
      </w:r>
      <w:r w:rsidRPr="002F7802">
        <w:rPr>
          <w:rFonts w:ascii="Golos Text" w:hAnsi="Golos Text" w:cs="Golos Text"/>
          <w:b/>
          <w:bCs/>
        </w:rPr>
        <w:t>пересечение</w:t>
      </w:r>
      <w:r w:rsidRPr="002F7802">
        <w:rPr>
          <w:rFonts w:ascii="Golos Text" w:hAnsi="Golos Text" w:cs="Golos Text"/>
        </w:rPr>
        <w:t> и </w:t>
      </w:r>
      <w:r w:rsidRPr="002F7802">
        <w:rPr>
          <w:rFonts w:ascii="Golos Text" w:hAnsi="Golos Text" w:cs="Golos Text"/>
          <w:b/>
          <w:bCs/>
        </w:rPr>
        <w:t>разность</w:t>
      </w:r>
      <w:r w:rsidRPr="002F7802">
        <w:rPr>
          <w:rFonts w:ascii="Golos Text" w:hAnsi="Golos Text" w:cs="Golos Text"/>
        </w:rPr>
        <w:t> двух таблиц в SQL можно выполнить следующим образом:</w:t>
      </w:r>
    </w:p>
    <w:p w14:paraId="4C9B66D1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t>Объединение (UNION)</w:t>
      </w:r>
      <w:proofErr w:type="gramStart"/>
      <w:r w:rsidRPr="002F7802">
        <w:rPr>
          <w:rFonts w:ascii="Golos Text" w:hAnsi="Golos Text" w:cs="Golos Text"/>
        </w:rPr>
        <w:t>: Комбинирует</w:t>
      </w:r>
      <w:proofErr w:type="gramEnd"/>
      <w:r w:rsidRPr="002F7802">
        <w:rPr>
          <w:rFonts w:ascii="Golos Text" w:hAnsi="Golos Text" w:cs="Golos Text"/>
        </w:rPr>
        <w:t xml:space="preserve"> строки из двух таблиц в один результат. Дубликаты удаляются, если используется UNION, а не UNION ALL.</w:t>
      </w:r>
    </w:p>
    <w:p w14:paraId="00C44010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t>Пересечение (INTERSECT)</w:t>
      </w:r>
      <w:proofErr w:type="gramStart"/>
      <w:r w:rsidRPr="002F7802">
        <w:rPr>
          <w:rFonts w:ascii="Golos Text" w:hAnsi="Golos Text" w:cs="Golos Text"/>
        </w:rPr>
        <w:t>: Возвращает</w:t>
      </w:r>
      <w:proofErr w:type="gramEnd"/>
      <w:r w:rsidRPr="002F7802">
        <w:rPr>
          <w:rFonts w:ascii="Golos Text" w:hAnsi="Golos Text" w:cs="Golos Text"/>
        </w:rPr>
        <w:t xml:space="preserve"> только общие строки, которые присутствуют в обеих таблицах.</w:t>
      </w:r>
    </w:p>
    <w:p w14:paraId="03DA5B04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t>Разность (EXCEPT)</w:t>
      </w:r>
      <w:proofErr w:type="gramStart"/>
      <w:r w:rsidRPr="002F7802">
        <w:rPr>
          <w:rFonts w:ascii="Golos Text" w:hAnsi="Golos Text" w:cs="Golos Text"/>
        </w:rPr>
        <w:t>: Возвращает</w:t>
      </w:r>
      <w:proofErr w:type="gramEnd"/>
      <w:r w:rsidRPr="002F7802">
        <w:rPr>
          <w:rFonts w:ascii="Golos Text" w:hAnsi="Golos Text" w:cs="Golos Text"/>
        </w:rPr>
        <w:t xml:space="preserve"> строки из первой таблицы, которых нет во второй таблице.</w:t>
      </w:r>
    </w:p>
    <w:p w14:paraId="6AE25A94" w14:textId="77777777" w:rsidR="002F7802" w:rsidRPr="002F7802" w:rsidRDefault="002F7802" w:rsidP="002F7802">
      <w:pPr>
        <w:numPr>
          <w:ilvl w:val="0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t>Особенности применения предложения UNION</w:t>
      </w:r>
      <w:r w:rsidRPr="002F7802">
        <w:rPr>
          <w:rFonts w:ascii="Golos Text" w:hAnsi="Golos Text" w:cs="Golos Text"/>
        </w:rPr>
        <w:t>:</w:t>
      </w:r>
    </w:p>
    <w:p w14:paraId="08B9D8F6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</w:rPr>
        <w:t>UNION объединяет результаты запросов, удаляя дубликаты.</w:t>
      </w:r>
    </w:p>
    <w:p w14:paraId="5CC50CE3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</w:rPr>
        <w:t>Столбцы в обоих запросах должны иметь одинаковое количество и совместимые типы данных.</w:t>
      </w:r>
    </w:p>
    <w:p w14:paraId="0E8C5129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</w:rPr>
        <w:t>Порядок столбцов в результирующем наборе данных соответствует порядку столбцов в первом запросе.</w:t>
      </w:r>
    </w:p>
    <w:p w14:paraId="38124C90" w14:textId="77777777" w:rsidR="002F7802" w:rsidRPr="002F7802" w:rsidRDefault="002F7802" w:rsidP="002F7802">
      <w:pPr>
        <w:numPr>
          <w:ilvl w:val="0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</w:rPr>
        <w:t>В </w:t>
      </w:r>
      <w:proofErr w:type="spellStart"/>
      <w:r w:rsidRPr="002F7802">
        <w:rPr>
          <w:rFonts w:ascii="Golos Text" w:hAnsi="Golos Text" w:cs="Golos Text"/>
          <w:b/>
          <w:bCs/>
        </w:rPr>
        <w:t>PostgreSQL</w:t>
      </w:r>
      <w:proofErr w:type="spellEnd"/>
      <w:r w:rsidRPr="002F7802">
        <w:rPr>
          <w:rFonts w:ascii="Golos Text" w:hAnsi="Golos Text" w:cs="Golos Text"/>
        </w:rPr>
        <w:t> реализованы следующие виды </w:t>
      </w:r>
      <w:r w:rsidRPr="002F7802">
        <w:rPr>
          <w:rFonts w:ascii="Golos Text" w:hAnsi="Golos Text" w:cs="Golos Text"/>
          <w:b/>
          <w:bCs/>
        </w:rPr>
        <w:t>JOIN</w:t>
      </w:r>
      <w:r w:rsidRPr="002F7802">
        <w:rPr>
          <w:rFonts w:ascii="Golos Text" w:hAnsi="Golos Text" w:cs="Golos Text"/>
        </w:rPr>
        <w:t>:</w:t>
      </w:r>
    </w:p>
    <w:p w14:paraId="311012C5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t>INNER JOIN</w:t>
      </w:r>
      <w:proofErr w:type="gramStart"/>
      <w:r w:rsidRPr="002F7802">
        <w:rPr>
          <w:rFonts w:ascii="Golos Text" w:hAnsi="Golos Text" w:cs="Golos Text"/>
        </w:rPr>
        <w:t>: Возвращает</w:t>
      </w:r>
      <w:proofErr w:type="gramEnd"/>
      <w:r w:rsidRPr="002F7802">
        <w:rPr>
          <w:rFonts w:ascii="Golos Text" w:hAnsi="Golos Text" w:cs="Golos Text"/>
        </w:rPr>
        <w:t xml:space="preserve"> только строки, которые имеют соответствующие значения в обеих таблицах.</w:t>
      </w:r>
    </w:p>
    <w:p w14:paraId="50ACDCF7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t>LEFT JOIN (OUTER JOIN)</w:t>
      </w:r>
      <w:proofErr w:type="gramStart"/>
      <w:r w:rsidRPr="002F7802">
        <w:rPr>
          <w:rFonts w:ascii="Golos Text" w:hAnsi="Golos Text" w:cs="Golos Text"/>
        </w:rPr>
        <w:t>: Возвращает</w:t>
      </w:r>
      <w:proofErr w:type="gramEnd"/>
      <w:r w:rsidRPr="002F7802">
        <w:rPr>
          <w:rFonts w:ascii="Golos Text" w:hAnsi="Golos Text" w:cs="Golos Text"/>
        </w:rPr>
        <w:t xml:space="preserve"> все строки из левой таблицы и соответствующие строки из правой таблицы.</w:t>
      </w:r>
    </w:p>
    <w:p w14:paraId="12A5E1ED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t>RIGHT JOIN (OUTER JOIN)</w:t>
      </w:r>
      <w:proofErr w:type="gramStart"/>
      <w:r w:rsidRPr="002F7802">
        <w:rPr>
          <w:rFonts w:ascii="Golos Text" w:hAnsi="Golos Text" w:cs="Golos Text"/>
        </w:rPr>
        <w:t>: Возвращает</w:t>
      </w:r>
      <w:proofErr w:type="gramEnd"/>
      <w:r w:rsidRPr="002F7802">
        <w:rPr>
          <w:rFonts w:ascii="Golos Text" w:hAnsi="Golos Text" w:cs="Golos Text"/>
        </w:rPr>
        <w:t xml:space="preserve"> все строки из правой таблицы и соответствующие строки из левой таблицы.</w:t>
      </w:r>
    </w:p>
    <w:p w14:paraId="00D8EDAF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lastRenderedPageBreak/>
        <w:t>FULL OUTER JOIN</w:t>
      </w:r>
      <w:proofErr w:type="gramStart"/>
      <w:r w:rsidRPr="002F7802">
        <w:rPr>
          <w:rFonts w:ascii="Golos Text" w:hAnsi="Golos Text" w:cs="Golos Text"/>
        </w:rPr>
        <w:t>: Возвращает</w:t>
      </w:r>
      <w:proofErr w:type="gramEnd"/>
      <w:r w:rsidRPr="002F7802">
        <w:rPr>
          <w:rFonts w:ascii="Golos Text" w:hAnsi="Golos Text" w:cs="Golos Text"/>
        </w:rPr>
        <w:t xml:space="preserve"> все строки из обеих таблиц, дополняя недостающие значения NULL.</w:t>
      </w:r>
    </w:p>
    <w:p w14:paraId="1D2308FA" w14:textId="77777777" w:rsidR="002F7802" w:rsidRPr="002F7802" w:rsidRDefault="002F7802" w:rsidP="002F7802">
      <w:pPr>
        <w:numPr>
          <w:ilvl w:val="0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t>Особенности применения предложения JOIN</w:t>
      </w:r>
      <w:r w:rsidRPr="002F7802">
        <w:rPr>
          <w:rFonts w:ascii="Golos Text" w:hAnsi="Golos Text" w:cs="Golos Text"/>
        </w:rPr>
        <w:t>:</w:t>
      </w:r>
    </w:p>
    <w:p w14:paraId="641C0D5A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  <w:b/>
          <w:bCs/>
        </w:rPr>
        <w:t>JOIN</w:t>
      </w:r>
      <w:r w:rsidRPr="002F7802">
        <w:rPr>
          <w:rFonts w:ascii="Golos Text" w:hAnsi="Golos Text" w:cs="Golos Text"/>
        </w:rPr>
        <w:t> используется для объединения данных из нескольких таблиц.</w:t>
      </w:r>
    </w:p>
    <w:p w14:paraId="23391352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</w:rPr>
        <w:t>При использовании </w:t>
      </w:r>
      <w:r w:rsidRPr="002F7802">
        <w:rPr>
          <w:rFonts w:ascii="Golos Text" w:hAnsi="Golos Text" w:cs="Golos Text"/>
          <w:b/>
          <w:bCs/>
        </w:rPr>
        <w:t>OUTER JOIN</w:t>
      </w:r>
      <w:r w:rsidRPr="002F7802">
        <w:rPr>
          <w:rFonts w:ascii="Golos Text" w:hAnsi="Golos Text" w:cs="Golos Text"/>
        </w:rPr>
        <w:t> следует быть внимательным к порядку таблиц в запросе.</w:t>
      </w:r>
    </w:p>
    <w:p w14:paraId="5FA6F5DF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hAnsi="Golos Text" w:cs="Golos Text"/>
        </w:rPr>
      </w:pPr>
      <w:r w:rsidRPr="002F7802">
        <w:rPr>
          <w:rFonts w:ascii="Golos Text" w:hAnsi="Golos Text" w:cs="Golos Text"/>
        </w:rPr>
        <w:t>Необходимо указать условие объединения (через ON или USING).</w:t>
      </w:r>
    </w:p>
    <w:p w14:paraId="3C45E2D5" w14:textId="14AA60AA" w:rsidR="002F7802" w:rsidRPr="002F7802" w:rsidRDefault="002F7802" w:rsidP="002F7802">
      <w:pPr>
        <w:numPr>
          <w:ilvl w:val="0"/>
          <w:numId w:val="1"/>
        </w:numPr>
        <w:rPr>
          <w:rFonts w:ascii="Golos Text" w:eastAsia="Times New Roman" w:hAnsi="Golos Text" w:cs="Golos Text"/>
          <w:kern w:val="0"/>
          <w:lang w:eastAsia="ru-RU"/>
          <w14:ligatures w14:val="none"/>
        </w:rPr>
      </w:pPr>
      <w:r w:rsidRPr="002F7802">
        <w:rPr>
          <w:rFonts w:ascii="Golos Text" w:eastAsia="Times New Roman" w:hAnsi="Golos Text" w:cs="Golos Text"/>
          <w:kern w:val="0"/>
          <w:lang w:eastAsia="ru-RU"/>
          <w14:ligatures w14:val="none"/>
        </w:rPr>
        <w:t>Конструкция </w:t>
      </w:r>
      <w:r w:rsidRPr="002F7802">
        <w:rPr>
          <w:rFonts w:ascii="Golos Text" w:eastAsia="Times New Roman" w:hAnsi="Golos Text" w:cs="Golos Text"/>
          <w:b/>
          <w:bCs/>
          <w:kern w:val="0"/>
          <w:lang w:eastAsia="ru-RU"/>
          <w14:ligatures w14:val="none"/>
        </w:rPr>
        <w:t>WITH</w:t>
      </w:r>
      <w:r w:rsidRPr="002F7802">
        <w:rPr>
          <w:rFonts w:ascii="Golos Text" w:eastAsia="Times New Roman" w:hAnsi="Golos Text" w:cs="Golos Text"/>
          <w:kern w:val="0"/>
          <w:lang w:eastAsia="ru-RU"/>
          <w14:ligatures w14:val="none"/>
        </w:rPr>
        <w:t> (также известная как </w:t>
      </w:r>
      <w:r w:rsidRPr="002F7802">
        <w:rPr>
          <w:rFonts w:ascii="Golos Text" w:eastAsia="Times New Roman" w:hAnsi="Golos Text" w:cs="Golos Text"/>
          <w:b/>
          <w:bCs/>
          <w:kern w:val="0"/>
          <w:lang w:eastAsia="ru-RU"/>
          <w14:ligatures w14:val="none"/>
        </w:rPr>
        <w:t xml:space="preserve">Common </w:t>
      </w:r>
      <w:proofErr w:type="spellStart"/>
      <w:r w:rsidRPr="002F7802">
        <w:rPr>
          <w:rFonts w:ascii="Golos Text" w:eastAsia="Times New Roman" w:hAnsi="Golos Text" w:cs="Golos Text"/>
          <w:b/>
          <w:bCs/>
          <w:kern w:val="0"/>
          <w:lang w:eastAsia="ru-RU"/>
          <w14:ligatures w14:val="none"/>
        </w:rPr>
        <w:t>Table</w:t>
      </w:r>
      <w:proofErr w:type="spellEnd"/>
      <w:r w:rsidRPr="002F7802">
        <w:rPr>
          <w:rFonts w:ascii="Golos Text" w:eastAsia="Times New Roman" w:hAnsi="Golos Text" w:cs="Golos Text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2F7802">
        <w:rPr>
          <w:rFonts w:ascii="Golos Text" w:eastAsia="Times New Roman" w:hAnsi="Golos Text" w:cs="Golos Text"/>
          <w:b/>
          <w:bCs/>
          <w:kern w:val="0"/>
          <w:lang w:eastAsia="ru-RU"/>
          <w14:ligatures w14:val="none"/>
        </w:rPr>
        <w:t>Expression</w:t>
      </w:r>
      <w:proofErr w:type="spellEnd"/>
      <w:r w:rsidRPr="002F7802">
        <w:rPr>
          <w:rFonts w:ascii="Golos Text" w:eastAsia="Times New Roman" w:hAnsi="Golos Text" w:cs="Golos Text"/>
          <w:kern w:val="0"/>
          <w:lang w:eastAsia="ru-RU"/>
          <w14:ligatures w14:val="none"/>
        </w:rPr>
        <w:t> или </w:t>
      </w:r>
      <w:r w:rsidRPr="002F7802">
        <w:rPr>
          <w:rFonts w:ascii="Golos Text" w:eastAsia="Times New Roman" w:hAnsi="Golos Text" w:cs="Golos Text"/>
          <w:b/>
          <w:bCs/>
          <w:kern w:val="0"/>
          <w:lang w:eastAsia="ru-RU"/>
          <w14:ligatures w14:val="none"/>
        </w:rPr>
        <w:t>CTE</w:t>
      </w:r>
      <w:r w:rsidRPr="002F7802">
        <w:rPr>
          <w:rFonts w:ascii="Golos Text" w:eastAsia="Times New Roman" w:hAnsi="Golos Text" w:cs="Golos Text"/>
          <w:kern w:val="0"/>
          <w:lang w:eastAsia="ru-RU"/>
          <w14:ligatures w14:val="none"/>
        </w:rPr>
        <w:t xml:space="preserve">) </w:t>
      </w:r>
      <w:r w:rsidRPr="002F7802">
        <w:rPr>
          <w:rFonts w:ascii="Golos Text" w:hAnsi="Golos Text" w:cs="Golos Text"/>
          <w:b/>
          <w:bCs/>
        </w:rPr>
        <w:t>предназначена</w:t>
      </w:r>
      <w:r w:rsidRPr="002F7802">
        <w:rPr>
          <w:rFonts w:ascii="Golos Text" w:eastAsia="Times New Roman" w:hAnsi="Golos Text" w:cs="Golos Text"/>
          <w:kern w:val="0"/>
          <w:lang w:eastAsia="ru-RU"/>
          <w14:ligatures w14:val="none"/>
        </w:rPr>
        <w:t xml:space="preserve"> для создания временных результатов, которые можно использовать в последующих частях запроса. Она позволяет именовать подзапросы и делает код более читаемым и модульным. Преимущества использования </w:t>
      </w:r>
      <w:r w:rsidRPr="002F7802">
        <w:rPr>
          <w:rFonts w:ascii="Golos Text" w:eastAsia="Times New Roman" w:hAnsi="Golos Text" w:cs="Golos Text"/>
          <w:b/>
          <w:bCs/>
          <w:kern w:val="0"/>
          <w:lang w:eastAsia="ru-RU"/>
          <w14:ligatures w14:val="none"/>
        </w:rPr>
        <w:t>WITH</w:t>
      </w:r>
      <w:r w:rsidRPr="002F7802">
        <w:rPr>
          <w:rFonts w:ascii="Golos Text" w:eastAsia="Times New Roman" w:hAnsi="Golos Text" w:cs="Golos Text"/>
          <w:kern w:val="0"/>
          <w:lang w:eastAsia="ru-RU"/>
          <w14:ligatures w14:val="none"/>
        </w:rPr>
        <w:t>:</w:t>
      </w:r>
    </w:p>
    <w:p w14:paraId="601BD494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eastAsia="Times New Roman" w:hAnsi="Golos Text" w:cs="Golos Text"/>
          <w:kern w:val="0"/>
          <w:lang w:eastAsia="ru-RU"/>
          <w14:ligatures w14:val="none"/>
        </w:rPr>
      </w:pPr>
      <w:r w:rsidRPr="002F7802">
        <w:rPr>
          <w:rFonts w:ascii="Golos Text" w:eastAsia="Times New Roman" w:hAnsi="Golos Text" w:cs="Golos Text"/>
          <w:b/>
          <w:bCs/>
          <w:kern w:val="0"/>
          <w:lang w:eastAsia="ru-RU"/>
          <w14:ligatures w14:val="none"/>
        </w:rPr>
        <w:t>Многократное использование</w:t>
      </w:r>
      <w:r w:rsidRPr="002F7802">
        <w:rPr>
          <w:rFonts w:ascii="Golos Text" w:eastAsia="Times New Roman" w:hAnsi="Golos Text" w:cs="Golos Text"/>
          <w:kern w:val="0"/>
          <w:lang w:eastAsia="ru-RU"/>
          <w14:ligatures w14:val="none"/>
        </w:rPr>
        <w:t>: Вы можете определить временную таблицу с помощью </w:t>
      </w:r>
      <w:r w:rsidRPr="002F7802">
        <w:rPr>
          <w:rFonts w:ascii="Golos Text" w:eastAsia="Times New Roman" w:hAnsi="Golos Text" w:cs="Golos Text"/>
          <w:b/>
          <w:bCs/>
          <w:kern w:val="0"/>
          <w:lang w:eastAsia="ru-RU"/>
          <w14:ligatures w14:val="none"/>
        </w:rPr>
        <w:t>WITH</w:t>
      </w:r>
      <w:r w:rsidRPr="002F7802">
        <w:rPr>
          <w:rFonts w:ascii="Golos Text" w:eastAsia="Times New Roman" w:hAnsi="Golos Text" w:cs="Golos Text"/>
          <w:kern w:val="0"/>
          <w:lang w:eastAsia="ru-RU"/>
          <w14:ligatures w14:val="none"/>
        </w:rPr>
        <w:t xml:space="preserve">, а </w:t>
      </w:r>
      <w:r w:rsidRPr="002F7802">
        <w:rPr>
          <w:rFonts w:ascii="Golos Text" w:hAnsi="Golos Text" w:cs="Golos Text"/>
          <w:b/>
          <w:bCs/>
        </w:rPr>
        <w:t>затем</w:t>
      </w:r>
      <w:r w:rsidRPr="002F7802">
        <w:rPr>
          <w:rFonts w:ascii="Golos Text" w:eastAsia="Times New Roman" w:hAnsi="Golos Text" w:cs="Golos Text"/>
          <w:kern w:val="0"/>
          <w:lang w:eastAsia="ru-RU"/>
          <w14:ligatures w14:val="none"/>
        </w:rPr>
        <w:t xml:space="preserve"> ссылаться на нее несколько раз в запросе.</w:t>
      </w:r>
    </w:p>
    <w:p w14:paraId="26B70B62" w14:textId="77777777" w:rsidR="002F7802" w:rsidRPr="002F7802" w:rsidRDefault="002F7802" w:rsidP="002F7802">
      <w:pPr>
        <w:numPr>
          <w:ilvl w:val="1"/>
          <w:numId w:val="1"/>
        </w:numPr>
        <w:rPr>
          <w:rFonts w:ascii="Golos Text" w:eastAsia="Times New Roman" w:hAnsi="Golos Text" w:cs="Golos Text"/>
          <w:kern w:val="0"/>
          <w:lang w:eastAsia="ru-RU"/>
          <w14:ligatures w14:val="none"/>
        </w:rPr>
      </w:pPr>
      <w:r w:rsidRPr="002F7802">
        <w:rPr>
          <w:rFonts w:ascii="Golos Text" w:eastAsia="Times New Roman" w:hAnsi="Golos Text" w:cs="Golos Text"/>
          <w:b/>
          <w:bCs/>
          <w:kern w:val="0"/>
          <w:lang w:eastAsia="ru-RU"/>
          <w14:ligatures w14:val="none"/>
        </w:rPr>
        <w:t>Рекурсия</w:t>
      </w:r>
      <w:r w:rsidRPr="002F7802">
        <w:rPr>
          <w:rFonts w:ascii="Golos Text" w:eastAsia="Times New Roman" w:hAnsi="Golos Text" w:cs="Golos Text"/>
          <w:kern w:val="0"/>
          <w:lang w:eastAsia="ru-RU"/>
          <w14:ligatures w14:val="none"/>
        </w:rPr>
        <w:t>: </w:t>
      </w:r>
      <w:r w:rsidRPr="002F7802">
        <w:rPr>
          <w:rFonts w:ascii="Golos Text" w:eastAsia="Times New Roman" w:hAnsi="Golos Text" w:cs="Golos Text"/>
          <w:b/>
          <w:bCs/>
          <w:kern w:val="0"/>
          <w:lang w:eastAsia="ru-RU"/>
          <w14:ligatures w14:val="none"/>
        </w:rPr>
        <w:t>WITH</w:t>
      </w:r>
      <w:r w:rsidRPr="002F7802">
        <w:rPr>
          <w:rFonts w:ascii="Golos Text" w:eastAsia="Times New Roman" w:hAnsi="Golos Text" w:cs="Golos Text"/>
          <w:kern w:val="0"/>
          <w:lang w:eastAsia="ru-RU"/>
          <w14:ligatures w14:val="none"/>
        </w:rPr>
        <w:t> позволяет создавать рекурсивные запросы, что полезно, например, при работе с иерархическими данными.</w:t>
      </w:r>
    </w:p>
    <w:p w14:paraId="0B9BAD83" w14:textId="77777777" w:rsidR="003A73C9" w:rsidRDefault="003A73C9"/>
    <w:sectPr w:rsidR="003A7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los Text">
    <w:panose1 w:val="020B0503020202020204"/>
    <w:charset w:val="CC"/>
    <w:family w:val="swiss"/>
    <w:pitch w:val="variable"/>
    <w:sig w:usb0="A000026F" w:usb1="100000EB" w:usb2="00000008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2290"/>
    <w:multiLevelType w:val="multilevel"/>
    <w:tmpl w:val="506C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64686"/>
    <w:multiLevelType w:val="multilevel"/>
    <w:tmpl w:val="8734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545859">
    <w:abstractNumId w:val="0"/>
  </w:num>
  <w:num w:numId="2" w16cid:durableId="26373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02"/>
    <w:rsid w:val="002F7802"/>
    <w:rsid w:val="003A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6F10"/>
  <w15:chartTrackingRefBased/>
  <w15:docId w15:val="{FEBEB552-DE6D-4FE0-A7A8-E2D201C3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F7802"/>
    <w:rPr>
      <w:b/>
      <w:bCs/>
    </w:rPr>
  </w:style>
  <w:style w:type="paragraph" w:styleId="a5">
    <w:name w:val="List Paragraph"/>
    <w:basedOn w:val="a"/>
    <w:uiPriority w:val="34"/>
    <w:qFormat/>
    <w:rsid w:val="002F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Razumovskij</dc:creator>
  <cp:keywords/>
  <dc:description/>
  <cp:lastModifiedBy>Sergey Razumovskij</cp:lastModifiedBy>
  <cp:revision>1</cp:revision>
  <dcterms:created xsi:type="dcterms:W3CDTF">2024-03-17T11:49:00Z</dcterms:created>
  <dcterms:modified xsi:type="dcterms:W3CDTF">2024-03-17T11:54:00Z</dcterms:modified>
</cp:coreProperties>
</file>