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3" w:rsidRDefault="007F0C52" w:rsidP="002E1C90">
      <w:pPr>
        <w:pStyle w:val="main"/>
        <w:ind w:firstLine="0"/>
        <w:jc w:val="center"/>
        <w:rPr>
          <w:rFonts w:eastAsiaTheme="minorEastAsia"/>
        </w:rPr>
      </w:pPr>
      <w:r w:rsidRPr="007F0C52">
        <w:rPr>
          <w:b/>
        </w:rPr>
        <w:t>Изучение закономерностей влияния магнитных полей на магнитные жид</w:t>
      </w:r>
      <w:r>
        <w:rPr>
          <w:b/>
        </w:rPr>
        <w:t>кости со свободной поверхностью</w:t>
      </w:r>
    </w:p>
    <w:p w:rsidR="003F6553" w:rsidRDefault="003F6553" w:rsidP="00DE1381">
      <w:pPr>
        <w:pStyle w:val="main"/>
        <w:rPr>
          <w:rFonts w:eastAsiaTheme="minorEastAsia"/>
        </w:rPr>
      </w:pPr>
    </w:p>
    <w:p w:rsidR="00B92142" w:rsidRDefault="000D2A3B" w:rsidP="007F0C52">
      <w:pPr>
        <w:pStyle w:val="main"/>
      </w:pPr>
      <w:r>
        <w:rPr>
          <w:rFonts w:eastAsiaTheme="minorEastAsia"/>
        </w:rPr>
        <w:t>Тема моей работы –</w:t>
      </w:r>
      <w:r w:rsidR="00047E8F">
        <w:t xml:space="preserve"> и</w:t>
      </w:r>
      <w:r w:rsidR="00047E8F" w:rsidRPr="00047E8F">
        <w:t>зучение закономерностей влияния магнитных полей на магнитные жидкости со свободной поверхностью.</w:t>
      </w:r>
      <w:r w:rsidR="00047E8F">
        <w:t xml:space="preserve"> Данная работа является продолжением предыдущей дипл</w:t>
      </w:r>
      <w:r w:rsidR="0083179E">
        <w:t>омной работы, где был</w:t>
      </w:r>
      <w:r w:rsidR="00055C13">
        <w:t>а</w:t>
      </w:r>
      <w:r w:rsidR="0083179E">
        <w:t xml:space="preserve"> рассмотрен</w:t>
      </w:r>
      <w:r w:rsidR="00055C13">
        <w:t xml:space="preserve">а </w:t>
      </w:r>
      <w:r w:rsidR="00152BE2">
        <w:t xml:space="preserve">известная </w:t>
      </w:r>
      <w:r w:rsidR="00055C13">
        <w:t>задача о</w:t>
      </w:r>
      <w:r w:rsidR="0083179E">
        <w:t xml:space="preserve"> неустойчивости </w:t>
      </w:r>
      <w:r w:rsidR="00047E8F">
        <w:t>сло</w:t>
      </w:r>
      <w:r w:rsidR="0083179E">
        <w:t>я</w:t>
      </w:r>
      <w:r w:rsidR="00047E8F">
        <w:t xml:space="preserve"> магнитной жидкости с</w:t>
      </w:r>
      <w:r w:rsidR="0083179E">
        <w:t xml:space="preserve"> плоской поверхностью, помещённого</w:t>
      </w:r>
      <w:r w:rsidR="00047E8F">
        <w:t xml:space="preserve"> в ортогональное поверхности внешнее магнитное поле.</w:t>
      </w:r>
      <w:r w:rsidR="0083179E">
        <w:t xml:space="preserve"> Конфигурация этой задачи представлена на рис.1. </w:t>
      </w:r>
      <w:r w:rsidR="00030F87">
        <w:t>Было показано, что ортогональное магнитное поле дестабилизирует поверхность магнитной жидкости при превышении определённого критичес</w:t>
      </w:r>
      <w:r w:rsidR="00B83597">
        <w:t xml:space="preserve">кого значения его напряжённости, а более точно – при </w:t>
      </w:r>
      <w:r w:rsidR="00B83597">
        <w:t xml:space="preserve">превышении </w:t>
      </w:r>
      <w:r w:rsidR="00B83597">
        <w:t>некоторого критического значения намагниченности магнитной жидкости.</w:t>
      </w:r>
    </w:p>
    <w:p w:rsidR="00C96212" w:rsidRDefault="00F60065" w:rsidP="007F0C52">
      <w:pPr>
        <w:pStyle w:val="main"/>
      </w:pPr>
      <w:r>
        <w:t>Однако рассмотрение задачи с параллельным поверхности магнитным полем выявило очень интересную особенность. Оказалось, что параллельное магнитное поле наоборот, стабилизирует случайные волновые возмущения, распрост</w:t>
      </w:r>
      <w:r w:rsidR="00EA2C4A">
        <w:t xml:space="preserve">раняющиеся на поверхности. </w:t>
      </w:r>
      <w:r w:rsidR="00570720">
        <w:t xml:space="preserve">Такой эффект был </w:t>
      </w:r>
      <w:r w:rsidR="00D31989">
        <w:t xml:space="preserve">теоретически рассчитан и </w:t>
      </w:r>
      <w:r w:rsidR="00570720">
        <w:t xml:space="preserve">эксприментально </w:t>
      </w:r>
      <w:r w:rsidR="0044256E">
        <w:t>подтверждён несколькими исследователями.</w:t>
      </w:r>
      <w:r w:rsidR="00D31989">
        <w:t xml:space="preserve"> Однако авторы при этом не приводят физического </w:t>
      </w:r>
      <w:r w:rsidR="00C43776">
        <w:t xml:space="preserve">объяснения наблюдаемым </w:t>
      </w:r>
      <w:r w:rsidR="00331658">
        <w:t>явлениям</w:t>
      </w:r>
      <w:r w:rsidR="00C43776">
        <w:t xml:space="preserve">, </w:t>
      </w:r>
      <w:r w:rsidR="00A01F59">
        <w:t>которое</w:t>
      </w:r>
      <w:r w:rsidR="00C43776">
        <w:t xml:space="preserve"> </w:t>
      </w:r>
      <w:r w:rsidR="00286802">
        <w:t>может</w:t>
      </w:r>
      <w:r w:rsidR="004B0653">
        <w:t xml:space="preserve"> </w:t>
      </w:r>
      <w:r w:rsidR="00C43776">
        <w:t xml:space="preserve">быть полезным при анализе эффектов взаимодействия магнитного поля с магнитной жидкостью без проведения сложных </w:t>
      </w:r>
      <w:r w:rsidR="00EA21D2">
        <w:t xml:space="preserve">математических </w:t>
      </w:r>
      <w:r w:rsidR="00C43776">
        <w:t>расчётов.</w:t>
      </w:r>
      <w:r w:rsidR="000C3EAA">
        <w:rPr>
          <w:lang w:val="en-US"/>
        </w:rPr>
        <w:t xml:space="preserve"> </w:t>
      </w:r>
      <w:r w:rsidR="000C3EAA">
        <w:t xml:space="preserve">Поэтому целью данного исследования является </w:t>
      </w:r>
      <w:r w:rsidR="000C3EAA">
        <w:t>постро</w:t>
      </w:r>
      <w:r w:rsidR="000C3EAA">
        <w:t>ение</w:t>
      </w:r>
      <w:r w:rsidR="000C3EAA">
        <w:t xml:space="preserve"> модел</w:t>
      </w:r>
      <w:r w:rsidR="000C3EAA">
        <w:t>и</w:t>
      </w:r>
      <w:r w:rsidR="000C3EAA">
        <w:t xml:space="preserve"> влияния магнитного поля </w:t>
      </w:r>
      <w:r w:rsidR="00FD5443">
        <w:t xml:space="preserve">ортогональной и параллельной конфигурации </w:t>
      </w:r>
      <w:r w:rsidR="000C3EAA">
        <w:t>на устойчивость поверхности магнитной жидкости</w:t>
      </w:r>
      <w:r w:rsidR="00A31A8D">
        <w:t>.</w:t>
      </w:r>
    </w:p>
    <w:p w:rsidR="00C96212" w:rsidRDefault="00C96212" w:rsidP="007F0C52">
      <w:pPr>
        <w:pStyle w:val="main"/>
      </w:pPr>
    </w:p>
    <w:p w:rsidR="00C31590" w:rsidRDefault="00C31590" w:rsidP="00C31590">
      <w:pPr>
        <w:pStyle w:val="main"/>
        <w:ind w:firstLine="0"/>
      </w:pPr>
      <w:r>
        <w:t>Слайд 3:</w:t>
      </w:r>
    </w:p>
    <w:p w:rsidR="006634BE" w:rsidRDefault="008A0657" w:rsidP="007F0C52">
      <w:pPr>
        <w:pStyle w:val="main"/>
        <w:rPr>
          <w:rFonts w:eastAsiaTheme="minorEastAsia"/>
        </w:rPr>
      </w:pPr>
      <w:r>
        <w:t xml:space="preserve">Для этого </w:t>
      </w:r>
      <w:r w:rsidR="003B3C52">
        <w:t>была решена</w:t>
      </w:r>
      <w:r w:rsidR="0019309A">
        <w:t xml:space="preserve"> </w:t>
      </w:r>
      <w:r w:rsidR="003D6CCC">
        <w:t>задач</w:t>
      </w:r>
      <w:r w:rsidR="003B3C52">
        <w:t>а</w:t>
      </w:r>
      <w:r w:rsidR="003D6CCC">
        <w:t xml:space="preserve"> о неустойчивости струи магнитной жидкости, находящейся в параллельном её поверхности однородном магнитном поле.</w:t>
      </w:r>
      <w:r w:rsidR="00AA1943">
        <w:t xml:space="preserve"> На рис.2 пр</w:t>
      </w:r>
      <w:r w:rsidR="00A9473E">
        <w:t xml:space="preserve">едставлена конфигурация задачи. </w:t>
      </w:r>
      <w:r w:rsidR="00166A9F">
        <w:rPr>
          <w:rFonts w:eastAsiaTheme="minorEastAsia"/>
        </w:rPr>
        <w:t xml:space="preserve">Струя </w:t>
      </w:r>
      <w:r w:rsidR="00166A9F">
        <w:rPr>
          <w:rFonts w:eastAsiaTheme="minorEastAsia"/>
        </w:rPr>
        <w:lastRenderedPageBreak/>
        <w:t xml:space="preserve">магнитной жидкости с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="00166A9F">
        <w:rPr>
          <w:rFonts w:eastAsiaTheme="minorEastAsia"/>
        </w:rPr>
        <w:t xml:space="preserve">, коэффициентом пов. натяжения </w:t>
      </w:r>
      <m:oMath>
        <m:r>
          <w:rPr>
            <w:rFonts w:ascii="Cambria Math" w:eastAsiaTheme="minorEastAsia" w:hAnsi="Cambria Math"/>
          </w:rPr>
          <m:t>γ</m:t>
        </m:r>
      </m:oMath>
      <w:r w:rsidR="00166A9F">
        <w:rPr>
          <w:rFonts w:eastAsiaTheme="minorEastAsia"/>
        </w:rPr>
        <w:t xml:space="preserve"> и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166A9F">
        <w:rPr>
          <w:rFonts w:eastAsiaTheme="minorEastAsia"/>
        </w:rPr>
        <w:t xml:space="preserve"> движется с постоянной скоростью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66A9F">
        <w:rPr>
          <w:rFonts w:eastAsiaTheme="minorEastAsia"/>
          <w:lang w:val="en-US"/>
        </w:rPr>
        <w:t xml:space="preserve"> </w:t>
      </w:r>
      <w:r w:rsidR="00166A9F">
        <w:rPr>
          <w:rFonts w:eastAsiaTheme="minorEastAsia"/>
        </w:rPr>
        <w:t xml:space="preserve">вдоль оси </w:t>
      </w:r>
      <m:oMath>
        <m:r>
          <w:rPr>
            <w:rFonts w:ascii="Cambria Math" w:eastAsiaTheme="minorEastAsia" w:hAnsi="Cambria Math"/>
          </w:rPr>
          <m:t>x</m:t>
        </m:r>
      </m:oMath>
      <w:r w:rsidR="00166A9F">
        <w:rPr>
          <w:rFonts w:eastAsiaTheme="minorEastAsia"/>
          <w:lang w:val="en-US"/>
        </w:rPr>
        <w:t xml:space="preserve"> </w:t>
      </w:r>
      <w:r w:rsidR="00166A9F">
        <w:rPr>
          <w:rFonts w:eastAsiaTheme="minorEastAsia"/>
        </w:rPr>
        <w:t xml:space="preserve">во </w:t>
      </w:r>
      <w:r w:rsidR="00166A9F">
        <w:rPr>
          <w:rFonts w:eastAsiaTheme="minorEastAsia"/>
          <w:lang w:val="en-US"/>
        </w:rPr>
        <w:t>внешней сред</w:t>
      </w:r>
      <w:r w:rsidR="00166A9F">
        <w:rPr>
          <w:rFonts w:eastAsiaTheme="minorEastAsia"/>
        </w:rPr>
        <w:t>е</w:t>
      </w:r>
      <w:r w:rsidR="00166A9F">
        <w:rPr>
          <w:rFonts w:eastAsiaTheme="minorEastAsia"/>
          <w:lang w:val="en-US"/>
        </w:rPr>
        <w:t xml:space="preserve"> с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166A9F">
        <w:rPr>
          <w:rFonts w:eastAsiaTheme="minorEastAsia"/>
        </w:rPr>
        <w:t xml:space="preserve">. </w:t>
      </w:r>
      <w:r w:rsidR="00B444F5">
        <w:rPr>
          <w:rFonts w:eastAsiaTheme="minorEastAsia"/>
        </w:rPr>
        <w:t xml:space="preserve">Радиус струи в невозмущённом состоянии равен </w:t>
      </w:r>
      <m:oMath>
        <m:r>
          <w:rPr>
            <w:rFonts w:ascii="Cambria Math" w:eastAsiaTheme="minorEastAsia" w:hAnsi="Cambria Math"/>
          </w:rPr>
          <m:t>R</m:t>
        </m:r>
      </m:oMath>
      <w:r w:rsidR="00B444F5">
        <w:rPr>
          <w:rFonts w:eastAsiaTheme="minorEastAsia"/>
          <w:lang w:val="en-US"/>
        </w:rPr>
        <w:t xml:space="preserve">. </w:t>
      </w:r>
      <w:r w:rsidR="00166A9F">
        <w:rPr>
          <w:rFonts w:eastAsiaTheme="minorEastAsia"/>
        </w:rPr>
        <w:t xml:space="preserve">Напряжённость внешнего магнитного поля определяется вектором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6A9F">
        <w:rPr>
          <w:rFonts w:eastAsiaTheme="minorEastAsia"/>
          <w:sz w:val="24"/>
          <w:szCs w:val="24"/>
        </w:rPr>
        <w:t>.</w:t>
      </w:r>
      <w:r w:rsidR="00166A9F">
        <w:rPr>
          <w:rFonts w:eastAsiaTheme="minorEastAsia"/>
        </w:rPr>
        <w:t xml:space="preserve"> </w:t>
      </w:r>
      <w:r w:rsidR="00AA1943">
        <w:t xml:space="preserve">Считаем, что на поверхности </w:t>
      </w:r>
      <w:r w:rsidR="00F23024">
        <w:t>распростра</w:t>
      </w:r>
      <w:r w:rsidR="00A9473E">
        <w:t>няе</w:t>
      </w:r>
      <w:r w:rsidR="00F23024">
        <w:t>тся</w:t>
      </w:r>
      <w:r w:rsidR="00AA1943">
        <w:t xml:space="preserve"> периодическ</w:t>
      </w:r>
      <w:r w:rsidR="00A9473E">
        <w:t>ая</w:t>
      </w:r>
      <w:r w:rsidR="00AA1943">
        <w:t xml:space="preserve"> капиллярн</w:t>
      </w:r>
      <w:r w:rsidR="00A9473E">
        <w:t>ая</w:t>
      </w:r>
      <w:r w:rsidR="00AA1943">
        <w:t xml:space="preserve"> волна </w:t>
      </w:r>
      <w:r w:rsidR="00A9473E">
        <w:t xml:space="preserve">с амплитудой </w:t>
      </w:r>
      <m:oMath>
        <m:r>
          <w:rPr>
            <w:rFonts w:ascii="Cambria Math" w:hAnsi="Cambria Math"/>
          </w:rPr>
          <m:t>a</m:t>
        </m:r>
      </m:oMath>
      <w:r w:rsidR="00A9473E">
        <w:rPr>
          <w:rFonts w:eastAsiaTheme="minorEastAsia"/>
          <w:lang w:val="en-US"/>
        </w:rPr>
        <w:t xml:space="preserve"> </w:t>
      </w:r>
      <w:r w:rsidR="00A9473E">
        <w:rPr>
          <w:rFonts w:eastAsiaTheme="minorEastAsia"/>
        </w:rPr>
        <w:t xml:space="preserve">и длиной </w:t>
      </w:r>
      <m:oMath>
        <m:r>
          <w:rPr>
            <w:rFonts w:ascii="Cambria Math" w:eastAsiaTheme="minorEastAsia" w:hAnsi="Cambria Math"/>
          </w:rPr>
          <m:t>λ</m:t>
        </m:r>
      </m:oMath>
      <w:r w:rsidR="00655C09">
        <w:t xml:space="preserve"> при условии, что её</w:t>
      </w:r>
      <w:r w:rsidR="0049443C">
        <w:rPr>
          <w:rFonts w:eastAsiaTheme="minorEastAsia"/>
        </w:rPr>
        <w:t xml:space="preserve"> амплитуда ма</w:t>
      </w:r>
      <w:r w:rsidR="006634BE">
        <w:rPr>
          <w:rFonts w:eastAsiaTheme="minorEastAsia"/>
        </w:rPr>
        <w:t>ла по сравнению с длиной волны.</w:t>
      </w:r>
    </w:p>
    <w:p w:rsidR="00CE6AE8" w:rsidRDefault="00CE6AE8" w:rsidP="007F0C52">
      <w:pPr>
        <w:pStyle w:val="main"/>
      </w:pPr>
      <w:r>
        <w:t xml:space="preserve">Для возможности аналитического решения задачи были допущены упрощения. Во-первых, задача решается в линейном по амплитуде приближении. Во-вторых, </w:t>
      </w:r>
      <w:r w:rsidR="00922138">
        <w:t xml:space="preserve">жидкость считаем идеальной, несжимаемой, </w:t>
      </w:r>
      <w:r w:rsidR="00A13D7F">
        <w:t xml:space="preserve">её </w:t>
      </w:r>
      <w:r w:rsidR="00922138">
        <w:t>движение рассматриваем как безвихревое.</w:t>
      </w:r>
    </w:p>
    <w:p w:rsidR="00421777" w:rsidRDefault="00421777" w:rsidP="007F0C52">
      <w:pPr>
        <w:pStyle w:val="main"/>
      </w:pPr>
    </w:p>
    <w:p w:rsidR="00421777" w:rsidRDefault="00421777" w:rsidP="00421777">
      <w:pPr>
        <w:pStyle w:val="main"/>
        <w:ind w:firstLine="0"/>
      </w:pPr>
      <w:r>
        <w:t>Слайд 4</w:t>
      </w:r>
      <w:r w:rsidR="004E40D2">
        <w:t xml:space="preserve"> – 5</w:t>
      </w:r>
      <w:r>
        <w:t>:</w:t>
      </w:r>
    </w:p>
    <w:p w:rsidR="00421777" w:rsidRDefault="00421777" w:rsidP="00421777">
      <w:pPr>
        <w:pStyle w:val="main"/>
        <w:ind w:firstLine="0"/>
      </w:pPr>
      <w:r>
        <w:t xml:space="preserve">Математическую формулировку </w:t>
      </w:r>
      <w:r w:rsidR="00A40A22">
        <w:t xml:space="preserve">данной </w:t>
      </w:r>
      <w:r>
        <w:t>з</w:t>
      </w:r>
      <w:r w:rsidR="00C31590">
        <w:t>адачи составляют:</w:t>
      </w:r>
    </w:p>
    <w:p w:rsidR="00421777" w:rsidRDefault="00C31590" w:rsidP="007F0C52">
      <w:pPr>
        <w:pStyle w:val="main"/>
        <w:numPr>
          <w:ilvl w:val="0"/>
          <w:numId w:val="1"/>
        </w:numPr>
        <w:ind w:left="1134" w:hanging="425"/>
        <w:rPr>
          <w:rFonts w:eastAsiaTheme="minorEastAsia"/>
          <w:iCs/>
        </w:rPr>
      </w:pPr>
      <w:r>
        <w:t>уравнения Лапласа</w:t>
      </w:r>
      <w:r w:rsidR="00421777">
        <w:t xml:space="preserve"> под номерами</w:t>
      </w:r>
      <w:r>
        <w:t xml:space="preserve"> </w:t>
      </w:r>
      <w:r w:rsidR="00421777">
        <w:t xml:space="preserve">(1), (2) и (3) </w:t>
      </w:r>
      <w:r>
        <w:t xml:space="preserve">для </w:t>
      </w:r>
      <w:r w:rsidR="00421777">
        <w:t xml:space="preserve">гидродинамического потенциала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421777">
        <w:rPr>
          <w:rFonts w:eastAsiaTheme="minorEastAsia"/>
        </w:rPr>
        <w:t xml:space="preserve"> и потенциалов магнитного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21777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421777">
        <w:rPr>
          <w:rFonts w:eastAsiaTheme="minorEastAsia"/>
          <w:iCs/>
        </w:rPr>
        <w:t xml:space="preserve"> </w:t>
      </w:r>
      <w:r w:rsidR="006A5633">
        <w:rPr>
          <w:rFonts w:eastAsiaTheme="minorEastAsia"/>
          <w:iCs/>
        </w:rPr>
        <w:t>для</w:t>
      </w:r>
      <w:r w:rsidR="00421777">
        <w:rPr>
          <w:rFonts w:eastAsiaTheme="minorEastAsia"/>
          <w:iCs/>
        </w:rPr>
        <w:t xml:space="preserve"> магнитной жидкости и внеш</w:t>
      </w:r>
      <w:r w:rsidR="006A5633">
        <w:rPr>
          <w:rFonts w:eastAsiaTheme="minorEastAsia"/>
          <w:iCs/>
        </w:rPr>
        <w:t>ней среды</w:t>
      </w:r>
      <w:r w:rsidR="0056798A">
        <w:rPr>
          <w:rFonts w:eastAsiaTheme="minorEastAsia"/>
          <w:iCs/>
        </w:rPr>
        <w:t xml:space="preserve"> соответственно;</w:t>
      </w:r>
    </w:p>
    <w:p w:rsidR="00421777" w:rsidRDefault="0056798A" w:rsidP="007F0C52">
      <w:pPr>
        <w:pStyle w:val="main"/>
        <w:numPr>
          <w:ilvl w:val="0"/>
          <w:numId w:val="1"/>
        </w:numPr>
        <w:ind w:left="1134" w:hanging="425"/>
        <w:rPr>
          <w:rFonts w:eastAsiaTheme="minorEastAsia"/>
          <w:iCs/>
        </w:rPr>
      </w:pPr>
      <w:r>
        <w:rPr>
          <w:rFonts w:eastAsiaTheme="minorEastAsia"/>
          <w:iCs/>
        </w:rPr>
        <w:t>у</w:t>
      </w:r>
      <w:r w:rsidR="00421777" w:rsidRPr="00421777">
        <w:rPr>
          <w:rFonts w:eastAsiaTheme="minorEastAsia"/>
          <w:iCs/>
        </w:rPr>
        <w:t>словия для потенциалов на оси струи и на бесконечности (4), (5) и (6)</w:t>
      </w:r>
      <w:r>
        <w:rPr>
          <w:rFonts w:eastAsiaTheme="minorEastAsia"/>
          <w:iCs/>
        </w:rPr>
        <w:t>;</w:t>
      </w:r>
    </w:p>
    <w:p w:rsidR="0056798A" w:rsidRPr="0056798A" w:rsidRDefault="0056798A" w:rsidP="0056798A">
      <w:pPr>
        <w:pStyle w:val="main"/>
        <w:numPr>
          <w:ilvl w:val="0"/>
          <w:numId w:val="1"/>
        </w:numPr>
        <w:ind w:left="1134" w:hanging="425"/>
        <w:rPr>
          <w:rFonts w:eastAsiaTheme="minorEastAsia"/>
        </w:rPr>
      </w:pPr>
      <w:r w:rsidRPr="0056798A">
        <w:rPr>
          <w:rFonts w:eastAsiaTheme="minorEastAsia"/>
          <w:iCs/>
        </w:rPr>
        <w:t xml:space="preserve">граничные условия: </w:t>
      </w:r>
      <w:r w:rsidR="00421777" w:rsidRPr="0056798A">
        <w:rPr>
          <w:rFonts w:eastAsiaTheme="minorEastAsia"/>
          <w:iCs/>
        </w:rPr>
        <w:t xml:space="preserve">условие баланса давлений на поверхности (7), куда входит </w:t>
      </w:r>
      <w:r w:rsidR="00421777" w:rsidRPr="0056798A">
        <w:rPr>
          <w:rFonts w:eastAsiaTheme="minorEastAsia"/>
        </w:rPr>
        <w:t>величина</w:t>
      </w:r>
      <w:r w:rsidR="00421777" w:rsidRPr="0056798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</m:t>
        </m:r>
      </m:oMath>
      <w:r w:rsidR="00421777" w:rsidRPr="0056798A">
        <w:rPr>
          <w:rFonts w:eastAsiaTheme="minorEastAsia"/>
        </w:rPr>
        <w:t xml:space="preserve">, </w:t>
      </w:r>
      <w:r w:rsidR="00421777" w:rsidRPr="0056798A">
        <w:rPr>
          <w:rFonts w:eastAsiaTheme="minorEastAsia"/>
        </w:rPr>
        <w:t>представляющая собой закон изменения поверхности при распр</w:t>
      </w:r>
      <w:r w:rsidR="00421777" w:rsidRPr="0056798A">
        <w:rPr>
          <w:rFonts w:eastAsiaTheme="minorEastAsia"/>
        </w:rPr>
        <w:t>остранении волнового возмущения; кинематическое граничное условие (8)</w:t>
      </w:r>
      <w:r>
        <w:rPr>
          <w:rFonts w:eastAsiaTheme="minorEastAsia"/>
        </w:rPr>
        <w:t>; у</w:t>
      </w:r>
      <w:r w:rsidRPr="0056798A">
        <w:t>слови</w:t>
      </w:r>
      <w:r>
        <w:t>я</w:t>
      </w:r>
      <w:r w:rsidRPr="0056798A">
        <w:t xml:space="preserve"> непрерывности тангенциальных </w:t>
      </w:r>
      <w:r>
        <w:t>и нормальных компонент векторов напряжённости магнитного поля на границе раздела сред (9) и (10);</w:t>
      </w:r>
    </w:p>
    <w:p w:rsidR="00503325" w:rsidRPr="006A5633" w:rsidRDefault="0056798A" w:rsidP="00B31F55">
      <w:pPr>
        <w:pStyle w:val="main"/>
        <w:numPr>
          <w:ilvl w:val="0"/>
          <w:numId w:val="1"/>
        </w:numPr>
        <w:ind w:left="1134" w:hanging="425"/>
        <w:rPr>
          <w:rFonts w:eastAsiaTheme="minorEastAsia"/>
          <w:iCs/>
        </w:rPr>
      </w:pPr>
      <w:r w:rsidRPr="006A5633">
        <w:rPr>
          <w:rFonts w:eastAsiaTheme="minorEastAsia"/>
          <w:iCs/>
        </w:rPr>
        <w:t>а также материальные уравнения (11), связывающие намагниченность магнитной жидкости с напряжённостью магнитного поля.</w:t>
      </w:r>
    </w:p>
    <w:p w:rsidR="00503325" w:rsidRDefault="00503325" w:rsidP="00503325">
      <w:pPr>
        <w:pStyle w:val="main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Слайд 6:</w:t>
      </w:r>
    </w:p>
    <w:p w:rsidR="00871D89" w:rsidRDefault="00503325" w:rsidP="007F0C52">
      <w:pPr>
        <w:pStyle w:val="main"/>
        <w:rPr>
          <w:rFonts w:eastAsiaTheme="minorEastAsia"/>
          <w:iCs/>
        </w:rPr>
      </w:pPr>
      <w:r>
        <w:rPr>
          <w:rFonts w:eastAsiaTheme="minorEastAsia"/>
          <w:iCs/>
        </w:rPr>
        <w:t>Н</w:t>
      </w:r>
      <w:r w:rsidR="00440EFE">
        <w:rPr>
          <w:rFonts w:eastAsiaTheme="minorEastAsia"/>
          <w:iCs/>
        </w:rPr>
        <w:t>еизвестные величины</w:t>
      </w:r>
      <w:r>
        <w:rPr>
          <w:rFonts w:eastAsiaTheme="minorEastAsia"/>
          <w:iCs/>
        </w:rPr>
        <w:t>, входящие в выражения математической формулировки задачи,</w:t>
      </w:r>
      <w:r w:rsidR="00440EFE">
        <w:rPr>
          <w:rFonts w:eastAsiaTheme="minorEastAsia"/>
          <w:iCs/>
        </w:rPr>
        <w:t xml:space="preserve"> </w:t>
      </w:r>
      <w:r w:rsidR="006164D8">
        <w:rPr>
          <w:rFonts w:eastAsiaTheme="minorEastAsia"/>
          <w:iCs/>
        </w:rPr>
        <w:t>искались</w:t>
      </w:r>
      <w:r w:rsidR="00440EFE">
        <w:rPr>
          <w:rFonts w:eastAsiaTheme="minorEastAsia"/>
          <w:iCs/>
        </w:rPr>
        <w:t xml:space="preserve"> в виде </w:t>
      </w:r>
      <w:r w:rsidR="005740FD">
        <w:rPr>
          <w:rFonts w:eastAsiaTheme="minorEastAsia"/>
          <w:iCs/>
        </w:rPr>
        <w:t>следующих периодичнских функций</w:t>
      </w:r>
      <w:r w:rsidR="00440EFE">
        <w:rPr>
          <w:rFonts w:eastAsiaTheme="minorEastAsia"/>
          <w:iCs/>
        </w:rPr>
        <w:t xml:space="preserve">, где </w:t>
      </w:r>
      <m:oMath>
        <m:r>
          <w:rPr>
            <w:rFonts w:ascii="Cambria Math" w:eastAsiaTheme="minorEastAsia" w:hAnsi="Cambria Math"/>
          </w:rPr>
          <m:t>ω</m:t>
        </m:r>
      </m:oMath>
      <w:r w:rsidR="00440EFE">
        <w:rPr>
          <w:rFonts w:eastAsiaTheme="minorEastAsia"/>
          <w:iCs/>
          <w:lang w:val="en-US"/>
        </w:rPr>
        <w:t xml:space="preserve"> –</w:t>
      </w:r>
      <w:r w:rsidR="00440EFE">
        <w:rPr>
          <w:rFonts w:eastAsiaTheme="minorEastAsia"/>
          <w:iCs/>
        </w:rPr>
        <w:t xml:space="preserve"> циклическая частота</w:t>
      </w:r>
      <w:r w:rsidR="00DE1259">
        <w:rPr>
          <w:rFonts w:eastAsiaTheme="minorEastAsia"/>
          <w:iCs/>
        </w:rPr>
        <w:t xml:space="preserve"> волнового движения</w:t>
      </w:r>
      <w:r w:rsidR="00440EFE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40EFE">
        <w:rPr>
          <w:rFonts w:eastAsiaTheme="minorEastAsia"/>
          <w:iCs/>
        </w:rPr>
        <w:t xml:space="preserve"> – волновое число, </w:t>
      </w:r>
      <m:oMath>
        <m:r>
          <w:rPr>
            <w:rFonts w:ascii="Cambria Math" w:eastAsiaTheme="minorEastAsia" w:hAnsi="Cambria Math"/>
          </w:rPr>
          <m:t>l</m:t>
        </m:r>
      </m:oMath>
      <w:r w:rsidR="00440EFE">
        <w:rPr>
          <w:rFonts w:eastAsiaTheme="minorEastAsia"/>
          <w:iCs/>
          <w:lang w:val="en-US"/>
        </w:rPr>
        <w:t xml:space="preserve"> – </w:t>
      </w:r>
      <w:r w:rsidR="00440EFE">
        <w:rPr>
          <w:rFonts w:eastAsiaTheme="minorEastAsia"/>
          <w:iCs/>
        </w:rPr>
        <w:t>азимутальное число</w:t>
      </w:r>
      <w:r w:rsidR="00AF2EF6">
        <w:rPr>
          <w:rFonts w:eastAsiaTheme="minorEastAsia"/>
          <w:iCs/>
        </w:rPr>
        <w:t xml:space="preserve">, учитывающее зависимость амплитуды от угла </w:t>
      </w:r>
      <m:oMath>
        <m:r>
          <w:rPr>
            <w:rFonts w:ascii="Cambria Math" w:eastAsiaTheme="minorEastAsia" w:hAnsi="Cambria Math"/>
          </w:rPr>
          <m:t>θ</m:t>
        </m:r>
      </m:oMath>
      <w:r w:rsidR="00440EFE">
        <w:rPr>
          <w:rFonts w:eastAsiaTheme="minorEastAsia"/>
          <w:iCs/>
        </w:rPr>
        <w:t>.</w:t>
      </w:r>
      <w:r w:rsidR="00871D89">
        <w:rPr>
          <w:rFonts w:eastAsiaTheme="minorEastAsia"/>
          <w:iCs/>
        </w:rPr>
        <w:t xml:space="preserve"> Азимутальное число </w:t>
      </w:r>
      <w:r w:rsidR="00871D89">
        <w:rPr>
          <w:rFonts w:eastAsiaTheme="minorEastAsia"/>
        </w:rPr>
        <w:t>может принимать только целочисленные значения, что следует из цикличности данных величин.</w:t>
      </w:r>
    </w:p>
    <w:p w:rsidR="00503325" w:rsidRDefault="00503325" w:rsidP="0093684F">
      <w:pPr>
        <w:pStyle w:val="main"/>
        <w:rPr>
          <w:rFonts w:eastAsiaTheme="minorEastAsia"/>
          <w:iCs/>
        </w:rPr>
      </w:pPr>
    </w:p>
    <w:p w:rsidR="00503325" w:rsidRDefault="00503325" w:rsidP="00503325">
      <w:pPr>
        <w:pStyle w:val="main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Слайд 7:</w:t>
      </w:r>
    </w:p>
    <w:p w:rsidR="0093684F" w:rsidRDefault="007E37A6" w:rsidP="0093684F">
      <w:pPr>
        <w:pStyle w:val="main"/>
        <w:rPr>
          <w:rFonts w:eastAsiaTheme="minorEastAsia"/>
        </w:rPr>
      </w:pPr>
      <w:r>
        <w:rPr>
          <w:rFonts w:eastAsiaTheme="minorEastAsia"/>
          <w:iCs/>
        </w:rPr>
        <w:t xml:space="preserve">В результате решения </w:t>
      </w:r>
      <w:r w:rsidR="00673DB8">
        <w:rPr>
          <w:rFonts w:eastAsiaTheme="minorEastAsia"/>
          <w:iCs/>
        </w:rPr>
        <w:t>задачи</w:t>
      </w:r>
      <w:r w:rsidR="00871D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было получено дисперсионное уравнение</w:t>
      </w:r>
      <w:r w:rsidR="003B2829">
        <w:rPr>
          <w:rFonts w:eastAsiaTheme="minorEastAsia"/>
          <w:iCs/>
        </w:rPr>
        <w:t xml:space="preserve"> (12)</w:t>
      </w:r>
      <w:r>
        <w:rPr>
          <w:rFonts w:eastAsiaTheme="minorEastAsia"/>
          <w:iCs/>
        </w:rPr>
        <w:t xml:space="preserve">, которое для удобства </w:t>
      </w:r>
      <w:r w:rsidR="00673DB8">
        <w:rPr>
          <w:rFonts w:eastAsiaTheme="minorEastAsia"/>
          <w:iCs/>
        </w:rPr>
        <w:t>представлено</w:t>
      </w:r>
      <w:r w:rsidR="00EF39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безразмерных переменных.</w:t>
      </w:r>
      <w:r w:rsidR="00673DB8">
        <w:rPr>
          <w:rFonts w:eastAsiaTheme="minorEastAsia"/>
          <w:iCs/>
        </w:rPr>
        <w:t xml:space="preserve"> Его анализ показывает, </w:t>
      </w:r>
      <w:r w:rsidR="00871D89">
        <w:rPr>
          <w:rFonts w:eastAsiaTheme="minorEastAsia"/>
          <w:iCs/>
        </w:rPr>
        <w:t xml:space="preserve">что первое слагаемое всегда положительно, что </w:t>
      </w:r>
      <w:r w:rsidR="00871D89">
        <w:rPr>
          <w:rFonts w:eastAsiaTheme="minorEastAsia"/>
        </w:rPr>
        <w:t>следует из знаков функций Бесселя,</w:t>
      </w:r>
      <w:r w:rsidR="00871D89" w:rsidRPr="00871D89">
        <w:rPr>
          <w:rFonts w:eastAsiaTheme="minorEastAsia"/>
        </w:rPr>
        <w:t xml:space="preserve"> </w:t>
      </w:r>
      <w:r w:rsidR="00871D89">
        <w:rPr>
          <w:rFonts w:eastAsiaTheme="minorEastAsia"/>
        </w:rPr>
        <w:t>а второе слагаемое может быть отрицательным только тогда, когда</w:t>
      </w:r>
      <w:r w:rsidR="00673DB8">
        <w:rPr>
          <w:rFonts w:eastAsiaTheme="minorEastAsia"/>
        </w:rPr>
        <w:t xml:space="preserve"> азимутальное число</w:t>
      </w:r>
      <w:r w:rsidR="00871D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l=0</m:t>
        </m:r>
      </m:oMath>
      <w:r w:rsidR="001912A3">
        <w:rPr>
          <w:rFonts w:eastAsiaTheme="minorEastAsia"/>
        </w:rPr>
        <w:t>.</w:t>
      </w:r>
      <w:r w:rsidR="00673DB8">
        <w:rPr>
          <w:rFonts w:eastAsiaTheme="minorEastAsia"/>
        </w:rPr>
        <w:t xml:space="preserve"> Поскольку неустойчивые волновые возмущения </w:t>
      </w:r>
      <w:r w:rsidR="008D0977">
        <w:rPr>
          <w:rFonts w:eastAsiaTheme="minorEastAsia"/>
        </w:rPr>
        <w:t>определяются мнимой ц</w:t>
      </w:r>
      <w:r w:rsidR="00673DB8">
        <w:rPr>
          <w:rFonts w:eastAsiaTheme="minorEastAsia"/>
        </w:rPr>
        <w:t xml:space="preserve">иклической частотой, то отсюда следует, что </w:t>
      </w:r>
      <w:r w:rsidR="0093684F">
        <w:rPr>
          <w:rFonts w:eastAsiaTheme="minorEastAsia"/>
        </w:rPr>
        <w:t>в</w:t>
      </w:r>
      <w:r w:rsidR="00673DB8">
        <w:rPr>
          <w:rFonts w:eastAsiaTheme="minorEastAsia"/>
        </w:rPr>
        <w:t xml:space="preserve">клад в развитие неустойчивости </w:t>
      </w:r>
      <w:r w:rsidR="0093684F">
        <w:rPr>
          <w:rFonts w:eastAsiaTheme="minorEastAsia"/>
        </w:rPr>
        <w:t>дают только осесимметричные</w:t>
      </w:r>
      <w:r w:rsidR="00A27F89">
        <w:rPr>
          <w:rFonts w:eastAsiaTheme="minorEastAsia"/>
        </w:rPr>
        <w:t xml:space="preserve"> </w:t>
      </w:r>
      <w:r w:rsidR="00382FD9">
        <w:rPr>
          <w:rFonts w:eastAsiaTheme="minorEastAsia"/>
        </w:rPr>
        <w:t>возмущения</w:t>
      </w:r>
      <w:r w:rsidR="0093684F">
        <w:rPr>
          <w:rFonts w:eastAsiaTheme="minorEastAsia"/>
        </w:rPr>
        <w:t>.</w:t>
      </w:r>
    </w:p>
    <w:p w:rsidR="000B7C3D" w:rsidRDefault="000B7C3D" w:rsidP="0093684F">
      <w:pPr>
        <w:pStyle w:val="main"/>
        <w:rPr>
          <w:rFonts w:eastAsiaTheme="minorEastAsia"/>
        </w:rPr>
      </w:pPr>
    </w:p>
    <w:p w:rsidR="000B7C3D" w:rsidRPr="000B7C3D" w:rsidRDefault="000B7C3D" w:rsidP="000B7C3D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Слайд 8:</w:t>
      </w:r>
    </w:p>
    <w:p w:rsidR="001114F2" w:rsidRDefault="001114F2" w:rsidP="0093684F">
      <w:pPr>
        <w:pStyle w:val="main"/>
        <w:rPr>
          <w:rFonts w:eastAsiaTheme="minorEastAsia"/>
        </w:rPr>
      </w:pPr>
      <w:r>
        <w:rPr>
          <w:rFonts w:eastAsiaTheme="minorEastAsia"/>
        </w:rPr>
        <w:t>На рис.3. представлен график дисперсионного уравнения для осе</w:t>
      </w:r>
      <w:r w:rsidR="00EB67B5">
        <w:rPr>
          <w:rFonts w:eastAsiaTheme="minorEastAsia"/>
        </w:rPr>
        <w:t>симметричных мод</w:t>
      </w:r>
      <w:r>
        <w:rPr>
          <w:rFonts w:eastAsiaTheme="minorEastAsia"/>
        </w:rPr>
        <w:t xml:space="preserve"> при </w:t>
      </w:r>
      <w:r w:rsidR="00E25324">
        <w:rPr>
          <w:rFonts w:eastAsiaTheme="minorEastAsia"/>
        </w:rPr>
        <w:t xml:space="preserve">трёх </w:t>
      </w:r>
      <w:bookmarkStart w:id="0" w:name="_GoBack"/>
      <w:bookmarkEnd w:id="0"/>
      <w:r>
        <w:rPr>
          <w:rFonts w:eastAsiaTheme="minorEastAsia"/>
        </w:rPr>
        <w:t>различных величинах намагниченности магнитной жидкости.</w:t>
      </w:r>
      <w:r w:rsidR="005D3064">
        <w:rPr>
          <w:rFonts w:eastAsiaTheme="minorEastAsia"/>
        </w:rPr>
        <w:t xml:space="preserve"> Из него следует, что увеличение внешнего магнитного поля (т.е. намагиченности) сужает спектр неустойчивых мод, а также смещает его в сторону более длинных волн. </w:t>
      </w:r>
      <w:r w:rsidR="002F4D24">
        <w:rPr>
          <w:rFonts w:eastAsiaTheme="minorEastAsia"/>
        </w:rPr>
        <w:t>С практической точки зрения это означает увеличение длины устойчивого участка струи, а также распад на более крупные капли на неустойчивом участке.</w:t>
      </w:r>
      <w:r w:rsidR="00E4195A">
        <w:rPr>
          <w:rFonts w:eastAsiaTheme="minorEastAsia"/>
        </w:rPr>
        <w:t xml:space="preserve"> Таким образом, мы наблюдаем стабилизирующий эффект параллельного магнитного поля.</w:t>
      </w:r>
      <w:r w:rsidR="009A74F1">
        <w:rPr>
          <w:rFonts w:eastAsiaTheme="minorEastAsia"/>
        </w:rPr>
        <w:t xml:space="preserve"> Но необходимо </w:t>
      </w:r>
      <w:r w:rsidR="004634E1">
        <w:rPr>
          <w:rFonts w:eastAsiaTheme="minorEastAsia"/>
        </w:rPr>
        <w:t>отметить</w:t>
      </w:r>
      <w:r w:rsidR="009A74F1">
        <w:rPr>
          <w:rFonts w:eastAsiaTheme="minorEastAsia"/>
        </w:rPr>
        <w:t xml:space="preserve">, что струя все равно никогда не будет </w:t>
      </w:r>
      <w:r w:rsidR="000B1A83">
        <w:rPr>
          <w:rFonts w:eastAsiaTheme="minorEastAsia"/>
        </w:rPr>
        <w:t xml:space="preserve">абсолютно </w:t>
      </w:r>
      <w:r w:rsidR="009A74F1">
        <w:rPr>
          <w:rFonts w:eastAsiaTheme="minorEastAsia"/>
        </w:rPr>
        <w:t>устойчив</w:t>
      </w:r>
      <w:r w:rsidR="000B1A83">
        <w:rPr>
          <w:rFonts w:eastAsiaTheme="minorEastAsia"/>
        </w:rPr>
        <w:t>ой</w:t>
      </w:r>
      <w:r w:rsidR="009A74F1">
        <w:rPr>
          <w:rFonts w:eastAsiaTheme="minorEastAsia"/>
        </w:rPr>
        <w:t xml:space="preserve">, что также следует из </w:t>
      </w:r>
      <w:r w:rsidR="000B7C3D">
        <w:rPr>
          <w:rFonts w:eastAsiaTheme="minorEastAsia"/>
        </w:rPr>
        <w:t xml:space="preserve">дисперсионного уравнения и </w:t>
      </w:r>
      <w:r w:rsidR="009A74F1">
        <w:rPr>
          <w:rFonts w:eastAsiaTheme="minorEastAsia"/>
        </w:rPr>
        <w:t>графика на рис.3.</w:t>
      </w:r>
    </w:p>
    <w:p w:rsidR="00EB67B5" w:rsidRDefault="00EB67B5" w:rsidP="0093684F">
      <w:pPr>
        <w:pStyle w:val="main"/>
        <w:rPr>
          <w:rFonts w:eastAsiaTheme="minorEastAsia"/>
        </w:rPr>
      </w:pPr>
    </w:p>
    <w:p w:rsidR="00691616" w:rsidRPr="00C73374" w:rsidRDefault="00691616" w:rsidP="00691616">
      <w:pPr>
        <w:pStyle w:val="main"/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</w:rPr>
        <w:lastRenderedPageBreak/>
        <w:t>Слайд 9:</w:t>
      </w:r>
    </w:p>
    <w:p w:rsidR="00FE6F50" w:rsidRDefault="003207C2" w:rsidP="00322897">
      <w:pPr>
        <w:pStyle w:val="main"/>
      </w:pPr>
      <w:r>
        <w:t xml:space="preserve">Задача решалась с использованием методов возмущений, в частности, напряжённость магнитного поля была также представлена в виде суперпозиции напряжённости внешнего магнитного поля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  <w:iCs/>
        </w:rPr>
        <w:t xml:space="preserve"> нулевого порядка малости и малой поправки к напряжённости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  <w:iCs/>
        </w:rPr>
        <w:t>, учитывающей изменение напряжённости при распространении волнового возмущения на поверхности.</w:t>
      </w:r>
    </w:p>
    <w:p w:rsidR="008E7BB0" w:rsidRPr="00FF7D31" w:rsidRDefault="00FF7D31" w:rsidP="00FF7D31">
      <w:pPr>
        <w:pStyle w:val="main"/>
      </w:pPr>
      <w:r w:rsidRPr="00FF7D31">
        <w:t>Из векторной суммы (</w:t>
      </w:r>
      <w:r>
        <w:t>13</w:t>
      </w:r>
      <w:r w:rsidRPr="00FF7D31">
        <w:t>) следует, что увеличение напряжённости внешнего магнитного поля</w:t>
      </w:r>
      <w:r>
        <w:t xml:space="preserve"> </w:t>
      </w:r>
      <w:r w:rsidRPr="00FF7D31">
        <w:t>сопровождается поворот</w:t>
      </w:r>
      <w:r>
        <w:t>ом вектора полной напряжённости</w:t>
      </w:r>
      <w:r w:rsidRPr="00FF7D31">
        <w:t xml:space="preserve"> в некоторой точке жидкости в некоторый момент времени в сторону </w:t>
      </w:r>
      <w:r>
        <w:t>вектора напряжённости внешнего магнитного поля</w:t>
      </w:r>
      <w:r w:rsidRPr="00FF7D31">
        <w:t>.</w:t>
      </w:r>
    </w:p>
    <w:p w:rsidR="00503325" w:rsidRDefault="00503325" w:rsidP="007F0C52">
      <w:pPr>
        <w:pStyle w:val="main"/>
      </w:pPr>
    </w:p>
    <w:p w:rsidR="003908AC" w:rsidRDefault="003908AC" w:rsidP="003908AC">
      <w:pPr>
        <w:pStyle w:val="main"/>
        <w:ind w:firstLine="0"/>
      </w:pPr>
      <w:r>
        <w:t>Слайд 10:</w:t>
      </w:r>
    </w:p>
    <w:p w:rsidR="00503325" w:rsidRDefault="003908AC" w:rsidP="003908AC">
      <w:pPr>
        <w:pStyle w:val="main"/>
      </w:pPr>
      <w:r>
        <w:rPr>
          <w:rFonts w:eastAsiaTheme="minorEastAsia"/>
        </w:rPr>
        <w:t xml:space="preserve">Получается, что с физической точки зрения увеличение внешнего магнитного поля сопровождается разравниванием линий напряжённости внутри струи: </w:t>
      </w:r>
      <w:r w:rsidRPr="00A9116F">
        <w:rPr>
          <w:rFonts w:eastAsiaTheme="minorEastAsia"/>
        </w:rPr>
        <w:t xml:space="preserve">в области утолщений </w:t>
      </w:r>
      <w:r>
        <w:rPr>
          <w:rFonts w:eastAsiaTheme="minorEastAsia"/>
        </w:rPr>
        <w:t xml:space="preserve">струи </w:t>
      </w:r>
      <w:r>
        <w:rPr>
          <w:rFonts w:eastAsiaTheme="minorEastAsia"/>
        </w:rPr>
        <w:t xml:space="preserve">они </w:t>
      </w:r>
      <w:r w:rsidRPr="00A9116F">
        <w:rPr>
          <w:rFonts w:eastAsiaTheme="minorEastAsia"/>
        </w:rPr>
        <w:t>уплотняются, а в области утоньшений – разрежаются.</w:t>
      </w:r>
    </w:p>
    <w:p w:rsidR="00332655" w:rsidRDefault="00332655" w:rsidP="00332655">
      <w:pPr>
        <w:pStyle w:val="main"/>
        <w:rPr>
          <w:rFonts w:eastAsiaTheme="minorEastAsia"/>
        </w:rPr>
      </w:pPr>
      <w:r>
        <w:rPr>
          <w:rFonts w:eastAsiaTheme="minorEastAsia"/>
        </w:rPr>
        <w:t>Объём магнитной жидкости можно представить в виде протяжённых блоков однородной намагниченности, «нанизанных» на линии напряжённости магнитного поля. Следовательно, любое изменение линий напряжённости будет приводить к аналогичному изменению конфигурации магнитной жидкости, например, выравнивание возмущённой поверхности вслед за выравниванием линий.</w:t>
      </w:r>
      <w:r>
        <w:rPr>
          <w:rFonts w:eastAsiaTheme="minorEastAsia"/>
        </w:rPr>
        <w:t xml:space="preserve"> Таким образом мы наблюдаем стабилизацию поверхности магнитной жидкости, индуцируемую параллельным магнитным полем.</w:t>
      </w:r>
    </w:p>
    <w:p w:rsidR="00503325" w:rsidRDefault="00503325" w:rsidP="007F0C52">
      <w:pPr>
        <w:pStyle w:val="main"/>
      </w:pPr>
    </w:p>
    <w:p w:rsidR="00503325" w:rsidRDefault="00503325" w:rsidP="007F0C52">
      <w:pPr>
        <w:pStyle w:val="main"/>
      </w:pPr>
    </w:p>
    <w:p w:rsidR="00B964B9" w:rsidRDefault="00B964B9" w:rsidP="007F0C52">
      <w:pPr>
        <w:pStyle w:val="main"/>
      </w:pPr>
    </w:p>
    <w:p w:rsidR="00B964B9" w:rsidRDefault="00B964B9" w:rsidP="007F0C52">
      <w:pPr>
        <w:pStyle w:val="main"/>
      </w:pPr>
    </w:p>
    <w:p w:rsidR="00B964B9" w:rsidRDefault="00B964B9" w:rsidP="007F0C52">
      <w:pPr>
        <w:pStyle w:val="main"/>
      </w:pPr>
    </w:p>
    <w:p w:rsidR="00503325" w:rsidRDefault="00503325" w:rsidP="007F0C52">
      <w:pPr>
        <w:pStyle w:val="main"/>
      </w:pPr>
    </w:p>
    <w:p w:rsidR="00503325" w:rsidRPr="00503325" w:rsidRDefault="00503325" w:rsidP="00503325">
      <w:pPr>
        <w:pStyle w:val="main"/>
        <w:rPr>
          <w:rFonts w:eastAsiaTheme="minorEastAsia"/>
          <w:iCs/>
          <w:color w:val="FF0000"/>
        </w:rPr>
      </w:pPr>
      <w:r w:rsidRPr="00503325">
        <w:rPr>
          <w:color w:val="FF0000"/>
        </w:rPr>
        <w:t xml:space="preserve">Здесь представлены линеаризованные уравнения и граничные условия задачи, где </w:t>
      </w:r>
      <m:oMath>
        <m:r>
          <w:rPr>
            <w:rFonts w:ascii="Cambria Math" w:hAnsi="Cambria Math"/>
            <w:color w:val="FF0000"/>
          </w:rPr>
          <m:t>ξ</m:t>
        </m:r>
      </m:oMath>
      <w:r w:rsidRPr="00503325">
        <w:rPr>
          <w:rFonts w:eastAsiaTheme="minorEastAsia"/>
          <w:color w:val="FF0000"/>
        </w:rPr>
        <w:t xml:space="preserve"> – величина, представляющая собой закон изменения поверхности при распространении волнового возмущения,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Φ</m:t>
        </m:r>
      </m:oMath>
      <w:r w:rsidRPr="00503325">
        <w:rPr>
          <w:rFonts w:eastAsiaTheme="minorEastAsia"/>
          <w:color w:val="FF0000"/>
          <w:lang w:val="en-US"/>
        </w:rPr>
        <w:t xml:space="preserve"> – </w:t>
      </w:r>
      <w:r w:rsidRPr="00503325">
        <w:rPr>
          <w:rFonts w:eastAsiaTheme="minorEastAsia"/>
          <w:color w:val="FF0000"/>
        </w:rPr>
        <w:t xml:space="preserve">гидродинамический потенциал,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e>
            </m:d>
          </m:sup>
        </m:sSubSup>
      </m:oMath>
      <w:r w:rsidRPr="00503325">
        <w:rPr>
          <w:rFonts w:eastAsiaTheme="minorEastAsia"/>
          <w:iCs/>
          <w:color w:val="FF0000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e>
            </m:d>
          </m:sup>
        </m:sSubSup>
      </m:oMath>
      <w:r w:rsidRPr="00503325">
        <w:rPr>
          <w:rFonts w:eastAsiaTheme="minorEastAsia"/>
          <w:iCs/>
          <w:color w:val="FF0000"/>
        </w:rPr>
        <w:t xml:space="preserve"> – потенциалы магнитного поля в магнитной жидкости и во внешней среде соответственно.</w:t>
      </w:r>
    </w:p>
    <w:p w:rsidR="00503325" w:rsidRPr="00B333E0" w:rsidRDefault="00503325" w:rsidP="007F0C52">
      <w:pPr>
        <w:pStyle w:val="main"/>
      </w:pPr>
    </w:p>
    <w:sectPr w:rsidR="00503325" w:rsidRPr="00B3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0384D"/>
    <w:multiLevelType w:val="hybridMultilevel"/>
    <w:tmpl w:val="2AF0A89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EE"/>
    <w:rsid w:val="00002741"/>
    <w:rsid w:val="00030AB5"/>
    <w:rsid w:val="00030F87"/>
    <w:rsid w:val="00047E8F"/>
    <w:rsid w:val="00055C13"/>
    <w:rsid w:val="00066570"/>
    <w:rsid w:val="000A2463"/>
    <w:rsid w:val="000A56B6"/>
    <w:rsid w:val="000B1A83"/>
    <w:rsid w:val="000B3EBA"/>
    <w:rsid w:val="000B7C3D"/>
    <w:rsid w:val="000C3EAA"/>
    <w:rsid w:val="000D2A3B"/>
    <w:rsid w:val="001114F2"/>
    <w:rsid w:val="00124867"/>
    <w:rsid w:val="0013104A"/>
    <w:rsid w:val="0014383D"/>
    <w:rsid w:val="00152BE2"/>
    <w:rsid w:val="001536ED"/>
    <w:rsid w:val="00166A9F"/>
    <w:rsid w:val="00187C98"/>
    <w:rsid w:val="001912A3"/>
    <w:rsid w:val="0019309A"/>
    <w:rsid w:val="001B1A9C"/>
    <w:rsid w:val="001D0B87"/>
    <w:rsid w:val="00255CA0"/>
    <w:rsid w:val="00261EDF"/>
    <w:rsid w:val="0028652A"/>
    <w:rsid w:val="00286802"/>
    <w:rsid w:val="00297F6F"/>
    <w:rsid w:val="002C12BC"/>
    <w:rsid w:val="002C5018"/>
    <w:rsid w:val="002E1C90"/>
    <w:rsid w:val="002F4D24"/>
    <w:rsid w:val="003207C2"/>
    <w:rsid w:val="00322897"/>
    <w:rsid w:val="00322FB9"/>
    <w:rsid w:val="00331658"/>
    <w:rsid w:val="00332655"/>
    <w:rsid w:val="00347A5A"/>
    <w:rsid w:val="00382FD9"/>
    <w:rsid w:val="003908AC"/>
    <w:rsid w:val="00390E30"/>
    <w:rsid w:val="003B2829"/>
    <w:rsid w:val="003B3C52"/>
    <w:rsid w:val="003D6CCC"/>
    <w:rsid w:val="003F6553"/>
    <w:rsid w:val="00405F72"/>
    <w:rsid w:val="0041263F"/>
    <w:rsid w:val="0041549B"/>
    <w:rsid w:val="00421777"/>
    <w:rsid w:val="004234F4"/>
    <w:rsid w:val="00440EFE"/>
    <w:rsid w:val="0044256E"/>
    <w:rsid w:val="004634E1"/>
    <w:rsid w:val="0048335A"/>
    <w:rsid w:val="0049443C"/>
    <w:rsid w:val="004B0653"/>
    <w:rsid w:val="004C6AF5"/>
    <w:rsid w:val="004C7583"/>
    <w:rsid w:val="004E40D2"/>
    <w:rsid w:val="004E5AA1"/>
    <w:rsid w:val="00503325"/>
    <w:rsid w:val="00513B7D"/>
    <w:rsid w:val="005177F2"/>
    <w:rsid w:val="0056798A"/>
    <w:rsid w:val="00570720"/>
    <w:rsid w:val="005740FD"/>
    <w:rsid w:val="005915F1"/>
    <w:rsid w:val="005968A6"/>
    <w:rsid w:val="005D3064"/>
    <w:rsid w:val="005E11AF"/>
    <w:rsid w:val="006164D8"/>
    <w:rsid w:val="00620E0B"/>
    <w:rsid w:val="00626A2F"/>
    <w:rsid w:val="00640AC4"/>
    <w:rsid w:val="00655C09"/>
    <w:rsid w:val="006634BE"/>
    <w:rsid w:val="00673DB8"/>
    <w:rsid w:val="00691616"/>
    <w:rsid w:val="006941D4"/>
    <w:rsid w:val="006A5633"/>
    <w:rsid w:val="00704A19"/>
    <w:rsid w:val="00724D72"/>
    <w:rsid w:val="00754FD7"/>
    <w:rsid w:val="00767335"/>
    <w:rsid w:val="007678B9"/>
    <w:rsid w:val="00793E3D"/>
    <w:rsid w:val="007B2FE4"/>
    <w:rsid w:val="007E37A6"/>
    <w:rsid w:val="007F0C52"/>
    <w:rsid w:val="0083179E"/>
    <w:rsid w:val="00871D89"/>
    <w:rsid w:val="00874F6A"/>
    <w:rsid w:val="00891C58"/>
    <w:rsid w:val="008A0657"/>
    <w:rsid w:val="008D0977"/>
    <w:rsid w:val="008D0ACB"/>
    <w:rsid w:val="008D333D"/>
    <w:rsid w:val="008E7BB0"/>
    <w:rsid w:val="009160C2"/>
    <w:rsid w:val="00922138"/>
    <w:rsid w:val="0093684F"/>
    <w:rsid w:val="00974011"/>
    <w:rsid w:val="00984A35"/>
    <w:rsid w:val="009A20EE"/>
    <w:rsid w:val="009A74F1"/>
    <w:rsid w:val="009B20DC"/>
    <w:rsid w:val="009D131C"/>
    <w:rsid w:val="009E3E93"/>
    <w:rsid w:val="00A01F59"/>
    <w:rsid w:val="00A13D7F"/>
    <w:rsid w:val="00A27F89"/>
    <w:rsid w:val="00A31A8D"/>
    <w:rsid w:val="00A40A22"/>
    <w:rsid w:val="00A441B5"/>
    <w:rsid w:val="00A4490E"/>
    <w:rsid w:val="00A53BDD"/>
    <w:rsid w:val="00A938B3"/>
    <w:rsid w:val="00A9473E"/>
    <w:rsid w:val="00AA1943"/>
    <w:rsid w:val="00AF2EF6"/>
    <w:rsid w:val="00B1409E"/>
    <w:rsid w:val="00B333E0"/>
    <w:rsid w:val="00B444F5"/>
    <w:rsid w:val="00B81C2F"/>
    <w:rsid w:val="00B83597"/>
    <w:rsid w:val="00B92142"/>
    <w:rsid w:val="00B94E81"/>
    <w:rsid w:val="00B964B9"/>
    <w:rsid w:val="00C10BA8"/>
    <w:rsid w:val="00C16912"/>
    <w:rsid w:val="00C31590"/>
    <w:rsid w:val="00C36CFB"/>
    <w:rsid w:val="00C43776"/>
    <w:rsid w:val="00C5113E"/>
    <w:rsid w:val="00C73374"/>
    <w:rsid w:val="00C76172"/>
    <w:rsid w:val="00C875F9"/>
    <w:rsid w:val="00C96212"/>
    <w:rsid w:val="00C96CDB"/>
    <w:rsid w:val="00CE6AE8"/>
    <w:rsid w:val="00D03C33"/>
    <w:rsid w:val="00D23A21"/>
    <w:rsid w:val="00D30DBB"/>
    <w:rsid w:val="00D31989"/>
    <w:rsid w:val="00D31D66"/>
    <w:rsid w:val="00D35AA6"/>
    <w:rsid w:val="00D400AC"/>
    <w:rsid w:val="00D576CE"/>
    <w:rsid w:val="00D66B05"/>
    <w:rsid w:val="00DD62EC"/>
    <w:rsid w:val="00DE0A14"/>
    <w:rsid w:val="00DE1259"/>
    <w:rsid w:val="00DE1381"/>
    <w:rsid w:val="00DE7B36"/>
    <w:rsid w:val="00DF234B"/>
    <w:rsid w:val="00E25324"/>
    <w:rsid w:val="00E275C4"/>
    <w:rsid w:val="00E4195A"/>
    <w:rsid w:val="00EA21D2"/>
    <w:rsid w:val="00EA2C4A"/>
    <w:rsid w:val="00EA348B"/>
    <w:rsid w:val="00EA57A3"/>
    <w:rsid w:val="00EB2FA6"/>
    <w:rsid w:val="00EB587D"/>
    <w:rsid w:val="00EB67B5"/>
    <w:rsid w:val="00EC048A"/>
    <w:rsid w:val="00EC1829"/>
    <w:rsid w:val="00EE03CF"/>
    <w:rsid w:val="00EF39FA"/>
    <w:rsid w:val="00F103AB"/>
    <w:rsid w:val="00F23024"/>
    <w:rsid w:val="00F2682D"/>
    <w:rsid w:val="00F3239C"/>
    <w:rsid w:val="00F416ED"/>
    <w:rsid w:val="00F4782D"/>
    <w:rsid w:val="00F60065"/>
    <w:rsid w:val="00FA7DC9"/>
    <w:rsid w:val="00FB35A0"/>
    <w:rsid w:val="00FD5443"/>
    <w:rsid w:val="00FD748E"/>
    <w:rsid w:val="00FE6F5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AC5A"/>
  <w15:chartTrackingRefBased/>
  <w15:docId w15:val="{7D29A8A3-8C83-4DDB-8699-94830616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AA1943"/>
    <w:rPr>
      <w:color w:val="808080"/>
    </w:rPr>
  </w:style>
  <w:style w:type="paragraph" w:styleId="a4">
    <w:name w:val="Normal (Web)"/>
    <w:basedOn w:val="a"/>
    <w:uiPriority w:val="99"/>
    <w:semiHidden/>
    <w:unhideWhenUsed/>
    <w:rsid w:val="0056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145</cp:revision>
  <dcterms:created xsi:type="dcterms:W3CDTF">2021-06-09T13:44:00Z</dcterms:created>
  <dcterms:modified xsi:type="dcterms:W3CDTF">2021-06-20T10:49:00Z</dcterms:modified>
</cp:coreProperties>
</file>