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One item above needs a note: Sennacherib's own annals date his campaign to 701 BC. That campaign falls inside the rest year of the 702 BC Jubilee, which began when the Jubilee was proclaimed in the autumn of 702 BC (Leviticus 25:9) and ran to the autumn of 701 BC. Leviticus 25's own math also makes the year before every Jubilee an ordinary sabbatical, producing two rest years that match Isaiah 37:30's agricultural sign — a defended reading, presented that way throughout the CJC's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 and 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Exodus 12:2 establishes Nisan as the first month, which by long-standing practice began with the first new moon on or after the spring equinox (the verse itself names the month, not the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