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"He hath made every thing beautiful in his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"the Messiah the Prince."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"Know therefore and understand, that from the going forth of the commandment to restore and to build Jerusalem unto the Messiah the Prince shall be seven weeks, and threescore and two weeks: the street shall be built again, and the wall, even in troublous times."</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"the Messiah the Prince."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"And ye shall hallow the fiftieth year, and proclaim liberty throughout all the land unto all the inhabitants thereof: it shall be a jubile unto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The very next chapter, Leviticus 26, gives the warning that goes with these laws. If Israel broke them, the people would be scattered, and “then shall the land enjoy her sabbaths” (Leviticus 26:34) for as long as the rests had been skipped. God measured the penalty in sevens: “I will punish you seven times more for your sins” (Leviticus 26:18). That is exactly what happened. The land lay empty in Babylon “to fulfil threescore and ten years” of missed sabbaths (2 Chronicles 36:21). Daniel was reading about those seventy years when he prayed, confessing that “the curse is poured upon us, and the oath that is written in the law of Moses” (Daniel 9:11). Gabriel’s answer came in the same measure: seventy weeks of years, seventy sabbatical cycles, 490 years. That is exactly ten Jubilee cycles.</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At His baptism, Jesus is anointed by the Holy Spirit descending on Him (Luke 3:21-22) — the literal moment He becomes, visibly, "the Messiah"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spacing w:after="200" w:line="300"/>
        <w:jc w:val="both"/>
      </w:pPr>
      <w:r>
        <w:rPr>
          <w:rFonts w:ascii="Garamond" w:cs="Garamond" w:eastAsia="Garamond" w:hAnsi="Garamond"/>
          <w:sz w:val="23"/>
          <w:szCs w:val="23"/>
        </w:rPr>
        <w:t>Jesus opened His ministry announcing the same thing: “The time is fulfilled, and the kingdom of God is at hand” (Mark 1:15).</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"shall Messiah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is Position 4, the center of its seven-year unit,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The date itself can be checked further. The Gospels place the crucifixion on a Friday, the day before the weekly Sabbath, with the following Saturday doubling as both the weekly Sabbath and the first day of Unleavened Bread — "an high day" (John 19:31). Working from a careful reconstruction of the moon's position that spring, this Friday is April 7, AD 30 — the same day the Passover lambs were slain “in the evening” (Exodus 12:6), with the Passover moon at its full.</w:t>
      </w:r>
    </w:p>
    <w:p>
      <w:pPr>
        <w:pBdr>
          <w:left w:val="single" w:color="5B3A29" w:sz="12" w:space="8"/>
        </w:pBdr>
        <w:spacing w:after="200" w:before="100" w:line="280"/>
        <w:ind w:left="560" w:right="560"/>
      </w:pPr>
      <w:r>
        <w:rPr>
          <w:rFonts w:ascii="Garamond" w:cs="Garamond" w:eastAsia="Garamond" w:hAnsi="Garamond"/>
          <w:i/>
          <w:iCs/>
          <w:color w:val="3A2A1F"/>
          <w:sz w:val="22"/>
          <w:szCs w:val="22"/>
        </w:rPr>
        <w:t>"for he was cut off out of the land of the living: for the transgression of my people was he stricken."</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"This day is this scripture fulfilled in your ears" (Luke 4:18-21).</w:t>
      </w:r>
    </w:p>
    <w:p>
      <w:pPr>
        <w:spacing w:after="200" w:line="300"/>
        <w:jc w:val="both"/>
      </w:pPr>
      <w:r>
        <w:rPr>
          <w:rFonts w:ascii="Garamond" w:cs="Garamond" w:eastAsia="Garamond" w:hAnsi="Garamond"/>
          <w:sz w:val="23"/>
          <w:szCs w:val="23"/>
        </w:rPr>
        <w:t>That reading falls exactly seven years — one complete sabbatical cycle — before the next real Jubilee on the calendar: Cycle 31, Year 1, which lands in AD 34. And AD 34 is the year commonly given for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"Therefore they that were scattered abroad went every where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The seventy weeks themselves run from a Jubilee year to a Jubilee year: 457 BC is Cycle 21, Year 1, and AD 34 is Cycle 31, Year 1, exactly ten cycles apart.</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"He hath made every thing beautiful in his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