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2"/>
        <w:ind w:left="1" w:right="0" w:firstLine="0"/>
        <w:jc w:val="left"/>
        <w:rPr>
          <w:i/>
          <w:sz w:val="24"/>
        </w:rPr>
      </w:pPr>
      <w:r>
        <w:rPr>
          <w:i/>
          <w:spacing w:val="-8"/>
          <w:sz w:val="24"/>
        </w:rPr>
        <w:t>CJC</w:t>
      </w:r>
      <w:r>
        <w:rPr>
          <w:i/>
          <w:spacing w:val="-4"/>
          <w:sz w:val="24"/>
        </w:rPr>
        <w:t> </w:t>
      </w:r>
      <w:r>
        <w:rPr>
          <w:i/>
          <w:spacing w:val="-8"/>
          <w:sz w:val="24"/>
        </w:rPr>
        <w:t>Research</w:t>
      </w:r>
      <w:r>
        <w:rPr>
          <w:i/>
          <w:spacing w:val="-4"/>
          <w:sz w:val="24"/>
        </w:rPr>
        <w:t> </w:t>
      </w:r>
      <w:r>
        <w:rPr>
          <w:i/>
          <w:spacing w:val="-8"/>
          <w:sz w:val="24"/>
        </w:rPr>
        <w:t>—</w:t>
      </w:r>
      <w:r>
        <w:rPr>
          <w:i/>
          <w:spacing w:val="-4"/>
          <w:sz w:val="24"/>
        </w:rPr>
        <w:t> </w:t>
      </w:r>
      <w:r>
        <w:rPr>
          <w:i/>
          <w:spacing w:val="-8"/>
          <w:sz w:val="24"/>
        </w:rPr>
        <w:t>Chapter</w:t>
      </w:r>
      <w:r>
        <w:rPr>
          <w:i/>
          <w:spacing w:val="-5"/>
          <w:sz w:val="24"/>
        </w:rPr>
        <w:t> </w:t>
      </w:r>
      <w:r>
        <w:rPr>
          <w:i/>
          <w:spacing w:val="-10"/>
          <w:sz w:val="24"/>
        </w:rPr>
        <w:t>1</w:t>
      </w:r>
    </w:p>
    <w:p>
      <w:pPr>
        <w:spacing w:before="180"/>
        <w:ind w:left="1" w:right="0" w:firstLine="0"/>
        <w:jc w:val="left"/>
        <w:rPr>
          <w:b/>
          <w:sz w:val="24"/>
        </w:rPr>
      </w:pPr>
      <w:r>
        <w:rPr>
          <w:b/>
          <w:sz w:val="24"/>
        </w:rPr>
        <w:t>Chapter</w:t>
      </w:r>
      <w:r>
        <w:rPr>
          <w:b/>
          <w:spacing w:val="-8"/>
          <w:sz w:val="24"/>
        </w:rPr>
        <w:t> </w:t>
      </w:r>
      <w:r>
        <w:rPr>
          <w:b/>
          <w:spacing w:val="-10"/>
          <w:sz w:val="24"/>
        </w:rPr>
        <w:t>1</w:t>
      </w:r>
    </w:p>
    <w:p>
      <w:pPr>
        <w:spacing w:before="180"/>
        <w:ind w:left="1" w:right="0" w:firstLine="0"/>
        <w:jc w:val="left"/>
        <w:rPr>
          <w:i/>
          <w:sz w:val="24"/>
        </w:rPr>
      </w:pPr>
      <w:r>
        <w:rPr>
          <w:i/>
          <w:spacing w:val="-4"/>
          <w:sz w:val="24"/>
        </w:rPr>
        <w:t>Core</w:t>
      </w:r>
      <w:r>
        <w:rPr>
          <w:i/>
          <w:spacing w:val="-10"/>
          <w:sz w:val="24"/>
        </w:rPr>
        <w:t> </w:t>
      </w:r>
      <w:r>
        <w:rPr>
          <w:i/>
          <w:spacing w:val="-4"/>
          <w:sz w:val="24"/>
        </w:rPr>
        <w:t>Framework</w:t>
      </w:r>
      <w:r>
        <w:rPr>
          <w:i/>
          <w:spacing w:val="-10"/>
          <w:sz w:val="24"/>
        </w:rPr>
        <w:t> </w:t>
      </w:r>
      <w:r>
        <w:rPr>
          <w:i/>
          <w:spacing w:val="-4"/>
          <w:sz w:val="24"/>
        </w:rPr>
        <w:t>and</w:t>
      </w:r>
      <w:r>
        <w:rPr>
          <w:i/>
          <w:spacing w:val="-9"/>
          <w:sz w:val="24"/>
        </w:rPr>
        <w:t> </w:t>
      </w:r>
      <w:r>
        <w:rPr>
          <w:i/>
          <w:spacing w:val="-4"/>
          <w:sz w:val="24"/>
        </w:rPr>
        <w:t>the</w:t>
      </w:r>
      <w:r>
        <w:rPr>
          <w:i/>
          <w:spacing w:val="-10"/>
          <w:sz w:val="24"/>
        </w:rPr>
        <w:t> </w:t>
      </w:r>
      <w:r>
        <w:rPr>
          <w:i/>
          <w:spacing w:val="-4"/>
          <w:sz w:val="24"/>
        </w:rPr>
        <w:t>Exodus</w:t>
      </w:r>
      <w:r>
        <w:rPr>
          <w:i/>
          <w:spacing w:val="-9"/>
          <w:sz w:val="24"/>
        </w:rPr>
        <w:t> </w:t>
      </w:r>
      <w:r>
        <w:rPr>
          <w:i/>
          <w:spacing w:val="-4"/>
          <w:sz w:val="24"/>
        </w:rPr>
        <w:t>Spring</w:t>
      </w:r>
      <w:r>
        <w:rPr>
          <w:i/>
          <w:spacing w:val="-10"/>
          <w:sz w:val="24"/>
        </w:rPr>
        <w:t> </w:t>
      </w:r>
      <w:r>
        <w:rPr>
          <w:i/>
          <w:spacing w:val="-4"/>
          <w:sz w:val="24"/>
        </w:rPr>
        <w:t>Era,</w:t>
      </w:r>
      <w:r>
        <w:rPr>
          <w:i/>
          <w:spacing w:val="-10"/>
          <w:sz w:val="24"/>
        </w:rPr>
        <w:t> </w:t>
      </w:r>
      <w:r>
        <w:rPr>
          <w:i/>
          <w:spacing w:val="-4"/>
          <w:sz w:val="24"/>
        </w:rPr>
        <w:t>1437</w:t>
      </w:r>
      <w:r>
        <w:rPr>
          <w:i/>
          <w:spacing w:val="-9"/>
          <w:sz w:val="24"/>
        </w:rPr>
        <w:t> </w:t>
      </w:r>
      <w:r>
        <w:rPr>
          <w:i/>
          <w:spacing w:val="-5"/>
          <w:sz w:val="24"/>
        </w:rPr>
        <w:t>BC</w:t>
      </w:r>
    </w:p>
    <w:p>
      <w:pPr>
        <w:pStyle w:val="BodyText"/>
        <w:spacing w:before="212"/>
        <w:ind w:left="0"/>
        <w:rPr>
          <w:i/>
        </w:rPr>
      </w:pPr>
    </w:p>
    <w:p>
      <w:pPr>
        <w:pStyle w:val="Heading1"/>
        <w:numPr>
          <w:ilvl w:val="0"/>
          <w:numId w:val="1"/>
        </w:numPr>
        <w:tabs>
          <w:tab w:pos="319" w:val="left" w:leader="none"/>
        </w:tabs>
        <w:spacing w:line="240" w:lineRule="auto" w:before="0" w:after="0"/>
        <w:ind w:left="319" w:right="0" w:hanging="318"/>
        <w:jc w:val="left"/>
      </w:pPr>
      <w:bookmarkStart w:name="1. What Is the Continuous Jubilee Calend" w:id="1"/>
      <w:bookmarkEnd w:id="1"/>
      <w:r>
        <w:rPr>
          <w:b w:val="0"/>
        </w:rPr>
      </w:r>
      <w:r>
        <w:rPr>
          <w:color w:val="4E80BC"/>
        </w:rPr>
        <w:t>What</w:t>
      </w:r>
      <w:r>
        <w:rPr>
          <w:color w:val="4E80BC"/>
          <w:spacing w:val="-7"/>
        </w:rPr>
        <w:t> </w:t>
      </w:r>
      <w:r>
        <w:rPr>
          <w:color w:val="4E80BC"/>
        </w:rPr>
        <w:t>Is</w:t>
      </w:r>
      <w:r>
        <w:rPr>
          <w:color w:val="4E80BC"/>
          <w:spacing w:val="-6"/>
        </w:rPr>
        <w:t> </w:t>
      </w:r>
      <w:r>
        <w:rPr>
          <w:color w:val="4E80BC"/>
        </w:rPr>
        <w:t>the</w:t>
      </w:r>
      <w:r>
        <w:rPr>
          <w:color w:val="4E80BC"/>
          <w:spacing w:val="-6"/>
        </w:rPr>
        <w:t> </w:t>
      </w:r>
      <w:r>
        <w:rPr>
          <w:color w:val="4E80BC"/>
        </w:rPr>
        <w:t>Continuous</w:t>
      </w:r>
      <w:r>
        <w:rPr>
          <w:color w:val="4E80BC"/>
          <w:spacing w:val="-7"/>
        </w:rPr>
        <w:t> </w:t>
      </w:r>
      <w:r>
        <w:rPr>
          <w:color w:val="4E80BC"/>
        </w:rPr>
        <w:t>Jubilee</w:t>
      </w:r>
      <w:r>
        <w:rPr>
          <w:color w:val="4E80BC"/>
          <w:spacing w:val="-6"/>
        </w:rPr>
        <w:t> </w:t>
      </w:r>
      <w:r>
        <w:rPr>
          <w:color w:val="4E80BC"/>
        </w:rPr>
        <w:t>Calendar</w:t>
      </w:r>
      <w:r>
        <w:rPr>
          <w:color w:val="4E80BC"/>
          <w:spacing w:val="-6"/>
        </w:rPr>
        <w:t> </w:t>
      </w:r>
      <w:r>
        <w:rPr>
          <w:color w:val="4E80BC"/>
          <w:spacing w:val="-2"/>
        </w:rPr>
        <w:t>(CJC)?</w:t>
      </w:r>
    </w:p>
    <w:p>
      <w:pPr>
        <w:pStyle w:val="BodyText"/>
        <w:spacing w:before="172"/>
        <w:ind w:right="634"/>
      </w:pPr>
      <w:r>
        <w:rPr/>
        <w:t>From the Exodus and Mount Sinai, through Hezekiah’s deliverance from Assyria, the decree Gabriel</w:t>
      </w:r>
      <w:r>
        <w:rPr>
          <w:spacing w:val="-5"/>
        </w:rPr>
        <w:t> </w:t>
      </w:r>
      <w:r>
        <w:rPr/>
        <w:t>foretold</w:t>
      </w:r>
      <w:r>
        <w:rPr>
          <w:spacing w:val="-5"/>
        </w:rPr>
        <w:t> </w:t>
      </w:r>
      <w:r>
        <w:rPr/>
        <w:t>in</w:t>
      </w:r>
      <w:r>
        <w:rPr>
          <w:spacing w:val="-5"/>
        </w:rPr>
        <w:t> </w:t>
      </w:r>
      <w:r>
        <w:rPr/>
        <w:t>457</w:t>
      </w:r>
      <w:r>
        <w:rPr>
          <w:spacing w:val="-5"/>
        </w:rPr>
        <w:t> </w:t>
      </w:r>
      <w:r>
        <w:rPr/>
        <w:t>BC,</w:t>
      </w:r>
      <w:r>
        <w:rPr>
          <w:spacing w:val="-5"/>
        </w:rPr>
        <w:t> </w:t>
      </w:r>
      <w:r>
        <w:rPr/>
        <w:t>the</w:t>
      </w:r>
      <w:r>
        <w:rPr>
          <w:spacing w:val="-5"/>
        </w:rPr>
        <w:t> </w:t>
      </w:r>
      <w:r>
        <w:rPr/>
        <w:t>crucifixion</w:t>
      </w:r>
      <w:r>
        <w:rPr>
          <w:spacing w:val="-5"/>
        </w:rPr>
        <w:t> </w:t>
      </w:r>
      <w:r>
        <w:rPr/>
        <w:t>and</w:t>
      </w:r>
      <w:r>
        <w:rPr>
          <w:spacing w:val="-5"/>
        </w:rPr>
        <w:t> </w:t>
      </w:r>
      <w:r>
        <w:rPr/>
        <w:t>resurrection,</w:t>
      </w:r>
      <w:r>
        <w:rPr>
          <w:spacing w:val="-5"/>
        </w:rPr>
        <w:t> </w:t>
      </w:r>
      <w:r>
        <w:rPr/>
        <w:t>the</w:t>
      </w:r>
      <w:r>
        <w:rPr>
          <w:spacing w:val="-5"/>
        </w:rPr>
        <w:t> </w:t>
      </w:r>
      <w:r>
        <w:rPr/>
        <w:t>fall</w:t>
      </w:r>
      <w:r>
        <w:rPr>
          <w:spacing w:val="-5"/>
        </w:rPr>
        <w:t> </w:t>
      </w:r>
      <w:r>
        <w:rPr/>
        <w:t>of</w:t>
      </w:r>
      <w:r>
        <w:rPr>
          <w:spacing w:val="-5"/>
        </w:rPr>
        <w:t> </w:t>
      </w:r>
      <w:r>
        <w:rPr/>
        <w:t>the</w:t>
      </w:r>
      <w:r>
        <w:rPr>
          <w:spacing w:val="-5"/>
        </w:rPr>
        <w:t> </w:t>
      </w:r>
      <w:r>
        <w:rPr/>
        <w:t>Temple,</w:t>
      </w:r>
      <w:r>
        <w:rPr>
          <w:spacing w:val="-5"/>
        </w:rPr>
        <w:t> </w:t>
      </w:r>
      <w:r>
        <w:rPr/>
        <w:t>Paul’s</w:t>
      </w:r>
      <w:r>
        <w:rPr>
          <w:spacing w:val="-5"/>
        </w:rPr>
        <w:t> </w:t>
      </w:r>
      <w:r>
        <w:rPr/>
        <w:t>own </w:t>
      </w:r>
      <w:r>
        <w:rPr>
          <w:w w:val="105"/>
        </w:rPr>
        <w:t>precisely-dated</w:t>
      </w:r>
      <w:r>
        <w:rPr>
          <w:spacing w:val="-8"/>
          <w:w w:val="105"/>
        </w:rPr>
        <w:t> </w:t>
      </w:r>
      <w:r>
        <w:rPr>
          <w:w w:val="105"/>
        </w:rPr>
        <w:t>travels,</w:t>
      </w:r>
      <w:r>
        <w:rPr>
          <w:spacing w:val="-8"/>
          <w:w w:val="105"/>
        </w:rPr>
        <w:t> </w:t>
      </w:r>
      <w:r>
        <w:rPr>
          <w:w w:val="105"/>
        </w:rPr>
        <w:t>all</w:t>
      </w:r>
      <w:r>
        <w:rPr>
          <w:spacing w:val="-8"/>
          <w:w w:val="105"/>
        </w:rPr>
        <w:t> </w:t>
      </w:r>
      <w:r>
        <w:rPr>
          <w:w w:val="105"/>
        </w:rPr>
        <w:t>the</w:t>
      </w:r>
      <w:r>
        <w:rPr>
          <w:spacing w:val="-8"/>
          <w:w w:val="105"/>
        </w:rPr>
        <w:t> </w:t>
      </w:r>
      <w:r>
        <w:rPr>
          <w:w w:val="105"/>
        </w:rPr>
        <w:t>way</w:t>
      </w:r>
      <w:r>
        <w:rPr>
          <w:spacing w:val="-8"/>
          <w:w w:val="105"/>
        </w:rPr>
        <w:t> </w:t>
      </w:r>
      <w:r>
        <w:rPr>
          <w:w w:val="105"/>
        </w:rPr>
        <w:t>to</w:t>
      </w:r>
      <w:r>
        <w:rPr>
          <w:spacing w:val="-8"/>
          <w:w w:val="105"/>
        </w:rPr>
        <w:t> </w:t>
      </w:r>
      <w:r>
        <w:rPr>
          <w:w w:val="105"/>
        </w:rPr>
        <w:t>the</w:t>
      </w:r>
      <w:r>
        <w:rPr>
          <w:spacing w:val="-8"/>
          <w:w w:val="105"/>
        </w:rPr>
        <w:t> </w:t>
      </w:r>
      <w:r>
        <w:rPr>
          <w:w w:val="105"/>
        </w:rPr>
        <w:t>20th</w:t>
      </w:r>
      <w:r>
        <w:rPr>
          <w:spacing w:val="-8"/>
          <w:w w:val="105"/>
        </w:rPr>
        <w:t> </w:t>
      </w:r>
      <w:r>
        <w:rPr>
          <w:w w:val="105"/>
        </w:rPr>
        <w:t>century</w:t>
      </w:r>
      <w:r>
        <w:rPr>
          <w:spacing w:val="-8"/>
          <w:w w:val="105"/>
        </w:rPr>
        <w:t> </w:t>
      </w:r>
      <w:r>
        <w:rPr>
          <w:w w:val="105"/>
        </w:rPr>
        <w:t>—</w:t>
      </w:r>
      <w:r>
        <w:rPr>
          <w:spacing w:val="-8"/>
          <w:w w:val="105"/>
        </w:rPr>
        <w:t> </w:t>
      </w:r>
      <w:r>
        <w:rPr>
          <w:w w:val="105"/>
        </w:rPr>
        <w:t>a</w:t>
      </w:r>
      <w:r>
        <w:rPr>
          <w:spacing w:val="-8"/>
          <w:w w:val="105"/>
        </w:rPr>
        <w:t> </w:t>
      </w:r>
      <w:r>
        <w:rPr>
          <w:w w:val="105"/>
        </w:rPr>
        <w:t>single,</w:t>
      </w:r>
      <w:r>
        <w:rPr>
          <w:spacing w:val="-8"/>
          <w:w w:val="105"/>
        </w:rPr>
        <w:t> </w:t>
      </w:r>
      <w:r>
        <w:rPr>
          <w:w w:val="105"/>
        </w:rPr>
        <w:t>unbroken</w:t>
      </w:r>
      <w:r>
        <w:rPr>
          <w:spacing w:val="-8"/>
          <w:w w:val="105"/>
        </w:rPr>
        <w:t> </w:t>
      </w:r>
      <w:r>
        <w:rPr>
          <w:w w:val="105"/>
        </w:rPr>
        <w:t>mathematical </w:t>
      </w:r>
      <w:r>
        <w:rPr>
          <w:spacing w:val="-2"/>
          <w:w w:val="105"/>
        </w:rPr>
        <w:t>count</w:t>
      </w:r>
      <w:r>
        <w:rPr>
          <w:spacing w:val="-6"/>
          <w:w w:val="105"/>
        </w:rPr>
        <w:t> </w:t>
      </w:r>
      <w:r>
        <w:rPr>
          <w:spacing w:val="-2"/>
          <w:w w:val="105"/>
        </w:rPr>
        <w:t>connects</w:t>
      </w:r>
      <w:r>
        <w:rPr>
          <w:spacing w:val="-6"/>
          <w:w w:val="105"/>
        </w:rPr>
        <w:t> </w:t>
      </w:r>
      <w:r>
        <w:rPr>
          <w:spacing w:val="-2"/>
          <w:w w:val="105"/>
        </w:rPr>
        <w:t>them,</w:t>
      </w:r>
      <w:r>
        <w:rPr>
          <w:spacing w:val="-6"/>
          <w:w w:val="105"/>
        </w:rPr>
        <w:t> </w:t>
      </w:r>
      <w:r>
        <w:rPr>
          <w:spacing w:val="-2"/>
          <w:w w:val="105"/>
        </w:rPr>
        <w:t>tracing</w:t>
      </w:r>
      <w:r>
        <w:rPr>
          <w:spacing w:val="-6"/>
          <w:w w:val="105"/>
        </w:rPr>
        <w:t> </w:t>
      </w:r>
      <w:r>
        <w:rPr>
          <w:spacing w:val="-2"/>
          <w:w w:val="105"/>
        </w:rPr>
        <w:t>back</w:t>
      </w:r>
      <w:r>
        <w:rPr>
          <w:spacing w:val="-6"/>
          <w:w w:val="105"/>
        </w:rPr>
        <w:t> </w:t>
      </w:r>
      <w:r>
        <w:rPr>
          <w:spacing w:val="-2"/>
          <w:w w:val="105"/>
        </w:rPr>
        <w:t>to</w:t>
      </w:r>
      <w:r>
        <w:rPr>
          <w:spacing w:val="-6"/>
          <w:w w:val="105"/>
        </w:rPr>
        <w:t> </w:t>
      </w:r>
      <w:r>
        <w:rPr>
          <w:spacing w:val="-2"/>
          <w:w w:val="105"/>
        </w:rPr>
        <w:t>Scripture’s</w:t>
      </w:r>
      <w:r>
        <w:rPr>
          <w:spacing w:val="-6"/>
          <w:w w:val="105"/>
        </w:rPr>
        <w:t> </w:t>
      </w:r>
      <w:r>
        <w:rPr>
          <w:spacing w:val="-2"/>
          <w:w w:val="105"/>
        </w:rPr>
        <w:t>own</w:t>
      </w:r>
      <w:r>
        <w:rPr>
          <w:spacing w:val="-6"/>
          <w:w w:val="105"/>
        </w:rPr>
        <w:t> </w:t>
      </w:r>
      <w:r>
        <w:rPr>
          <w:spacing w:val="-2"/>
          <w:w w:val="105"/>
        </w:rPr>
        <w:t>calendar</w:t>
      </w:r>
      <w:r>
        <w:rPr>
          <w:spacing w:val="-6"/>
          <w:w w:val="105"/>
        </w:rPr>
        <w:t> </w:t>
      </w:r>
      <w:r>
        <w:rPr>
          <w:spacing w:val="-2"/>
          <w:w w:val="105"/>
        </w:rPr>
        <w:t>instructions</w:t>
      </w:r>
      <w:r>
        <w:rPr>
          <w:spacing w:val="-6"/>
          <w:w w:val="105"/>
        </w:rPr>
        <w:t> </w:t>
      </w:r>
      <w:r>
        <w:rPr>
          <w:spacing w:val="-2"/>
          <w:w w:val="105"/>
        </w:rPr>
        <w:t>and</w:t>
      </w:r>
      <w:r>
        <w:rPr>
          <w:spacing w:val="-6"/>
          <w:w w:val="105"/>
        </w:rPr>
        <w:t> </w:t>
      </w:r>
      <w:r>
        <w:rPr>
          <w:spacing w:val="-2"/>
          <w:w w:val="105"/>
        </w:rPr>
        <w:t>holding</w:t>
      </w:r>
      <w:r>
        <w:rPr>
          <w:spacing w:val="-6"/>
          <w:w w:val="105"/>
        </w:rPr>
        <w:t> </w:t>
      </w:r>
      <w:r>
        <w:rPr>
          <w:spacing w:val="-2"/>
          <w:w w:val="105"/>
        </w:rPr>
        <w:t>firm </w:t>
      </w:r>
      <w:r>
        <w:rPr>
          <w:w w:val="105"/>
        </w:rPr>
        <w:t>against</w:t>
      </w:r>
      <w:r>
        <w:rPr>
          <w:spacing w:val="-13"/>
          <w:w w:val="105"/>
        </w:rPr>
        <w:t> </w:t>
      </w:r>
      <w:r>
        <w:rPr>
          <w:w w:val="105"/>
        </w:rPr>
        <w:t>real</w:t>
      </w:r>
      <w:r>
        <w:rPr>
          <w:spacing w:val="-13"/>
          <w:w w:val="105"/>
        </w:rPr>
        <w:t> </w:t>
      </w:r>
      <w:r>
        <w:rPr>
          <w:w w:val="105"/>
        </w:rPr>
        <w:t>astronomy,</w:t>
      </w:r>
      <w:r>
        <w:rPr>
          <w:spacing w:val="-13"/>
          <w:w w:val="105"/>
        </w:rPr>
        <w:t> </w:t>
      </w:r>
      <w:r>
        <w:rPr>
          <w:w w:val="105"/>
        </w:rPr>
        <w:t>real</w:t>
      </w:r>
      <w:r>
        <w:rPr>
          <w:spacing w:val="-13"/>
          <w:w w:val="105"/>
        </w:rPr>
        <w:t> </w:t>
      </w:r>
      <w:r>
        <w:rPr>
          <w:w w:val="105"/>
        </w:rPr>
        <w:t>archaeology,</w:t>
      </w:r>
      <w:r>
        <w:rPr>
          <w:spacing w:val="-13"/>
          <w:w w:val="105"/>
        </w:rPr>
        <w:t> </w:t>
      </w:r>
      <w:r>
        <w:rPr>
          <w:w w:val="105"/>
        </w:rPr>
        <w:t>and</w:t>
      </w:r>
      <w:r>
        <w:rPr>
          <w:spacing w:val="-13"/>
          <w:w w:val="105"/>
        </w:rPr>
        <w:t> </w:t>
      </w:r>
      <w:r>
        <w:rPr>
          <w:w w:val="105"/>
        </w:rPr>
        <w:t>real</w:t>
      </w:r>
      <w:r>
        <w:rPr>
          <w:spacing w:val="-13"/>
          <w:w w:val="105"/>
        </w:rPr>
        <w:t> </w:t>
      </w:r>
      <w:r>
        <w:rPr>
          <w:w w:val="105"/>
        </w:rPr>
        <w:t>ancient</w:t>
      </w:r>
      <w:r>
        <w:rPr>
          <w:spacing w:val="-13"/>
          <w:w w:val="105"/>
        </w:rPr>
        <w:t> </w:t>
      </w:r>
      <w:r>
        <w:rPr>
          <w:w w:val="105"/>
        </w:rPr>
        <w:t>records.</w:t>
      </w:r>
      <w:r>
        <w:rPr>
          <w:spacing w:val="-13"/>
          <w:w w:val="105"/>
        </w:rPr>
        <w:t> </w:t>
      </w:r>
      <w:r>
        <w:rPr>
          <w:w w:val="105"/>
        </w:rPr>
        <w:t>That’s</w:t>
      </w:r>
      <w:r>
        <w:rPr>
          <w:spacing w:val="-13"/>
          <w:w w:val="105"/>
        </w:rPr>
        <w:t> </w:t>
      </w:r>
      <w:r>
        <w:rPr>
          <w:w w:val="105"/>
        </w:rPr>
        <w:t>the</w:t>
      </w:r>
      <w:r>
        <w:rPr>
          <w:spacing w:val="-13"/>
          <w:w w:val="105"/>
        </w:rPr>
        <w:t> </w:t>
      </w:r>
      <w:r>
        <w:rPr>
          <w:w w:val="105"/>
        </w:rPr>
        <w:t>Continuous </w:t>
      </w:r>
      <w:r>
        <w:rPr/>
        <w:t>Jubilee Calendar: not a theory imposed on history, but a pattern this chapter shows emerging directly from Scripture’s own math, tested case by case, and strong enough in places to settle </w:t>
      </w:r>
      <w:r>
        <w:rPr>
          <w:w w:val="105"/>
        </w:rPr>
        <w:t>debates</w:t>
      </w:r>
      <w:r>
        <w:rPr>
          <w:spacing w:val="-14"/>
          <w:w w:val="105"/>
        </w:rPr>
        <w:t> </w:t>
      </w:r>
      <w:r>
        <w:rPr>
          <w:w w:val="105"/>
        </w:rPr>
        <w:t>scholars</w:t>
      </w:r>
      <w:r>
        <w:rPr>
          <w:spacing w:val="-14"/>
          <w:w w:val="105"/>
        </w:rPr>
        <w:t> </w:t>
      </w:r>
      <w:r>
        <w:rPr>
          <w:w w:val="105"/>
        </w:rPr>
        <w:t>have</w:t>
      </w:r>
      <w:r>
        <w:rPr>
          <w:spacing w:val="-14"/>
          <w:w w:val="105"/>
        </w:rPr>
        <w:t> </w:t>
      </w:r>
      <w:r>
        <w:rPr>
          <w:w w:val="105"/>
        </w:rPr>
        <w:t>argued</w:t>
      </w:r>
      <w:r>
        <w:rPr>
          <w:spacing w:val="-14"/>
          <w:w w:val="105"/>
        </w:rPr>
        <w:t> </w:t>
      </w:r>
      <w:r>
        <w:rPr>
          <w:w w:val="105"/>
        </w:rPr>
        <w:t>for</w:t>
      </w:r>
      <w:r>
        <w:rPr>
          <w:spacing w:val="-14"/>
          <w:w w:val="105"/>
        </w:rPr>
        <w:t> </w:t>
      </w:r>
      <w:r>
        <w:rPr>
          <w:w w:val="105"/>
        </w:rPr>
        <w:t>decades</w:t>
      </w:r>
      <w:r>
        <w:rPr>
          <w:spacing w:val="-14"/>
          <w:w w:val="105"/>
        </w:rPr>
        <w:t> </w:t>
      </w:r>
      <w:r>
        <w:rPr>
          <w:w w:val="105"/>
        </w:rPr>
        <w:t>—</w:t>
      </w:r>
      <w:r>
        <w:rPr>
          <w:spacing w:val="-14"/>
          <w:w w:val="105"/>
        </w:rPr>
        <w:t> </w:t>
      </w:r>
      <w:r>
        <w:rPr>
          <w:w w:val="105"/>
        </w:rPr>
        <w:t>including</w:t>
      </w:r>
      <w:r>
        <w:rPr>
          <w:spacing w:val="-14"/>
          <w:w w:val="105"/>
        </w:rPr>
        <w:t> </w:t>
      </w:r>
      <w:r>
        <w:rPr>
          <w:w w:val="105"/>
        </w:rPr>
        <w:t>exactly</w:t>
      </w:r>
      <w:r>
        <w:rPr>
          <w:spacing w:val="-14"/>
          <w:w w:val="105"/>
        </w:rPr>
        <w:t> </w:t>
      </w:r>
      <w:r>
        <w:rPr>
          <w:w w:val="105"/>
        </w:rPr>
        <w:t>which</w:t>
      </w:r>
      <w:r>
        <w:rPr>
          <w:spacing w:val="-14"/>
          <w:w w:val="105"/>
        </w:rPr>
        <w:t> </w:t>
      </w:r>
      <w:r>
        <w:rPr>
          <w:w w:val="105"/>
        </w:rPr>
        <w:t>year</w:t>
      </w:r>
      <w:r>
        <w:rPr>
          <w:spacing w:val="-14"/>
          <w:w w:val="105"/>
        </w:rPr>
        <w:t> </w:t>
      </w:r>
      <w:r>
        <w:rPr>
          <w:w w:val="105"/>
        </w:rPr>
        <w:t>the</w:t>
      </w:r>
      <w:r>
        <w:rPr>
          <w:spacing w:val="-14"/>
          <w:w w:val="105"/>
        </w:rPr>
        <w:t> </w:t>
      </w:r>
      <w:r>
        <w:rPr>
          <w:w w:val="105"/>
        </w:rPr>
        <w:t>crucifixion </w:t>
      </w:r>
      <w:r>
        <w:rPr>
          <w:spacing w:val="-2"/>
          <w:w w:val="105"/>
        </w:rPr>
        <w:t>occurred.</w:t>
      </w:r>
    </w:p>
    <w:p>
      <w:pPr>
        <w:pStyle w:val="BodyText"/>
        <w:ind w:right="538"/>
      </w:pPr>
      <w:r>
        <w:rPr>
          <w:spacing w:val="-2"/>
        </w:rPr>
        <w:t>The</w:t>
      </w:r>
      <w:r>
        <w:rPr>
          <w:spacing w:val="-5"/>
        </w:rPr>
        <w:t> </w:t>
      </w:r>
      <w:r>
        <w:rPr>
          <w:spacing w:val="-2"/>
        </w:rPr>
        <w:t>CJC</w:t>
      </w:r>
      <w:r>
        <w:rPr>
          <w:spacing w:val="-5"/>
        </w:rPr>
        <w:t> </w:t>
      </w:r>
      <w:r>
        <w:rPr>
          <w:spacing w:val="-2"/>
        </w:rPr>
        <w:t>organizes</w:t>
      </w:r>
      <w:r>
        <w:rPr>
          <w:spacing w:val="-5"/>
        </w:rPr>
        <w:t> </w:t>
      </w:r>
      <w:r>
        <w:rPr>
          <w:spacing w:val="-2"/>
        </w:rPr>
        <w:t>biblical</w:t>
      </w:r>
      <w:r>
        <w:rPr>
          <w:spacing w:val="-5"/>
        </w:rPr>
        <w:t> </w:t>
      </w:r>
      <w:r>
        <w:rPr>
          <w:spacing w:val="-2"/>
        </w:rPr>
        <w:t>chronology</w:t>
      </w:r>
      <w:r>
        <w:rPr>
          <w:spacing w:val="-5"/>
        </w:rPr>
        <w:t> </w:t>
      </w:r>
      <w:r>
        <w:rPr>
          <w:spacing w:val="-2"/>
        </w:rPr>
        <w:t>using</w:t>
      </w:r>
      <w:r>
        <w:rPr>
          <w:spacing w:val="-5"/>
        </w:rPr>
        <w:t> </w:t>
      </w:r>
      <w:r>
        <w:rPr>
          <w:spacing w:val="-2"/>
        </w:rPr>
        <w:t>the</w:t>
      </w:r>
      <w:r>
        <w:rPr>
          <w:spacing w:val="-5"/>
        </w:rPr>
        <w:t> </w:t>
      </w:r>
      <w:r>
        <w:rPr>
          <w:spacing w:val="-2"/>
        </w:rPr>
        <w:t>Jubilee</w:t>
      </w:r>
      <w:r>
        <w:rPr>
          <w:spacing w:val="-5"/>
        </w:rPr>
        <w:t> </w:t>
      </w:r>
      <w:r>
        <w:rPr>
          <w:spacing w:val="-2"/>
        </w:rPr>
        <w:t>cycle</w:t>
      </w:r>
      <w:r>
        <w:rPr>
          <w:spacing w:val="-5"/>
        </w:rPr>
        <w:t> </w:t>
      </w:r>
      <w:r>
        <w:rPr>
          <w:spacing w:val="-2"/>
        </w:rPr>
        <w:t>described</w:t>
      </w:r>
      <w:r>
        <w:rPr>
          <w:spacing w:val="-5"/>
        </w:rPr>
        <w:t> </w:t>
      </w:r>
      <w:r>
        <w:rPr>
          <w:spacing w:val="-2"/>
        </w:rPr>
        <w:t>in</w:t>
      </w:r>
      <w:r>
        <w:rPr>
          <w:spacing w:val="-5"/>
        </w:rPr>
        <w:t> </w:t>
      </w:r>
      <w:r>
        <w:rPr>
          <w:spacing w:val="-2"/>
        </w:rPr>
        <w:t>Leviticus</w:t>
      </w:r>
      <w:r>
        <w:rPr>
          <w:spacing w:val="-5"/>
        </w:rPr>
        <w:t> </w:t>
      </w:r>
      <w:r>
        <w:rPr>
          <w:spacing w:val="-2"/>
        </w:rPr>
        <w:t>25:8-10. </w:t>
      </w:r>
      <w:r>
        <w:rPr/>
        <w:t>Count seven groups of seven years — 49 years total — and the fiftieth year is proclaimed a Jubilee. That fiftieth year simultaneously functions as Year 1 of the next cycle, creating a continuous, gap-free sequence of overlapping 49-year loops.</w:t>
      </w:r>
    </w:p>
    <w:p>
      <w:pPr>
        <w:pStyle w:val="BodyText"/>
        <w:ind w:right="514"/>
      </w:pPr>
      <w:r>
        <w:rPr/>
        <w:t>The CJC’s math runs as one unbroken count, forward from the Exodus era through history to the present. Scripture requires both the seven-day week and the seven-year sabbatical cycle to run without interruption — this is what allows the Sabbath rest and the Jubilee to be tracked</w:t>
      </w:r>
      <w:r>
        <w:rPr>
          <w:spacing w:val="40"/>
        </w:rPr>
        <w:t> </w:t>
      </w:r>
      <w:r>
        <w:rPr/>
        <w:t>and</w:t>
      </w:r>
      <w:r>
        <w:rPr>
          <w:spacing w:val="-4"/>
        </w:rPr>
        <w:t> </w:t>
      </w:r>
      <w:r>
        <w:rPr/>
        <w:t>obeyed</w:t>
      </w:r>
      <w:r>
        <w:rPr>
          <w:spacing w:val="-4"/>
        </w:rPr>
        <w:t> </w:t>
      </w:r>
      <w:r>
        <w:rPr/>
        <w:t>correctly.</w:t>
      </w:r>
      <w:r>
        <w:rPr>
          <w:spacing w:val="-4"/>
        </w:rPr>
        <w:t> </w:t>
      </w:r>
      <w:r>
        <w:rPr/>
        <w:t>Exodus</w:t>
      </w:r>
      <w:r>
        <w:rPr>
          <w:spacing w:val="-4"/>
        </w:rPr>
        <w:t> </w:t>
      </w:r>
      <w:r>
        <w:rPr/>
        <w:t>23:10-11</w:t>
      </w:r>
      <w:r>
        <w:rPr>
          <w:spacing w:val="-4"/>
        </w:rPr>
        <w:t> </w:t>
      </w:r>
      <w:r>
        <w:rPr/>
        <w:t>commands</w:t>
      </w:r>
      <w:r>
        <w:rPr>
          <w:spacing w:val="-4"/>
        </w:rPr>
        <w:t> </w:t>
      </w:r>
      <w:r>
        <w:rPr/>
        <w:t>the</w:t>
      </w:r>
      <w:r>
        <w:rPr>
          <w:spacing w:val="-4"/>
        </w:rPr>
        <w:t> </w:t>
      </w:r>
      <w:r>
        <w:rPr/>
        <w:t>land</w:t>
      </w:r>
      <w:r>
        <w:rPr>
          <w:spacing w:val="-4"/>
        </w:rPr>
        <w:t> </w:t>
      </w:r>
      <w:r>
        <w:rPr/>
        <w:t>itself</w:t>
      </w:r>
      <w:r>
        <w:rPr>
          <w:spacing w:val="-4"/>
        </w:rPr>
        <w:t> </w:t>
      </w:r>
      <w:r>
        <w:rPr/>
        <w:t>to</w:t>
      </w:r>
      <w:r>
        <w:rPr>
          <w:spacing w:val="-4"/>
        </w:rPr>
        <w:t> </w:t>
      </w:r>
      <w:r>
        <w:rPr/>
        <w:t>rest</w:t>
      </w:r>
      <w:r>
        <w:rPr>
          <w:spacing w:val="-4"/>
        </w:rPr>
        <w:t> </w:t>
      </w:r>
      <w:r>
        <w:rPr/>
        <w:t>every</w:t>
      </w:r>
      <w:r>
        <w:rPr>
          <w:spacing w:val="-4"/>
        </w:rPr>
        <w:t> </w:t>
      </w:r>
      <w:r>
        <w:rPr/>
        <w:t>seventh</w:t>
      </w:r>
      <w:r>
        <w:rPr>
          <w:spacing w:val="-4"/>
        </w:rPr>
        <w:t> </w:t>
      </w:r>
      <w:r>
        <w:rPr/>
        <w:t>year,</w:t>
      </w:r>
      <w:r>
        <w:rPr>
          <w:spacing w:val="-4"/>
        </w:rPr>
        <w:t> </w:t>
      </w:r>
      <w:r>
        <w:rPr/>
        <w:t>and Leviticus</w:t>
      </w:r>
      <w:r>
        <w:rPr>
          <w:spacing w:val="-3"/>
        </w:rPr>
        <w:t> </w:t>
      </w:r>
      <w:r>
        <w:rPr/>
        <w:t>25:8-10</w:t>
      </w:r>
      <w:r>
        <w:rPr>
          <w:spacing w:val="-3"/>
        </w:rPr>
        <w:t> </w:t>
      </w:r>
      <w:r>
        <w:rPr/>
        <w:t>builds</w:t>
      </w:r>
      <w:r>
        <w:rPr>
          <w:spacing w:val="-3"/>
        </w:rPr>
        <w:t> </w:t>
      </w:r>
      <w:r>
        <w:rPr/>
        <w:t>directly</w:t>
      </w:r>
      <w:r>
        <w:rPr>
          <w:spacing w:val="-3"/>
        </w:rPr>
        <w:t> </w:t>
      </w:r>
      <w:r>
        <w:rPr/>
        <w:t>on</w:t>
      </w:r>
      <w:r>
        <w:rPr>
          <w:spacing w:val="-3"/>
        </w:rPr>
        <w:t> </w:t>
      </w:r>
      <w:r>
        <w:rPr/>
        <w:t>that</w:t>
      </w:r>
      <w:r>
        <w:rPr>
          <w:spacing w:val="-3"/>
        </w:rPr>
        <w:t> </w:t>
      </w:r>
      <w:r>
        <w:rPr/>
        <w:t>same</w:t>
      </w:r>
      <w:r>
        <w:rPr>
          <w:spacing w:val="-3"/>
        </w:rPr>
        <w:t> </w:t>
      </w:r>
      <w:r>
        <w:rPr/>
        <w:t>seven-year</w:t>
      </w:r>
      <w:r>
        <w:rPr>
          <w:spacing w:val="-3"/>
        </w:rPr>
        <w:t> </w:t>
      </w:r>
      <w:r>
        <w:rPr/>
        <w:t>unit:</w:t>
      </w:r>
      <w:r>
        <w:rPr>
          <w:spacing w:val="-3"/>
        </w:rPr>
        <w:t> </w:t>
      </w:r>
      <w:r>
        <w:rPr/>
        <w:t>“seven</w:t>
      </w:r>
      <w:r>
        <w:rPr>
          <w:spacing w:val="-3"/>
        </w:rPr>
        <w:t> </w:t>
      </w:r>
      <w:r>
        <w:rPr/>
        <w:t>sabbaths</w:t>
      </w:r>
      <w:r>
        <w:rPr>
          <w:spacing w:val="-3"/>
        </w:rPr>
        <w:t> </w:t>
      </w:r>
      <w:r>
        <w:rPr/>
        <w:t>of</w:t>
      </w:r>
      <w:r>
        <w:rPr>
          <w:spacing w:val="-3"/>
        </w:rPr>
        <w:t> </w:t>
      </w:r>
      <w:r>
        <w:rPr/>
        <w:t>years…</w:t>
      </w:r>
      <w:r>
        <w:rPr>
          <w:spacing w:val="-3"/>
        </w:rPr>
        <w:t> </w:t>
      </w:r>
      <w:r>
        <w:rPr/>
        <w:t>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w:t>
      </w:r>
      <w:r>
        <w:rPr>
          <w:spacing w:val="-8"/>
        </w:rPr>
        <w:t> </w:t>
      </w:r>
      <w:r>
        <w:rPr/>
        <w:t>weeks,</w:t>
      </w:r>
      <w:r>
        <w:rPr>
          <w:spacing w:val="-8"/>
        </w:rPr>
        <w:t> </w:t>
      </w:r>
      <w:r>
        <w:rPr/>
        <w:t>and</w:t>
      </w:r>
      <w:r>
        <w:rPr>
          <w:spacing w:val="-8"/>
        </w:rPr>
        <w:t> </w:t>
      </w:r>
      <w:r>
        <w:rPr/>
        <w:t>threescore</w:t>
      </w:r>
      <w:r>
        <w:rPr>
          <w:spacing w:val="-8"/>
        </w:rPr>
        <w:t> </w:t>
      </w:r>
      <w:r>
        <w:rPr/>
        <w:t>and</w:t>
      </w:r>
      <w:r>
        <w:rPr>
          <w:spacing w:val="-8"/>
        </w:rPr>
        <w:t> </w:t>
      </w:r>
      <w:r>
        <w:rPr/>
        <w:t>two</w:t>
      </w:r>
      <w:r>
        <w:rPr>
          <w:spacing w:val="-8"/>
        </w:rPr>
        <w:t> </w:t>
      </w:r>
      <w:r>
        <w:rPr/>
        <w:t>weeks…</w:t>
      </w:r>
      <w:r>
        <w:rPr>
          <w:spacing w:val="-8"/>
        </w:rPr>
        <w:t> </w:t>
      </w:r>
      <w:r>
        <w:rPr/>
        <w:t>in</w:t>
      </w:r>
      <w:r>
        <w:rPr>
          <w:spacing w:val="-8"/>
        </w:rPr>
        <w:t> </w:t>
      </w:r>
      <w:r>
        <w:rPr/>
        <w:t>the</w:t>
      </w:r>
      <w:r>
        <w:rPr>
          <w:spacing w:val="-8"/>
        </w:rPr>
        <w:t> </w:t>
      </w:r>
      <w:r>
        <w:rPr/>
        <w:t>midst</w:t>
      </w:r>
      <w:r>
        <w:rPr>
          <w:spacing w:val="-8"/>
        </w:rPr>
        <w:t> </w:t>
      </w:r>
      <w:r>
        <w:rPr/>
        <w:t>of</w:t>
      </w:r>
      <w:r>
        <w:rPr>
          <w:spacing w:val="-8"/>
        </w:rPr>
        <w:t> </w:t>
      </w:r>
      <w:r>
        <w:rPr/>
        <w:t>the</w:t>
      </w:r>
      <w:r>
        <w:rPr>
          <w:spacing w:val="-8"/>
        </w:rPr>
        <w:t> </w:t>
      </w:r>
      <w:r>
        <w:rPr/>
        <w:t>week”</w:t>
      </w:r>
      <w:r>
        <w:rPr>
          <w:spacing w:val="-8"/>
        </w:rPr>
        <w:t> </w:t>
      </w:r>
      <w:r>
        <w:rPr/>
        <w:t>(Daniel</w:t>
      </w:r>
      <w:r>
        <w:rPr>
          <w:spacing w:val="-8"/>
        </w:rPr>
        <w:t> </w:t>
      </w:r>
      <w:r>
        <w:rPr/>
        <w:t>9:25,</w:t>
      </w:r>
      <w:r>
        <w:rPr>
          <w:spacing w:val="-8"/>
        </w:rPr>
        <w:t> </w:t>
      </w:r>
      <w:r>
        <w:rPr/>
        <w:t>27,</w:t>
      </w:r>
      <w:r>
        <w:rPr>
          <w:spacing w:val="-8"/>
        </w:rPr>
        <w:t> </w:t>
      </w:r>
      <w:r>
        <w:rPr/>
        <w:t>KJV)</w:t>
      </w:r>
    </w:p>
    <w:p>
      <w:pPr>
        <w:pStyle w:val="BodyText"/>
        <w:spacing w:before="1"/>
      </w:pPr>
      <w:r>
        <w:rPr/>
        <w:t>—</w:t>
      </w:r>
      <w:r>
        <w:rPr>
          <w:spacing w:val="-3"/>
        </w:rPr>
        <w:t> </w:t>
      </w:r>
      <w:r>
        <w:rPr/>
        <w:t>the</w:t>
      </w:r>
      <w:r>
        <w:rPr>
          <w:spacing w:val="-3"/>
        </w:rPr>
        <w:t> </w:t>
      </w:r>
      <w:r>
        <w:rPr/>
        <w:t>same</w:t>
      </w:r>
      <w:r>
        <w:rPr>
          <w:spacing w:val="-3"/>
        </w:rPr>
        <w:t> </w:t>
      </w:r>
      <w:r>
        <w:rPr/>
        <w:t>unit</w:t>
      </w:r>
      <w:r>
        <w:rPr>
          <w:spacing w:val="-3"/>
        </w:rPr>
        <w:t> </w:t>
      </w:r>
      <w:r>
        <w:rPr/>
        <w:t>of</w:t>
      </w:r>
      <w:r>
        <w:rPr>
          <w:spacing w:val="-3"/>
        </w:rPr>
        <w:t> </w:t>
      </w:r>
      <w:r>
        <w:rPr/>
        <w:t>seven</w:t>
      </w:r>
      <w:r>
        <w:rPr>
          <w:spacing w:val="-3"/>
        </w:rPr>
        <w:t> </w:t>
      </w:r>
      <w:r>
        <w:rPr/>
        <w:t>years,</w:t>
      </w:r>
      <w:r>
        <w:rPr>
          <w:spacing w:val="-3"/>
        </w:rPr>
        <w:t> </w:t>
      </w:r>
      <w:r>
        <w:rPr/>
        <w:t>used</w:t>
      </w:r>
      <w:r>
        <w:rPr>
          <w:spacing w:val="-3"/>
        </w:rPr>
        <w:t> </w:t>
      </w:r>
      <w:r>
        <w:rPr/>
        <w:t>the</w:t>
      </w:r>
      <w:r>
        <w:rPr>
          <w:spacing w:val="-3"/>
        </w:rPr>
        <w:t> </w:t>
      </w:r>
      <w:r>
        <w:rPr/>
        <w:t>same</w:t>
      </w:r>
      <w:r>
        <w:rPr>
          <w:spacing w:val="-3"/>
        </w:rPr>
        <w:t> </w:t>
      </w:r>
      <w:r>
        <w:rPr/>
        <w:t>way.</w:t>
      </w:r>
      <w:r>
        <w:rPr>
          <w:spacing w:val="-3"/>
        </w:rPr>
        <w:t> </w:t>
      </w:r>
      <w:r>
        <w:rPr/>
        <w:t>The</w:t>
      </w:r>
      <w:r>
        <w:rPr>
          <w:spacing w:val="-3"/>
        </w:rPr>
        <w:t> </w:t>
      </w:r>
      <w:r>
        <w:rPr/>
        <w:t>CJC</w:t>
      </w:r>
      <w:r>
        <w:rPr>
          <w:spacing w:val="-3"/>
        </w:rPr>
        <w:t> </w:t>
      </w:r>
      <w:r>
        <w:rPr/>
        <w:t>method</w:t>
      </w:r>
      <w:r>
        <w:rPr>
          <w:spacing w:val="-3"/>
        </w:rPr>
        <w:t> </w:t>
      </w:r>
      <w:r>
        <w:rPr/>
        <w:t>prioritizes</w:t>
      </w:r>
      <w:r>
        <w:rPr>
          <w:spacing w:val="-3"/>
        </w:rPr>
        <w:t> </w:t>
      </w:r>
      <w:r>
        <w:rPr/>
        <w:t>Scripture’s</w:t>
      </w:r>
      <w:r>
        <w:rPr>
          <w:spacing w:val="-3"/>
        </w:rPr>
        <w:t> </w:t>
      </w:r>
      <w:r>
        <w:rPr/>
        <w:t>own calendrical rules throughout, and is built to introduce zero conflict with them.</w:t>
      </w:r>
    </w:p>
    <w:p>
      <w:pPr>
        <w:pStyle w:val="BodyText"/>
        <w:ind w:right="538"/>
      </w:pPr>
      <w:r>
        <w:rPr/>
        <w:t>Running this count backward from securely-dated anchors — the 457 BC decree, the crucifixion</w:t>
      </w:r>
      <w:r>
        <w:rPr>
          <w:spacing w:val="-5"/>
        </w:rPr>
        <w:t> </w:t>
      </w:r>
      <w:r>
        <w:rPr/>
        <w:t>—</w:t>
      </w:r>
      <w:r>
        <w:rPr>
          <w:spacing w:val="-5"/>
        </w:rPr>
        <w:t> </w:t>
      </w:r>
      <w:r>
        <w:rPr/>
        <w:t>lands</w:t>
      </w:r>
      <w:r>
        <w:rPr>
          <w:spacing w:val="-5"/>
        </w:rPr>
        <w:t> </w:t>
      </w:r>
      <w:r>
        <w:rPr/>
        <w:t>Year</w:t>
      </w:r>
      <w:r>
        <w:rPr>
          <w:spacing w:val="-5"/>
        </w:rPr>
        <w:t> </w:t>
      </w:r>
      <w:r>
        <w:rPr/>
        <w:t>1</w:t>
      </w:r>
      <w:r>
        <w:rPr>
          <w:spacing w:val="-5"/>
        </w:rPr>
        <w:t> </w:t>
      </w:r>
      <w:r>
        <w:rPr/>
        <w:t>of</w:t>
      </w:r>
      <w:r>
        <w:rPr>
          <w:spacing w:val="-5"/>
        </w:rPr>
        <w:t> </w:t>
      </w:r>
      <w:r>
        <w:rPr/>
        <w:t>the</w:t>
      </w:r>
      <w:r>
        <w:rPr>
          <w:spacing w:val="-5"/>
        </w:rPr>
        <w:t> </w:t>
      </w:r>
      <w:r>
        <w:rPr/>
        <w:t>very</w:t>
      </w:r>
      <w:r>
        <w:rPr>
          <w:spacing w:val="-5"/>
        </w:rPr>
        <w:t> </w:t>
      </w:r>
      <w:r>
        <w:rPr/>
        <w:t>first</w:t>
      </w:r>
      <w:r>
        <w:rPr>
          <w:spacing w:val="-5"/>
        </w:rPr>
        <w:t> </w:t>
      </w:r>
      <w:r>
        <w:rPr/>
        <w:t>cycle</w:t>
      </w:r>
      <w:r>
        <w:rPr>
          <w:spacing w:val="-5"/>
        </w:rPr>
        <w:t> </w:t>
      </w:r>
      <w:r>
        <w:rPr/>
        <w:t>in</w:t>
      </w:r>
      <w:r>
        <w:rPr>
          <w:spacing w:val="-5"/>
        </w:rPr>
        <w:t> </w:t>
      </w:r>
      <w:r>
        <w:rPr/>
        <w:t>the</w:t>
      </w:r>
      <w:r>
        <w:rPr>
          <w:spacing w:val="-5"/>
        </w:rPr>
        <w:t> </w:t>
      </w:r>
      <w:r>
        <w:rPr/>
        <w:t>spring</w:t>
      </w:r>
      <w:r>
        <w:rPr>
          <w:spacing w:val="-5"/>
        </w:rPr>
        <w:t> </w:t>
      </w:r>
      <w:r>
        <w:rPr/>
        <w:t>era</w:t>
      </w:r>
      <w:r>
        <w:rPr>
          <w:spacing w:val="-5"/>
        </w:rPr>
        <w:t> </w:t>
      </w:r>
      <w:r>
        <w:rPr/>
        <w:t>of</w:t>
      </w:r>
      <w:r>
        <w:rPr>
          <w:spacing w:val="-5"/>
        </w:rPr>
        <w:t> </w:t>
      </w:r>
      <w:r>
        <w:rPr/>
        <w:t>the</w:t>
      </w:r>
      <w:r>
        <w:rPr>
          <w:spacing w:val="-5"/>
        </w:rPr>
        <w:t> </w:t>
      </w:r>
      <w:r>
        <w:rPr/>
        <w:t>Exodus,</w:t>
      </w:r>
      <w:r>
        <w:rPr>
          <w:spacing w:val="-5"/>
        </w:rPr>
        <w:t> </w:t>
      </w:r>
      <w:r>
        <w:rPr/>
        <w:t>around</w:t>
      </w:r>
      <w:r>
        <w:rPr>
          <w:spacing w:val="-5"/>
        </w:rPr>
        <w:t> </w:t>
      </w:r>
      <w:r>
        <w:rPr/>
        <w:t>1437 BC. This is a </w:t>
      </w:r>
      <w:r>
        <w:rPr>
          <w:i/>
        </w:rPr>
        <w:t>result </w:t>
      </w:r>
      <w:r>
        <w:rPr/>
        <w:t>of the math, not a starting assumption: Section 3 below explains exactly what that result does and doesn’t establish about the historical Exodus date itself.</w:t>
      </w:r>
    </w:p>
    <w:p>
      <w:pPr>
        <w:pStyle w:val="BodyText"/>
        <w:spacing w:before="212"/>
        <w:ind w:left="0"/>
      </w:pPr>
    </w:p>
    <w:p>
      <w:pPr>
        <w:pStyle w:val="Heading1"/>
        <w:numPr>
          <w:ilvl w:val="0"/>
          <w:numId w:val="1"/>
        </w:numPr>
        <w:tabs>
          <w:tab w:pos="319" w:val="left" w:leader="none"/>
        </w:tabs>
        <w:spacing w:line="240" w:lineRule="auto" w:before="0" w:after="0"/>
        <w:ind w:left="319" w:right="0" w:hanging="318"/>
        <w:jc w:val="left"/>
      </w:pPr>
      <w:bookmarkStart w:name="2. The Cycle Math" w:id="2"/>
      <w:bookmarkEnd w:id="2"/>
      <w:r>
        <w:rPr>
          <w:b w:val="0"/>
        </w:rPr>
      </w:r>
      <w:r>
        <w:rPr>
          <w:color w:val="4E80BC"/>
        </w:rPr>
        <w:t>The</w:t>
      </w:r>
      <w:r>
        <w:rPr>
          <w:color w:val="4E80BC"/>
          <w:spacing w:val="-4"/>
        </w:rPr>
        <w:t> </w:t>
      </w:r>
      <w:r>
        <w:rPr>
          <w:color w:val="4E80BC"/>
        </w:rPr>
        <w:t>Cycle</w:t>
      </w:r>
      <w:r>
        <w:rPr>
          <w:color w:val="4E80BC"/>
          <w:spacing w:val="-4"/>
        </w:rPr>
        <w:t> Math</w:t>
      </w:r>
    </w:p>
    <w:p>
      <w:pPr>
        <w:pStyle w:val="BodyText"/>
        <w:spacing w:before="172"/>
      </w:pPr>
      <w:r>
        <w:rPr/>
        <w:t>To</w:t>
      </w:r>
      <w:r>
        <w:rPr>
          <w:spacing w:val="2"/>
        </w:rPr>
        <w:t> </w:t>
      </w:r>
      <w:r>
        <w:rPr/>
        <w:t>place</w:t>
      </w:r>
      <w:r>
        <w:rPr>
          <w:spacing w:val="3"/>
        </w:rPr>
        <w:t> </w:t>
      </w:r>
      <w:r>
        <w:rPr/>
        <w:t>any</w:t>
      </w:r>
      <w:r>
        <w:rPr>
          <w:spacing w:val="2"/>
        </w:rPr>
        <w:t> </w:t>
      </w:r>
      <w:r>
        <w:rPr/>
        <w:t>year</w:t>
      </w:r>
      <w:r>
        <w:rPr>
          <w:spacing w:val="2"/>
        </w:rPr>
        <w:t> </w:t>
      </w:r>
      <w:r>
        <w:rPr/>
        <w:t>within</w:t>
      </w:r>
      <w:r>
        <w:rPr>
          <w:spacing w:val="3"/>
        </w:rPr>
        <w:t> </w:t>
      </w:r>
      <w:r>
        <w:rPr/>
        <w:t>the</w:t>
      </w:r>
      <w:r>
        <w:rPr>
          <w:spacing w:val="2"/>
        </w:rPr>
        <w:t> </w:t>
      </w:r>
      <w:r>
        <w:rPr>
          <w:spacing w:val="-2"/>
        </w:rPr>
        <w:t>continuum:</w:t>
      </w:r>
    </w:p>
    <w:p>
      <w:pPr>
        <w:pStyle w:val="ListParagraph"/>
        <w:numPr>
          <w:ilvl w:val="1"/>
          <w:numId w:val="1"/>
        </w:numPr>
        <w:tabs>
          <w:tab w:pos="721" w:val="left" w:leader="none"/>
        </w:tabs>
        <w:spacing w:line="240" w:lineRule="auto" w:before="180" w:after="0"/>
        <w:ind w:left="721" w:right="0" w:hanging="480"/>
        <w:jc w:val="left"/>
        <w:rPr>
          <w:sz w:val="24"/>
        </w:rPr>
      </w:pPr>
      <w:r>
        <w:rPr>
          <w:sz w:val="24"/>
        </w:rPr>
        <w:t>Convert</w:t>
      </w:r>
      <w:r>
        <w:rPr>
          <w:spacing w:val="-4"/>
          <w:sz w:val="24"/>
        </w:rPr>
        <w:t> </w:t>
      </w:r>
      <w:r>
        <w:rPr>
          <w:sz w:val="24"/>
        </w:rPr>
        <w:t>the</w:t>
      </w:r>
      <w:r>
        <w:rPr>
          <w:spacing w:val="-4"/>
          <w:sz w:val="24"/>
        </w:rPr>
        <w:t> </w:t>
      </w:r>
      <w:r>
        <w:rPr>
          <w:sz w:val="24"/>
        </w:rPr>
        <w:t>year</w:t>
      </w:r>
      <w:r>
        <w:rPr>
          <w:spacing w:val="-3"/>
          <w:sz w:val="24"/>
        </w:rPr>
        <w:t> </w:t>
      </w:r>
      <w:r>
        <w:rPr>
          <w:sz w:val="24"/>
        </w:rPr>
        <w:t>to</w:t>
      </w:r>
      <w:r>
        <w:rPr>
          <w:spacing w:val="-4"/>
          <w:sz w:val="24"/>
        </w:rPr>
        <w:t> </w:t>
      </w:r>
      <w:r>
        <w:rPr>
          <w:sz w:val="24"/>
        </w:rPr>
        <w:t>a</w:t>
      </w:r>
      <w:r>
        <w:rPr>
          <w:spacing w:val="-3"/>
          <w:sz w:val="24"/>
        </w:rPr>
        <w:t> </w:t>
      </w:r>
      <w:r>
        <w:rPr>
          <w:sz w:val="24"/>
        </w:rPr>
        <w:t>continuous</w:t>
      </w:r>
      <w:r>
        <w:rPr>
          <w:spacing w:val="-3"/>
          <w:sz w:val="24"/>
        </w:rPr>
        <w:t> </w:t>
      </w:r>
      <w:r>
        <w:rPr>
          <w:b/>
          <w:sz w:val="24"/>
        </w:rPr>
        <w:t>“Bible</w:t>
      </w:r>
      <w:r>
        <w:rPr>
          <w:b/>
          <w:spacing w:val="-4"/>
          <w:sz w:val="24"/>
        </w:rPr>
        <w:t> </w:t>
      </w:r>
      <w:r>
        <w:rPr>
          <w:b/>
          <w:sz w:val="24"/>
        </w:rPr>
        <w:t>Year”</w:t>
      </w:r>
      <w:r>
        <w:rPr>
          <w:b/>
          <w:spacing w:val="-2"/>
          <w:sz w:val="24"/>
        </w:rPr>
        <w:t> </w:t>
      </w:r>
      <w:r>
        <w:rPr>
          <w:spacing w:val="-2"/>
          <w:sz w:val="24"/>
        </w:rPr>
        <w:t>(B)**:</w:t>
      </w:r>
    </w:p>
    <w:p>
      <w:pPr>
        <w:pStyle w:val="ListParagraph"/>
        <w:numPr>
          <w:ilvl w:val="1"/>
          <w:numId w:val="1"/>
        </w:numPr>
        <w:tabs>
          <w:tab w:pos="721" w:val="left" w:leader="none"/>
        </w:tabs>
        <w:spacing w:line="240" w:lineRule="auto" w:before="200" w:after="0"/>
        <w:ind w:left="721" w:right="0" w:hanging="480"/>
        <w:jc w:val="left"/>
        <w:rPr>
          <w:sz w:val="24"/>
        </w:rPr>
      </w:pPr>
      <w:r>
        <w:rPr>
          <w:spacing w:val="-2"/>
          <w:sz w:val="24"/>
        </w:rPr>
        <w:t>AD</w:t>
      </w:r>
      <w:r>
        <w:rPr>
          <w:spacing w:val="-11"/>
          <w:sz w:val="24"/>
        </w:rPr>
        <w:t> </w:t>
      </w:r>
      <w:r>
        <w:rPr>
          <w:spacing w:val="-2"/>
          <w:sz w:val="24"/>
        </w:rPr>
        <w:t>years:</w:t>
      </w:r>
      <w:r>
        <w:rPr>
          <w:spacing w:val="-10"/>
          <w:sz w:val="24"/>
        </w:rPr>
        <w:t> </w:t>
      </w:r>
      <w:r>
        <w:rPr>
          <w:b/>
          <w:spacing w:val="-2"/>
          <w:sz w:val="24"/>
        </w:rPr>
        <w:t>B</w:t>
      </w:r>
      <w:r>
        <w:rPr>
          <w:b/>
          <w:spacing w:val="-10"/>
          <w:sz w:val="24"/>
        </w:rPr>
        <w:t> </w:t>
      </w:r>
      <w:r>
        <w:rPr>
          <w:b/>
          <w:spacing w:val="-2"/>
          <w:sz w:val="24"/>
        </w:rPr>
        <w:t>=</w:t>
      </w:r>
      <w:r>
        <w:rPr>
          <w:b/>
          <w:spacing w:val="-10"/>
          <w:sz w:val="24"/>
        </w:rPr>
        <w:t> </w:t>
      </w:r>
      <w:r>
        <w:rPr>
          <w:b/>
          <w:spacing w:val="-2"/>
          <w:sz w:val="24"/>
        </w:rPr>
        <w:t>year</w:t>
      </w:r>
      <w:r>
        <w:rPr>
          <w:b/>
          <w:spacing w:val="-10"/>
          <w:sz w:val="24"/>
        </w:rPr>
        <w:t> </w:t>
      </w:r>
      <w:r>
        <w:rPr>
          <w:b/>
          <w:spacing w:val="-2"/>
          <w:sz w:val="24"/>
        </w:rPr>
        <w:t>+</w:t>
      </w:r>
      <w:r>
        <w:rPr>
          <w:b/>
          <w:spacing w:val="-10"/>
          <w:sz w:val="24"/>
        </w:rPr>
        <w:t> </w:t>
      </w:r>
      <w:r>
        <w:rPr>
          <w:b/>
          <w:spacing w:val="-2"/>
          <w:sz w:val="24"/>
        </w:rPr>
        <w:t>1437</w:t>
      </w:r>
      <w:r>
        <w:rPr>
          <w:b/>
          <w:spacing w:val="-9"/>
          <w:sz w:val="24"/>
        </w:rPr>
        <w:t> </w:t>
      </w:r>
      <w:r>
        <w:rPr>
          <w:spacing w:val="-2"/>
          <w:sz w:val="24"/>
        </w:rPr>
        <w:t>(example:</w:t>
      </w:r>
      <w:r>
        <w:rPr>
          <w:spacing w:val="-10"/>
          <w:sz w:val="24"/>
        </w:rPr>
        <w:t> </w:t>
      </w:r>
      <w:r>
        <w:rPr>
          <w:spacing w:val="-2"/>
          <w:sz w:val="24"/>
        </w:rPr>
        <w:t>30</w:t>
      </w:r>
      <w:r>
        <w:rPr>
          <w:spacing w:val="-11"/>
          <w:sz w:val="24"/>
        </w:rPr>
        <w:t> </w:t>
      </w:r>
      <w:r>
        <w:rPr>
          <w:spacing w:val="-2"/>
          <w:sz w:val="24"/>
        </w:rPr>
        <w:t>AD</w:t>
      </w:r>
      <w:r>
        <w:rPr>
          <w:spacing w:val="-10"/>
          <w:sz w:val="24"/>
        </w:rPr>
        <w:t> </w:t>
      </w:r>
      <w:r>
        <w:rPr>
          <w:spacing w:val="-2"/>
          <w:sz w:val="24"/>
        </w:rPr>
        <w:t>gives</w:t>
      </w:r>
      <w:r>
        <w:rPr>
          <w:spacing w:val="-10"/>
          <w:sz w:val="24"/>
        </w:rPr>
        <w:t> </w:t>
      </w:r>
      <w:r>
        <w:rPr>
          <w:spacing w:val="-2"/>
          <w:sz w:val="24"/>
        </w:rPr>
        <w:t>B</w:t>
      </w:r>
      <w:r>
        <w:rPr>
          <w:spacing w:val="-10"/>
          <w:sz w:val="24"/>
        </w:rPr>
        <w:t> </w:t>
      </w:r>
      <w:r>
        <w:rPr>
          <w:spacing w:val="-2"/>
          <w:sz w:val="24"/>
        </w:rPr>
        <w:t>=</w:t>
      </w:r>
      <w:r>
        <w:rPr>
          <w:spacing w:val="-10"/>
          <w:sz w:val="24"/>
        </w:rPr>
        <w:t> </w:t>
      </w:r>
      <w:r>
        <w:rPr>
          <w:spacing w:val="-2"/>
          <w:sz w:val="24"/>
        </w:rPr>
        <w:t>1467)</w:t>
      </w:r>
    </w:p>
    <w:p>
      <w:pPr>
        <w:pStyle w:val="ListParagraph"/>
        <w:spacing w:after="0" w:line="240" w:lineRule="auto"/>
        <w:jc w:val="left"/>
        <w:rPr>
          <w:sz w:val="24"/>
        </w:rPr>
        <w:sectPr>
          <w:type w:val="continuous"/>
          <w:pgSz w:w="12240" w:h="15840"/>
          <w:pgMar w:top="1540" w:bottom="280" w:left="1440" w:right="1080"/>
        </w:sectPr>
      </w:pPr>
    </w:p>
    <w:p>
      <w:pPr>
        <w:pStyle w:val="ListParagraph"/>
        <w:numPr>
          <w:ilvl w:val="1"/>
          <w:numId w:val="1"/>
        </w:numPr>
        <w:tabs>
          <w:tab w:pos="721" w:val="left" w:leader="none"/>
        </w:tabs>
        <w:spacing w:line="240" w:lineRule="auto" w:before="72" w:after="0"/>
        <w:ind w:left="721" w:right="0" w:hanging="480"/>
        <w:jc w:val="left"/>
        <w:rPr>
          <w:sz w:val="24"/>
        </w:rPr>
      </w:pPr>
      <w:r>
        <w:rPr>
          <w:spacing w:val="-2"/>
          <w:sz w:val="24"/>
        </w:rPr>
        <w:t>BC</w:t>
      </w:r>
      <w:r>
        <w:rPr>
          <w:spacing w:val="-15"/>
          <w:sz w:val="24"/>
        </w:rPr>
        <w:t> </w:t>
      </w:r>
      <w:r>
        <w:rPr>
          <w:spacing w:val="-2"/>
          <w:sz w:val="24"/>
        </w:rPr>
        <w:t>years:</w:t>
      </w:r>
      <w:r>
        <w:rPr>
          <w:spacing w:val="-13"/>
          <w:sz w:val="24"/>
        </w:rPr>
        <w:t> </w:t>
      </w:r>
      <w:r>
        <w:rPr>
          <w:b/>
          <w:spacing w:val="-2"/>
          <w:sz w:val="24"/>
        </w:rPr>
        <w:t>B</w:t>
      </w:r>
      <w:r>
        <w:rPr>
          <w:b/>
          <w:spacing w:val="-12"/>
          <w:sz w:val="24"/>
        </w:rPr>
        <w:t> </w:t>
      </w:r>
      <w:r>
        <w:rPr>
          <w:b/>
          <w:spacing w:val="-2"/>
          <w:sz w:val="24"/>
        </w:rPr>
        <w:t>=</w:t>
      </w:r>
      <w:r>
        <w:rPr>
          <w:b/>
          <w:spacing w:val="-13"/>
          <w:sz w:val="24"/>
        </w:rPr>
        <w:t> </w:t>
      </w:r>
      <w:r>
        <w:rPr>
          <w:b/>
          <w:spacing w:val="-2"/>
          <w:sz w:val="24"/>
        </w:rPr>
        <w:t>1438</w:t>
      </w:r>
      <w:r>
        <w:rPr>
          <w:b/>
          <w:spacing w:val="-12"/>
          <w:sz w:val="24"/>
        </w:rPr>
        <w:t> </w:t>
      </w:r>
      <w:r>
        <w:rPr>
          <w:b/>
          <w:spacing w:val="-2"/>
          <w:sz w:val="24"/>
        </w:rPr>
        <w:t>−</w:t>
      </w:r>
      <w:r>
        <w:rPr>
          <w:b/>
          <w:spacing w:val="-13"/>
          <w:sz w:val="24"/>
        </w:rPr>
        <w:t> </w:t>
      </w:r>
      <w:r>
        <w:rPr>
          <w:b/>
          <w:spacing w:val="-2"/>
          <w:sz w:val="24"/>
        </w:rPr>
        <w:t>year</w:t>
      </w:r>
      <w:r>
        <w:rPr>
          <w:b/>
          <w:spacing w:val="-11"/>
          <w:sz w:val="24"/>
        </w:rPr>
        <w:t> </w:t>
      </w:r>
      <w:r>
        <w:rPr>
          <w:spacing w:val="-2"/>
          <w:sz w:val="24"/>
        </w:rPr>
        <w:t>(example:</w:t>
      </w:r>
      <w:r>
        <w:rPr>
          <w:spacing w:val="-13"/>
          <w:sz w:val="24"/>
        </w:rPr>
        <w:t> </w:t>
      </w:r>
      <w:r>
        <w:rPr>
          <w:spacing w:val="-2"/>
          <w:sz w:val="24"/>
        </w:rPr>
        <w:t>1437</w:t>
      </w:r>
      <w:r>
        <w:rPr>
          <w:spacing w:val="-12"/>
          <w:sz w:val="24"/>
        </w:rPr>
        <w:t> </w:t>
      </w:r>
      <w:r>
        <w:rPr>
          <w:spacing w:val="-2"/>
          <w:sz w:val="24"/>
        </w:rPr>
        <w:t>BC</w:t>
      </w:r>
      <w:r>
        <w:rPr>
          <w:spacing w:val="-13"/>
          <w:sz w:val="24"/>
        </w:rPr>
        <w:t> </w:t>
      </w:r>
      <w:r>
        <w:rPr>
          <w:spacing w:val="-2"/>
          <w:sz w:val="24"/>
        </w:rPr>
        <w:t>gives</w:t>
      </w:r>
      <w:r>
        <w:rPr>
          <w:spacing w:val="-12"/>
          <w:sz w:val="24"/>
        </w:rPr>
        <w:t> </w:t>
      </w:r>
      <w:r>
        <w:rPr>
          <w:spacing w:val="-2"/>
          <w:sz w:val="24"/>
        </w:rPr>
        <w:t>B</w:t>
      </w:r>
      <w:r>
        <w:rPr>
          <w:spacing w:val="-13"/>
          <w:sz w:val="24"/>
        </w:rPr>
        <w:t> </w:t>
      </w:r>
      <w:r>
        <w:rPr>
          <w:spacing w:val="-2"/>
          <w:sz w:val="24"/>
        </w:rPr>
        <w:t>=</w:t>
      </w:r>
      <w:r>
        <w:rPr>
          <w:spacing w:val="-12"/>
          <w:sz w:val="24"/>
        </w:rPr>
        <w:t> </w:t>
      </w:r>
      <w:r>
        <w:rPr>
          <w:spacing w:val="-5"/>
          <w:sz w:val="24"/>
        </w:rPr>
        <w:t>1)</w:t>
      </w:r>
    </w:p>
    <w:p>
      <w:pPr>
        <w:pStyle w:val="ListParagraph"/>
        <w:numPr>
          <w:ilvl w:val="1"/>
          <w:numId w:val="1"/>
        </w:numPr>
        <w:tabs>
          <w:tab w:pos="721" w:val="left" w:leader="none"/>
        </w:tabs>
        <w:spacing w:line="240" w:lineRule="auto" w:before="200" w:after="0"/>
        <w:ind w:left="721" w:right="0" w:hanging="480"/>
        <w:jc w:val="left"/>
        <w:rPr>
          <w:b/>
          <w:sz w:val="24"/>
        </w:rPr>
      </w:pPr>
      <w:r>
        <w:rPr>
          <w:sz w:val="24"/>
        </w:rPr>
        <w:t>Cycle number: </w:t>
      </w:r>
      <w:r>
        <w:rPr>
          <w:b/>
          <w:sz w:val="24"/>
        </w:rPr>
        <w:t>C = floor((B</w:t>
      </w:r>
      <w:r>
        <w:rPr>
          <w:b/>
          <w:spacing w:val="1"/>
          <w:sz w:val="24"/>
        </w:rPr>
        <w:t> </w:t>
      </w:r>
      <w:r>
        <w:rPr>
          <w:b/>
          <w:sz w:val="24"/>
        </w:rPr>
        <w:t>− 1)</w:t>
      </w:r>
      <w:r>
        <w:rPr>
          <w:b/>
          <w:spacing w:val="-30"/>
          <w:w w:val="150"/>
          <w:sz w:val="24"/>
        </w:rPr>
        <w:t> </w:t>
      </w:r>
      <w:r>
        <w:rPr>
          <w:b/>
          <w:w w:val="150"/>
          <w:sz w:val="24"/>
        </w:rPr>
        <w:t>/</w:t>
      </w:r>
      <w:r>
        <w:rPr>
          <w:b/>
          <w:spacing w:val="-30"/>
          <w:w w:val="150"/>
          <w:sz w:val="24"/>
        </w:rPr>
        <w:t> </w:t>
      </w:r>
      <w:r>
        <w:rPr>
          <w:b/>
          <w:sz w:val="24"/>
        </w:rPr>
        <w:t>49) +</w:t>
      </w:r>
      <w:r>
        <w:rPr>
          <w:b/>
          <w:spacing w:val="1"/>
          <w:sz w:val="24"/>
        </w:rPr>
        <w:t> </w:t>
      </w:r>
      <w:r>
        <w:rPr>
          <w:b/>
          <w:spacing w:val="-10"/>
          <w:sz w:val="24"/>
        </w:rPr>
        <w:t>1</w:t>
      </w:r>
    </w:p>
    <w:p>
      <w:pPr>
        <w:pStyle w:val="ListParagraph"/>
        <w:numPr>
          <w:ilvl w:val="1"/>
          <w:numId w:val="1"/>
        </w:numPr>
        <w:tabs>
          <w:tab w:pos="721" w:val="left" w:leader="none"/>
        </w:tabs>
        <w:spacing w:line="240" w:lineRule="auto" w:before="200" w:after="0"/>
        <w:ind w:left="721" w:right="0" w:hanging="480"/>
        <w:jc w:val="left"/>
        <w:rPr>
          <w:b/>
          <w:sz w:val="24"/>
        </w:rPr>
      </w:pPr>
      <w:r>
        <w:rPr>
          <w:sz w:val="24"/>
        </w:rPr>
        <w:t>Position</w:t>
      </w:r>
      <w:r>
        <w:rPr>
          <w:spacing w:val="-7"/>
          <w:sz w:val="24"/>
        </w:rPr>
        <w:t> </w:t>
      </w:r>
      <w:r>
        <w:rPr>
          <w:sz w:val="24"/>
        </w:rPr>
        <w:t>within</w:t>
      </w:r>
      <w:r>
        <w:rPr>
          <w:spacing w:val="-6"/>
          <w:sz w:val="24"/>
        </w:rPr>
        <w:t> </w:t>
      </w:r>
      <w:r>
        <w:rPr>
          <w:sz w:val="24"/>
        </w:rPr>
        <w:t>the</w:t>
      </w:r>
      <w:r>
        <w:rPr>
          <w:spacing w:val="-6"/>
          <w:sz w:val="24"/>
        </w:rPr>
        <w:t> </w:t>
      </w:r>
      <w:r>
        <w:rPr>
          <w:sz w:val="24"/>
        </w:rPr>
        <w:t>cycle:</w:t>
      </w:r>
      <w:r>
        <w:rPr>
          <w:spacing w:val="-6"/>
          <w:sz w:val="24"/>
        </w:rPr>
        <w:t> </w:t>
      </w:r>
      <w:r>
        <w:rPr>
          <w:b/>
          <w:sz w:val="24"/>
        </w:rPr>
        <w:t>Y</w:t>
      </w:r>
      <w:r>
        <w:rPr>
          <w:b/>
          <w:spacing w:val="-6"/>
          <w:sz w:val="24"/>
        </w:rPr>
        <w:t> </w:t>
      </w:r>
      <w:r>
        <w:rPr>
          <w:b/>
          <w:sz w:val="24"/>
        </w:rPr>
        <w:t>=</w:t>
      </w:r>
      <w:r>
        <w:rPr>
          <w:b/>
          <w:spacing w:val="-6"/>
          <w:sz w:val="24"/>
        </w:rPr>
        <w:t> </w:t>
      </w:r>
      <w:r>
        <w:rPr>
          <w:b/>
          <w:sz w:val="24"/>
        </w:rPr>
        <w:t>B</w:t>
      </w:r>
      <w:r>
        <w:rPr>
          <w:b/>
          <w:spacing w:val="-7"/>
          <w:sz w:val="24"/>
        </w:rPr>
        <w:t> </w:t>
      </w:r>
      <w:r>
        <w:rPr>
          <w:b/>
          <w:sz w:val="24"/>
        </w:rPr>
        <w:t>−</w:t>
      </w:r>
      <w:r>
        <w:rPr>
          <w:b/>
          <w:spacing w:val="-6"/>
          <w:sz w:val="24"/>
        </w:rPr>
        <w:t> </w:t>
      </w:r>
      <w:r>
        <w:rPr>
          <w:b/>
          <w:sz w:val="24"/>
        </w:rPr>
        <w:t>((C</w:t>
      </w:r>
      <w:r>
        <w:rPr>
          <w:b/>
          <w:spacing w:val="-6"/>
          <w:sz w:val="24"/>
        </w:rPr>
        <w:t> </w:t>
      </w:r>
      <w:r>
        <w:rPr>
          <w:b/>
          <w:sz w:val="24"/>
        </w:rPr>
        <w:t>−</w:t>
      </w:r>
      <w:r>
        <w:rPr>
          <w:b/>
          <w:spacing w:val="-7"/>
          <w:sz w:val="24"/>
        </w:rPr>
        <w:t> </w:t>
      </w:r>
      <w:r>
        <w:rPr>
          <w:b/>
          <w:sz w:val="24"/>
        </w:rPr>
        <w:t>1)</w:t>
      </w:r>
      <w:r>
        <w:rPr>
          <w:b/>
          <w:spacing w:val="-6"/>
          <w:sz w:val="24"/>
        </w:rPr>
        <w:t> </w:t>
      </w:r>
      <w:r>
        <w:rPr>
          <w:b/>
          <w:sz w:val="24"/>
        </w:rPr>
        <w:t>×</w:t>
      </w:r>
      <w:r>
        <w:rPr>
          <w:b/>
          <w:spacing w:val="-6"/>
          <w:sz w:val="24"/>
        </w:rPr>
        <w:t> </w:t>
      </w:r>
      <w:r>
        <w:rPr>
          <w:b/>
          <w:spacing w:val="-5"/>
          <w:sz w:val="24"/>
        </w:rPr>
        <w:t>49)</w:t>
      </w:r>
    </w:p>
    <w:p>
      <w:pPr>
        <w:pStyle w:val="ListParagraph"/>
        <w:numPr>
          <w:ilvl w:val="1"/>
          <w:numId w:val="1"/>
        </w:numPr>
        <w:tabs>
          <w:tab w:pos="721" w:val="left" w:leader="none"/>
        </w:tabs>
        <w:spacing w:line="240" w:lineRule="auto" w:before="200" w:after="0"/>
        <w:ind w:left="721" w:right="460" w:hanging="480"/>
        <w:jc w:val="left"/>
        <w:rPr>
          <w:sz w:val="24"/>
        </w:rPr>
      </w:pPr>
      <w:r>
        <w:rPr>
          <w:sz w:val="24"/>
        </w:rPr>
        <w:t>Position</w:t>
      </w:r>
      <w:r>
        <w:rPr>
          <w:spacing w:val="-1"/>
          <w:sz w:val="24"/>
        </w:rPr>
        <w:t> </w:t>
      </w:r>
      <w:r>
        <w:rPr>
          <w:sz w:val="24"/>
        </w:rPr>
        <w:t>within</w:t>
      </w:r>
      <w:r>
        <w:rPr>
          <w:spacing w:val="-1"/>
          <w:sz w:val="24"/>
        </w:rPr>
        <w:t> </w:t>
      </w:r>
      <w:r>
        <w:rPr>
          <w:sz w:val="24"/>
        </w:rPr>
        <w:t>the</w:t>
      </w:r>
      <w:r>
        <w:rPr>
          <w:spacing w:val="-1"/>
          <w:sz w:val="24"/>
        </w:rPr>
        <w:t> </w:t>
      </w:r>
      <w:r>
        <w:rPr>
          <w:sz w:val="24"/>
        </w:rPr>
        <w:t>seven-year</w:t>
      </w:r>
      <w:r>
        <w:rPr>
          <w:spacing w:val="-1"/>
          <w:sz w:val="24"/>
        </w:rPr>
        <w:t> </w:t>
      </w:r>
      <w:r>
        <w:rPr>
          <w:sz w:val="24"/>
        </w:rPr>
        <w:t>unit:</w:t>
      </w:r>
      <w:r>
        <w:rPr>
          <w:spacing w:val="-1"/>
          <w:sz w:val="24"/>
        </w:rPr>
        <w:t> </w:t>
      </w:r>
      <w:r>
        <w:rPr>
          <w:sz w:val="24"/>
        </w:rPr>
        <w:t>take</w:t>
      </w:r>
      <w:r>
        <w:rPr>
          <w:spacing w:val="-1"/>
          <w:sz w:val="24"/>
        </w:rPr>
        <w:t> </w:t>
      </w:r>
      <w:r>
        <w:rPr>
          <w:sz w:val="24"/>
        </w:rPr>
        <w:t>(Y</w:t>
      </w:r>
      <w:r>
        <w:rPr>
          <w:spacing w:val="-1"/>
          <w:sz w:val="24"/>
        </w:rPr>
        <w:t> </w:t>
      </w:r>
      <w:r>
        <w:rPr>
          <w:sz w:val="24"/>
        </w:rPr>
        <w:t>−</w:t>
      </w:r>
      <w:r>
        <w:rPr>
          <w:spacing w:val="-1"/>
          <w:sz w:val="24"/>
        </w:rPr>
        <w:t> </w:t>
      </w:r>
      <w:r>
        <w:rPr>
          <w:sz w:val="24"/>
        </w:rPr>
        <w:t>1)</w:t>
      </w:r>
      <w:r>
        <w:rPr>
          <w:spacing w:val="-1"/>
          <w:sz w:val="24"/>
        </w:rPr>
        <w:t> </w:t>
      </w:r>
      <w:r>
        <w:rPr>
          <w:sz w:val="24"/>
        </w:rPr>
        <w:t>mod</w:t>
      </w:r>
      <w:r>
        <w:rPr>
          <w:spacing w:val="-1"/>
          <w:sz w:val="24"/>
        </w:rPr>
        <w:t> </w:t>
      </w:r>
      <w:r>
        <w:rPr>
          <w:sz w:val="24"/>
        </w:rPr>
        <w:t>7,</w:t>
      </w:r>
      <w:r>
        <w:rPr>
          <w:spacing w:val="-1"/>
          <w:sz w:val="24"/>
        </w:rPr>
        <w:t> </w:t>
      </w:r>
      <w:r>
        <w:rPr>
          <w:sz w:val="24"/>
        </w:rPr>
        <w:t>where</w:t>
      </w:r>
      <w:r>
        <w:rPr>
          <w:spacing w:val="-1"/>
          <w:sz w:val="24"/>
        </w:rPr>
        <w:t> </w:t>
      </w:r>
      <w:r>
        <w:rPr>
          <w:sz w:val="24"/>
        </w:rPr>
        <w:t>remainder</w:t>
      </w:r>
      <w:r>
        <w:rPr>
          <w:spacing w:val="-1"/>
          <w:sz w:val="24"/>
        </w:rPr>
        <w:t> </w:t>
      </w:r>
      <w:r>
        <w:rPr>
          <w:sz w:val="24"/>
        </w:rPr>
        <w:t>0</w:t>
      </w:r>
      <w:r>
        <w:rPr>
          <w:spacing w:val="-1"/>
          <w:sz w:val="24"/>
        </w:rPr>
        <w:t> </w:t>
      </w:r>
      <w:r>
        <w:rPr>
          <w:sz w:val="24"/>
        </w:rPr>
        <w:t>=</w:t>
      </w:r>
      <w:r>
        <w:rPr>
          <w:spacing w:val="-1"/>
          <w:sz w:val="24"/>
        </w:rPr>
        <w:t> </w:t>
      </w:r>
      <w:r>
        <w:rPr>
          <w:sz w:val="24"/>
        </w:rPr>
        <w:t>Position</w:t>
      </w:r>
      <w:r>
        <w:rPr>
          <w:spacing w:val="-1"/>
          <w:sz w:val="24"/>
        </w:rPr>
        <w:t> </w:t>
      </w:r>
      <w:r>
        <w:rPr>
          <w:sz w:val="24"/>
        </w:rPr>
        <w:t>1, 1</w:t>
      </w:r>
      <w:r>
        <w:rPr>
          <w:spacing w:val="-3"/>
          <w:sz w:val="24"/>
        </w:rPr>
        <w:t> </w:t>
      </w:r>
      <w:r>
        <w:rPr>
          <w:sz w:val="24"/>
        </w:rPr>
        <w:t>=</w:t>
      </w:r>
      <w:r>
        <w:rPr>
          <w:spacing w:val="-3"/>
          <w:sz w:val="24"/>
        </w:rPr>
        <w:t> </w:t>
      </w:r>
      <w:r>
        <w:rPr>
          <w:sz w:val="24"/>
        </w:rPr>
        <w:t>Position</w:t>
      </w:r>
      <w:r>
        <w:rPr>
          <w:spacing w:val="-3"/>
          <w:sz w:val="24"/>
        </w:rPr>
        <w:t> </w:t>
      </w:r>
      <w:r>
        <w:rPr>
          <w:sz w:val="24"/>
        </w:rPr>
        <w:t>2,</w:t>
      </w:r>
      <w:r>
        <w:rPr>
          <w:spacing w:val="-3"/>
          <w:sz w:val="24"/>
        </w:rPr>
        <w:t> </w:t>
      </w:r>
      <w:r>
        <w:rPr>
          <w:sz w:val="24"/>
        </w:rPr>
        <w:t>…</w:t>
      </w:r>
      <w:r>
        <w:rPr>
          <w:spacing w:val="-3"/>
          <w:sz w:val="24"/>
        </w:rPr>
        <w:t> </w:t>
      </w:r>
      <w:r>
        <w:rPr>
          <w:sz w:val="24"/>
        </w:rPr>
        <w:t>6</w:t>
      </w:r>
      <w:r>
        <w:rPr>
          <w:spacing w:val="-3"/>
          <w:sz w:val="24"/>
        </w:rPr>
        <w:t> </w:t>
      </w:r>
      <w:r>
        <w:rPr>
          <w:sz w:val="24"/>
        </w:rPr>
        <w:t>=</w:t>
      </w:r>
      <w:r>
        <w:rPr>
          <w:spacing w:val="-3"/>
          <w:sz w:val="24"/>
        </w:rPr>
        <w:t> </w:t>
      </w:r>
      <w:r>
        <w:rPr>
          <w:sz w:val="24"/>
        </w:rPr>
        <w:t>Position</w:t>
      </w:r>
      <w:r>
        <w:rPr>
          <w:spacing w:val="-3"/>
          <w:sz w:val="24"/>
        </w:rPr>
        <w:t> </w:t>
      </w:r>
      <w:r>
        <w:rPr>
          <w:sz w:val="24"/>
        </w:rPr>
        <w:t>7.</w:t>
      </w:r>
    </w:p>
    <w:p>
      <w:pPr>
        <w:pStyle w:val="BodyText"/>
        <w:spacing w:before="200"/>
        <w:ind w:right="538"/>
      </w:pPr>
      <w:r>
        <w:rPr>
          <w:w w:val="105"/>
        </w:rPr>
        <w:t>The</w:t>
      </w:r>
      <w:r>
        <w:rPr>
          <w:spacing w:val="-16"/>
          <w:w w:val="105"/>
        </w:rPr>
        <w:t> </w:t>
      </w:r>
      <w:r>
        <w:rPr>
          <w:w w:val="105"/>
        </w:rPr>
        <w:t>boundary</w:t>
      </w:r>
      <w:r>
        <w:rPr>
          <w:spacing w:val="-16"/>
          <w:w w:val="105"/>
        </w:rPr>
        <w:t> </w:t>
      </w:r>
      <w:r>
        <w:rPr>
          <w:w w:val="105"/>
        </w:rPr>
        <w:t>year</w:t>
      </w:r>
      <w:r>
        <w:rPr>
          <w:spacing w:val="-16"/>
          <w:w w:val="105"/>
        </w:rPr>
        <w:t> </w:t>
      </w:r>
      <w:r>
        <w:rPr>
          <w:w w:val="105"/>
        </w:rPr>
        <w:t>at</w:t>
      </w:r>
      <w:r>
        <w:rPr>
          <w:spacing w:val="-15"/>
          <w:w w:val="105"/>
        </w:rPr>
        <w:t> </w:t>
      </w:r>
      <w:r>
        <w:rPr>
          <w:w w:val="105"/>
        </w:rPr>
        <w:t>the</w:t>
      </w:r>
      <w:r>
        <w:rPr>
          <w:spacing w:val="-16"/>
          <w:w w:val="105"/>
        </w:rPr>
        <w:t> </w:t>
      </w:r>
      <w:r>
        <w:rPr>
          <w:w w:val="105"/>
        </w:rPr>
        <w:t>close</w:t>
      </w:r>
      <w:r>
        <w:rPr>
          <w:spacing w:val="-16"/>
          <w:w w:val="105"/>
        </w:rPr>
        <w:t> </w:t>
      </w:r>
      <w:r>
        <w:rPr>
          <w:w w:val="105"/>
        </w:rPr>
        <w:t>of</w:t>
      </w:r>
      <w:r>
        <w:rPr>
          <w:spacing w:val="-16"/>
          <w:w w:val="105"/>
        </w:rPr>
        <w:t> </w:t>
      </w:r>
      <w:r>
        <w:rPr>
          <w:w w:val="105"/>
        </w:rPr>
        <w:t>each</w:t>
      </w:r>
      <w:r>
        <w:rPr>
          <w:spacing w:val="-15"/>
          <w:w w:val="105"/>
        </w:rPr>
        <w:t> </w:t>
      </w:r>
      <w:r>
        <w:rPr>
          <w:w w:val="105"/>
        </w:rPr>
        <w:t>49-year</w:t>
      </w:r>
      <w:r>
        <w:rPr>
          <w:spacing w:val="-16"/>
          <w:w w:val="105"/>
        </w:rPr>
        <w:t> </w:t>
      </w:r>
      <w:r>
        <w:rPr>
          <w:w w:val="105"/>
        </w:rPr>
        <w:t>span</w:t>
      </w:r>
      <w:r>
        <w:rPr>
          <w:spacing w:val="-16"/>
          <w:w w:val="105"/>
        </w:rPr>
        <w:t> </w:t>
      </w:r>
      <w:r>
        <w:rPr>
          <w:w w:val="105"/>
        </w:rPr>
        <w:t>is</w:t>
      </w:r>
      <w:r>
        <w:rPr>
          <w:spacing w:val="-16"/>
          <w:w w:val="105"/>
        </w:rPr>
        <w:t> </w:t>
      </w:r>
      <w:r>
        <w:rPr>
          <w:w w:val="105"/>
        </w:rPr>
        <w:t>labeled</w:t>
      </w:r>
      <w:r>
        <w:rPr>
          <w:spacing w:val="-15"/>
          <w:w w:val="105"/>
        </w:rPr>
        <w:t> </w:t>
      </w:r>
      <w:r>
        <w:rPr>
          <w:w w:val="105"/>
        </w:rPr>
        <w:t>the</w:t>
      </w:r>
      <w:r>
        <w:rPr>
          <w:spacing w:val="-16"/>
          <w:w w:val="105"/>
        </w:rPr>
        <w:t> </w:t>
      </w:r>
      <w:r>
        <w:rPr>
          <w:b/>
          <w:w w:val="105"/>
        </w:rPr>
        <w:t>start</w:t>
      </w:r>
      <w:r>
        <w:rPr>
          <w:b/>
          <w:spacing w:val="-16"/>
          <w:w w:val="105"/>
        </w:rPr>
        <w:t> </w:t>
      </w:r>
      <w:r>
        <w:rPr>
          <w:b/>
          <w:w w:val="105"/>
        </w:rPr>
        <w:t>of</w:t>
      </w:r>
      <w:r>
        <w:rPr>
          <w:b/>
          <w:spacing w:val="-16"/>
          <w:w w:val="105"/>
        </w:rPr>
        <w:t> </w:t>
      </w:r>
      <w:r>
        <w:rPr>
          <w:b/>
          <w:w w:val="105"/>
        </w:rPr>
        <w:t>the</w:t>
      </w:r>
      <w:r>
        <w:rPr>
          <w:b/>
          <w:spacing w:val="-15"/>
          <w:w w:val="105"/>
        </w:rPr>
        <w:t> </w:t>
      </w:r>
      <w:r>
        <w:rPr>
          <w:b/>
          <w:w w:val="105"/>
        </w:rPr>
        <w:t>new</w:t>
      </w:r>
      <w:r>
        <w:rPr>
          <w:b/>
          <w:spacing w:val="-16"/>
          <w:w w:val="105"/>
        </w:rPr>
        <w:t> </w:t>
      </w:r>
      <w:r>
        <w:rPr>
          <w:b/>
          <w:w w:val="105"/>
        </w:rPr>
        <w:t>cycle</w:t>
      </w:r>
      <w:r>
        <w:rPr>
          <w:w w:val="105"/>
        </w:rPr>
        <w:t>,</w:t>
      </w:r>
      <w:r>
        <w:rPr>
          <w:spacing w:val="-16"/>
          <w:w w:val="105"/>
        </w:rPr>
        <w:t> </w:t>
      </w:r>
      <w:r>
        <w:rPr>
          <w:w w:val="105"/>
        </w:rPr>
        <w:t>not the</w:t>
      </w:r>
      <w:r>
        <w:rPr>
          <w:spacing w:val="-7"/>
          <w:w w:val="105"/>
        </w:rPr>
        <w:t> </w:t>
      </w:r>
      <w:r>
        <w:rPr>
          <w:w w:val="105"/>
        </w:rPr>
        <w:t>end</w:t>
      </w:r>
      <w:r>
        <w:rPr>
          <w:spacing w:val="-7"/>
          <w:w w:val="105"/>
        </w:rPr>
        <w:t> </w:t>
      </w:r>
      <w:r>
        <w:rPr>
          <w:w w:val="105"/>
        </w:rPr>
        <w:t>of</w:t>
      </w:r>
      <w:r>
        <w:rPr>
          <w:spacing w:val="-7"/>
          <w:w w:val="105"/>
        </w:rPr>
        <w:t> </w:t>
      </w:r>
      <w:r>
        <w:rPr>
          <w:w w:val="105"/>
        </w:rPr>
        <w:t>the</w:t>
      </w:r>
      <w:r>
        <w:rPr>
          <w:spacing w:val="-7"/>
          <w:w w:val="105"/>
        </w:rPr>
        <w:t> </w:t>
      </w:r>
      <w:r>
        <w:rPr>
          <w:w w:val="105"/>
        </w:rPr>
        <w:t>old</w:t>
      </w:r>
      <w:r>
        <w:rPr>
          <w:spacing w:val="-7"/>
          <w:w w:val="105"/>
        </w:rPr>
        <w:t> </w:t>
      </w:r>
      <w:r>
        <w:rPr>
          <w:w w:val="105"/>
        </w:rPr>
        <w:t>one</w:t>
      </w:r>
      <w:r>
        <w:rPr>
          <w:spacing w:val="-7"/>
          <w:w w:val="105"/>
        </w:rPr>
        <w:t> </w:t>
      </w:r>
      <w:r>
        <w:rPr>
          <w:w w:val="105"/>
        </w:rPr>
        <w:t>—</w:t>
      </w:r>
      <w:r>
        <w:rPr>
          <w:spacing w:val="-7"/>
          <w:w w:val="105"/>
        </w:rPr>
        <w:t> </w:t>
      </w:r>
      <w:r>
        <w:rPr>
          <w:w w:val="105"/>
        </w:rPr>
        <w:t>this</w:t>
      </w:r>
      <w:r>
        <w:rPr>
          <w:spacing w:val="-7"/>
          <w:w w:val="105"/>
        </w:rPr>
        <w:t> </w:t>
      </w:r>
      <w:r>
        <w:rPr>
          <w:w w:val="105"/>
        </w:rPr>
        <w:t>is</w:t>
      </w:r>
      <w:r>
        <w:rPr>
          <w:spacing w:val="-7"/>
          <w:w w:val="105"/>
        </w:rPr>
        <w:t> </w:t>
      </w:r>
      <w:r>
        <w:rPr>
          <w:w w:val="105"/>
        </w:rPr>
        <w:t>the</w:t>
      </w:r>
      <w:r>
        <w:rPr>
          <w:spacing w:val="-7"/>
          <w:w w:val="105"/>
        </w:rPr>
        <w:t> </w:t>
      </w:r>
      <w:r>
        <w:rPr>
          <w:w w:val="105"/>
        </w:rPr>
        <w:t>convention</w:t>
      </w:r>
      <w:r>
        <w:rPr>
          <w:spacing w:val="-7"/>
          <w:w w:val="105"/>
        </w:rPr>
        <w:t> </w:t>
      </w:r>
      <w:r>
        <w:rPr>
          <w:w w:val="105"/>
        </w:rPr>
        <w:t>used</w:t>
      </w:r>
      <w:r>
        <w:rPr>
          <w:spacing w:val="-7"/>
          <w:w w:val="105"/>
        </w:rPr>
        <w:t> </w:t>
      </w:r>
      <w:r>
        <w:rPr>
          <w:w w:val="105"/>
        </w:rPr>
        <w:t>consistently</w:t>
      </w:r>
      <w:r>
        <w:rPr>
          <w:spacing w:val="-7"/>
          <w:w w:val="105"/>
        </w:rPr>
        <w:t> </w:t>
      </w:r>
      <w:r>
        <w:rPr>
          <w:w w:val="105"/>
        </w:rPr>
        <w:t>throughout</w:t>
      </w:r>
      <w:r>
        <w:rPr>
          <w:spacing w:val="-7"/>
          <w:w w:val="105"/>
        </w:rPr>
        <w:t> </w:t>
      </w:r>
      <w:r>
        <w:rPr>
          <w:w w:val="105"/>
        </w:rPr>
        <w:t>this</w:t>
      </w:r>
      <w:r>
        <w:rPr>
          <w:spacing w:val="-7"/>
          <w:w w:val="105"/>
        </w:rPr>
        <w:t> </w:t>
      </w:r>
      <w:r>
        <w:rPr>
          <w:w w:val="105"/>
        </w:rPr>
        <w:t>project.</w:t>
      </w:r>
    </w:p>
    <w:p>
      <w:pPr>
        <w:pStyle w:val="BodyText"/>
        <w:spacing w:before="0"/>
        <w:ind w:right="538"/>
      </w:pPr>
      <w:r>
        <w:rPr>
          <w:spacing w:val="-2"/>
        </w:rPr>
        <w:t>Hezekiah’s</w:t>
      </w:r>
      <w:r>
        <w:rPr>
          <w:spacing w:val="-11"/>
        </w:rPr>
        <w:t> </w:t>
      </w:r>
      <w:r>
        <w:rPr>
          <w:spacing w:val="-2"/>
        </w:rPr>
        <w:t>702</w:t>
      </w:r>
      <w:r>
        <w:rPr>
          <w:spacing w:val="-11"/>
        </w:rPr>
        <w:t> </w:t>
      </w:r>
      <w:r>
        <w:rPr>
          <w:spacing w:val="-2"/>
        </w:rPr>
        <w:t>BC</w:t>
      </w:r>
      <w:r>
        <w:rPr>
          <w:spacing w:val="-11"/>
        </w:rPr>
        <w:t> </w:t>
      </w:r>
      <w:r>
        <w:rPr>
          <w:spacing w:val="-2"/>
        </w:rPr>
        <w:t>Jubilee,</w:t>
      </w:r>
      <w:r>
        <w:rPr>
          <w:spacing w:val="-11"/>
        </w:rPr>
        <w:t> </w:t>
      </w:r>
      <w:r>
        <w:rPr>
          <w:spacing w:val="-2"/>
        </w:rPr>
        <w:t>for</w:t>
      </w:r>
      <w:r>
        <w:rPr>
          <w:spacing w:val="-11"/>
        </w:rPr>
        <w:t> </w:t>
      </w:r>
      <w:r>
        <w:rPr>
          <w:spacing w:val="-2"/>
        </w:rPr>
        <w:t>example,</w:t>
      </w:r>
      <w:r>
        <w:rPr>
          <w:spacing w:val="-11"/>
        </w:rPr>
        <w:t> </w:t>
      </w:r>
      <w:r>
        <w:rPr>
          <w:spacing w:val="-2"/>
        </w:rPr>
        <w:t>is</w:t>
      </w:r>
      <w:r>
        <w:rPr>
          <w:spacing w:val="-11"/>
        </w:rPr>
        <w:t> </w:t>
      </w:r>
      <w:r>
        <w:rPr>
          <w:spacing w:val="-2"/>
        </w:rPr>
        <w:t>Cycle</w:t>
      </w:r>
      <w:r>
        <w:rPr>
          <w:spacing w:val="-11"/>
        </w:rPr>
        <w:t> </w:t>
      </w:r>
      <w:r>
        <w:rPr>
          <w:spacing w:val="-2"/>
        </w:rPr>
        <w:t>16,</w:t>
      </w:r>
      <w:r>
        <w:rPr>
          <w:spacing w:val="-11"/>
        </w:rPr>
        <w:t> </w:t>
      </w:r>
      <w:r>
        <w:rPr>
          <w:spacing w:val="-2"/>
        </w:rPr>
        <w:t>Year</w:t>
      </w:r>
      <w:r>
        <w:rPr>
          <w:spacing w:val="-11"/>
        </w:rPr>
        <w:t> </w:t>
      </w:r>
      <w:r>
        <w:rPr>
          <w:spacing w:val="-2"/>
        </w:rPr>
        <w:t>1,</w:t>
      </w:r>
      <w:r>
        <w:rPr>
          <w:spacing w:val="-11"/>
        </w:rPr>
        <w:t> </w:t>
      </w:r>
      <w:r>
        <w:rPr>
          <w:spacing w:val="-2"/>
        </w:rPr>
        <w:t>falling</w:t>
      </w:r>
      <w:r>
        <w:rPr>
          <w:spacing w:val="-11"/>
        </w:rPr>
        <w:t> </w:t>
      </w:r>
      <w:r>
        <w:rPr>
          <w:spacing w:val="-2"/>
        </w:rPr>
        <w:t>directly</w:t>
      </w:r>
      <w:r>
        <w:rPr>
          <w:spacing w:val="-11"/>
        </w:rPr>
        <w:t> </w:t>
      </w:r>
      <w:r>
        <w:rPr>
          <w:spacing w:val="-2"/>
        </w:rPr>
        <w:t>out</w:t>
      </w:r>
      <w:r>
        <w:rPr>
          <w:spacing w:val="-11"/>
        </w:rPr>
        <w:t> </w:t>
      </w:r>
      <w:r>
        <w:rPr>
          <w:spacing w:val="-2"/>
        </w:rPr>
        <w:t>of</w:t>
      </w:r>
      <w:r>
        <w:rPr>
          <w:spacing w:val="-11"/>
        </w:rPr>
        <w:t> </w:t>
      </w:r>
      <w:r>
        <w:rPr>
          <w:spacing w:val="-2"/>
        </w:rPr>
        <w:t>the</w:t>
      </w:r>
      <w:r>
        <w:rPr>
          <w:spacing w:val="-11"/>
        </w:rPr>
        <w:t> </w:t>
      </w:r>
      <w:r>
        <w:rPr>
          <w:spacing w:val="-2"/>
        </w:rPr>
        <w:t>formula </w:t>
      </w:r>
      <w:r>
        <w:rPr/>
        <w:t>above with no special case required.</w:t>
      </w:r>
    </w:p>
    <w:p>
      <w:pPr>
        <w:pStyle w:val="BodyText"/>
        <w:spacing w:before="212"/>
        <w:ind w:left="0"/>
      </w:pPr>
    </w:p>
    <w:p>
      <w:pPr>
        <w:pStyle w:val="Heading1"/>
        <w:numPr>
          <w:ilvl w:val="0"/>
          <w:numId w:val="1"/>
        </w:numPr>
        <w:tabs>
          <w:tab w:pos="319" w:val="left" w:leader="none"/>
        </w:tabs>
        <w:spacing w:line="240" w:lineRule="auto" w:before="0" w:after="0"/>
        <w:ind w:left="1" w:right="856" w:firstLine="0"/>
        <w:jc w:val="left"/>
      </w:pPr>
      <w:bookmarkStart w:name="3. The Exodus Spring Era: What the Cycle" w:id="3"/>
      <w:bookmarkEnd w:id="3"/>
      <w:r>
        <w:rPr>
          <w:b w:val="0"/>
        </w:rPr>
      </w:r>
      <w:r>
        <w:rPr>
          <w:color w:val="4E80BC"/>
        </w:rPr>
        <w:t>The</w:t>
      </w:r>
      <w:r>
        <w:rPr>
          <w:color w:val="4E80BC"/>
          <w:spacing w:val="-5"/>
        </w:rPr>
        <w:t> </w:t>
      </w:r>
      <w:r>
        <w:rPr>
          <w:color w:val="4E80BC"/>
        </w:rPr>
        <w:t>Exodus</w:t>
      </w:r>
      <w:r>
        <w:rPr>
          <w:color w:val="4E80BC"/>
          <w:spacing w:val="-5"/>
        </w:rPr>
        <w:t> </w:t>
      </w:r>
      <w:r>
        <w:rPr>
          <w:color w:val="4E80BC"/>
        </w:rPr>
        <w:t>Spring</w:t>
      </w:r>
      <w:r>
        <w:rPr>
          <w:color w:val="4E80BC"/>
          <w:spacing w:val="-5"/>
        </w:rPr>
        <w:t> </w:t>
      </w:r>
      <w:r>
        <w:rPr>
          <w:color w:val="4E80BC"/>
        </w:rPr>
        <w:t>Era:</w:t>
      </w:r>
      <w:r>
        <w:rPr>
          <w:color w:val="4E80BC"/>
          <w:spacing w:val="-5"/>
        </w:rPr>
        <w:t> </w:t>
      </w:r>
      <w:r>
        <w:rPr>
          <w:color w:val="4E80BC"/>
        </w:rPr>
        <w:t>What</w:t>
      </w:r>
      <w:r>
        <w:rPr>
          <w:color w:val="4E80BC"/>
          <w:spacing w:val="-5"/>
        </w:rPr>
        <w:t> </w:t>
      </w:r>
      <w:r>
        <w:rPr>
          <w:color w:val="4E80BC"/>
        </w:rPr>
        <w:t>the</w:t>
      </w:r>
      <w:r>
        <w:rPr>
          <w:color w:val="4E80BC"/>
          <w:spacing w:val="-5"/>
        </w:rPr>
        <w:t> </w:t>
      </w:r>
      <w:r>
        <w:rPr>
          <w:color w:val="4E80BC"/>
        </w:rPr>
        <w:t>Cycle</w:t>
      </w:r>
      <w:r>
        <w:rPr>
          <w:color w:val="4E80BC"/>
          <w:spacing w:val="-5"/>
        </w:rPr>
        <w:t> </w:t>
      </w:r>
      <w:r>
        <w:rPr>
          <w:color w:val="4E80BC"/>
        </w:rPr>
        <w:t>Math</w:t>
      </w:r>
      <w:r>
        <w:rPr>
          <w:color w:val="4E80BC"/>
          <w:spacing w:val="-5"/>
        </w:rPr>
        <w:t> </w:t>
      </w:r>
      <w:r>
        <w:rPr>
          <w:color w:val="4E80BC"/>
        </w:rPr>
        <w:t>Shows,</w:t>
      </w:r>
      <w:r>
        <w:rPr>
          <w:color w:val="4E80BC"/>
          <w:spacing w:val="-5"/>
        </w:rPr>
        <w:t> </w:t>
      </w:r>
      <w:r>
        <w:rPr>
          <w:color w:val="4E80BC"/>
        </w:rPr>
        <w:t>and</w:t>
      </w:r>
      <w:r>
        <w:rPr>
          <w:color w:val="4E80BC"/>
          <w:spacing w:val="-5"/>
        </w:rPr>
        <w:t> </w:t>
      </w:r>
      <w:r>
        <w:rPr>
          <w:color w:val="4E80BC"/>
        </w:rPr>
        <w:t>What</w:t>
      </w:r>
      <w:r>
        <w:rPr>
          <w:color w:val="4E80BC"/>
          <w:spacing w:val="-5"/>
        </w:rPr>
        <w:t> </w:t>
      </w:r>
      <w:r>
        <w:rPr>
          <w:color w:val="4E80BC"/>
        </w:rPr>
        <w:t>It Doesn’t Claim</w:t>
      </w:r>
    </w:p>
    <w:p>
      <w:pPr>
        <w:pStyle w:val="BodyText"/>
        <w:spacing w:before="173"/>
        <w:ind w:right="634"/>
      </w:pPr>
      <w:r>
        <w:rPr/>
        <w:t>The honest position here is more limited than a casual reading of the math might suggest, and it’s worth being direct about why.</w:t>
      </w:r>
    </w:p>
    <w:p>
      <w:pPr>
        <w:spacing w:before="180"/>
        <w:ind w:left="1" w:right="492" w:firstLine="0"/>
        <w:jc w:val="left"/>
        <w:rPr>
          <w:sz w:val="24"/>
        </w:rPr>
      </w:pPr>
      <w:r>
        <w:rPr>
          <w:b/>
          <w:w w:val="105"/>
          <w:sz w:val="24"/>
        </w:rPr>
        <w:t>The most important finding first: no specific Exodus year is actually required for this </w:t>
      </w:r>
      <w:r>
        <w:rPr>
          <w:b/>
          <w:sz w:val="24"/>
        </w:rPr>
        <w:t>chapter’s strongest claims to hold. </w:t>
      </w:r>
      <w:r>
        <w:rPr>
          <w:sz w:val="24"/>
        </w:rPr>
        <w:t>457 BC, 702 BC, and 30 AD share their cycle positions </w:t>
      </w:r>
      <w:r>
        <w:rPr>
          <w:w w:val="105"/>
          <w:sz w:val="24"/>
        </w:rPr>
        <w:t>with</w:t>
      </w:r>
      <w:r>
        <w:rPr>
          <w:spacing w:val="-12"/>
          <w:w w:val="105"/>
          <w:sz w:val="24"/>
        </w:rPr>
        <w:t> </w:t>
      </w:r>
      <w:r>
        <w:rPr>
          <w:w w:val="105"/>
          <w:sz w:val="24"/>
        </w:rPr>
        <w:t>each</w:t>
      </w:r>
      <w:r>
        <w:rPr>
          <w:spacing w:val="-12"/>
          <w:w w:val="105"/>
          <w:sz w:val="24"/>
        </w:rPr>
        <w:t> </w:t>
      </w:r>
      <w:r>
        <w:rPr>
          <w:w w:val="105"/>
          <w:sz w:val="24"/>
        </w:rPr>
        <w:t>other</w:t>
      </w:r>
      <w:r>
        <w:rPr>
          <w:spacing w:val="-12"/>
          <w:w w:val="105"/>
          <w:sz w:val="24"/>
        </w:rPr>
        <w:t> </w:t>
      </w:r>
      <w:r>
        <w:rPr>
          <w:w w:val="105"/>
          <w:sz w:val="24"/>
        </w:rPr>
        <w:t>regardless</w:t>
      </w:r>
      <w:r>
        <w:rPr>
          <w:spacing w:val="-12"/>
          <w:w w:val="105"/>
          <w:sz w:val="24"/>
        </w:rPr>
        <w:t> </w:t>
      </w:r>
      <w:r>
        <w:rPr>
          <w:w w:val="105"/>
          <w:sz w:val="24"/>
        </w:rPr>
        <w:t>of</w:t>
      </w:r>
      <w:r>
        <w:rPr>
          <w:spacing w:val="-12"/>
          <w:w w:val="105"/>
          <w:sz w:val="24"/>
        </w:rPr>
        <w:t> </w:t>
      </w:r>
      <w:r>
        <w:rPr>
          <w:w w:val="105"/>
          <w:sz w:val="24"/>
        </w:rPr>
        <w:t>which</w:t>
      </w:r>
      <w:r>
        <w:rPr>
          <w:spacing w:val="-12"/>
          <w:w w:val="105"/>
          <w:sz w:val="24"/>
        </w:rPr>
        <w:t> </w:t>
      </w:r>
      <w:r>
        <w:rPr>
          <w:w w:val="105"/>
          <w:sz w:val="24"/>
        </w:rPr>
        <w:t>candidate</w:t>
      </w:r>
      <w:r>
        <w:rPr>
          <w:spacing w:val="-12"/>
          <w:w w:val="105"/>
          <w:sz w:val="24"/>
        </w:rPr>
        <w:t> </w:t>
      </w:r>
      <w:r>
        <w:rPr>
          <w:w w:val="105"/>
          <w:sz w:val="24"/>
        </w:rPr>
        <w:t>Exodus</w:t>
      </w:r>
      <w:r>
        <w:rPr>
          <w:spacing w:val="-12"/>
          <w:w w:val="105"/>
          <w:sz w:val="24"/>
        </w:rPr>
        <w:t> </w:t>
      </w:r>
      <w:r>
        <w:rPr>
          <w:w w:val="105"/>
          <w:sz w:val="24"/>
        </w:rPr>
        <w:t>epoch</w:t>
      </w:r>
      <w:r>
        <w:rPr>
          <w:spacing w:val="-12"/>
          <w:w w:val="105"/>
          <w:sz w:val="24"/>
        </w:rPr>
        <w:t> </w:t>
      </w:r>
      <w:r>
        <w:rPr>
          <w:w w:val="105"/>
          <w:sz w:val="24"/>
        </w:rPr>
        <w:t>is</w:t>
      </w:r>
      <w:r>
        <w:rPr>
          <w:spacing w:val="-12"/>
          <w:w w:val="105"/>
          <w:sz w:val="24"/>
        </w:rPr>
        <w:t> </w:t>
      </w:r>
      <w:r>
        <w:rPr>
          <w:w w:val="105"/>
          <w:sz w:val="24"/>
        </w:rPr>
        <w:t>used,</w:t>
      </w:r>
      <w:r>
        <w:rPr>
          <w:spacing w:val="-12"/>
          <w:w w:val="105"/>
          <w:sz w:val="24"/>
        </w:rPr>
        <w:t> </w:t>
      </w:r>
      <w:r>
        <w:rPr>
          <w:w w:val="105"/>
          <w:sz w:val="24"/>
        </w:rPr>
        <w:t>provided</w:t>
      </w:r>
      <w:r>
        <w:rPr>
          <w:spacing w:val="-12"/>
          <w:w w:val="105"/>
          <w:sz w:val="24"/>
        </w:rPr>
        <w:t> </w:t>
      </w:r>
      <w:r>
        <w:rPr>
          <w:w w:val="105"/>
          <w:sz w:val="24"/>
        </w:rPr>
        <w:t>that</w:t>
      </w:r>
      <w:r>
        <w:rPr>
          <w:spacing w:val="-12"/>
          <w:w w:val="105"/>
          <w:sz w:val="24"/>
        </w:rPr>
        <w:t> </w:t>
      </w:r>
      <w:r>
        <w:rPr>
          <w:w w:val="105"/>
          <w:sz w:val="24"/>
        </w:rPr>
        <w:t>epoch </w:t>
      </w:r>
      <w:r>
        <w:rPr>
          <w:sz w:val="24"/>
        </w:rPr>
        <w:t>differs</w:t>
      </w:r>
      <w:r>
        <w:rPr>
          <w:spacing w:val="-8"/>
          <w:sz w:val="24"/>
        </w:rPr>
        <w:t> </w:t>
      </w:r>
      <w:r>
        <w:rPr>
          <w:sz w:val="24"/>
        </w:rPr>
        <w:t>from</w:t>
      </w:r>
      <w:r>
        <w:rPr>
          <w:spacing w:val="-8"/>
          <w:sz w:val="24"/>
        </w:rPr>
        <w:t> </w:t>
      </w:r>
      <w:r>
        <w:rPr>
          <w:sz w:val="24"/>
        </w:rPr>
        <w:t>the</w:t>
      </w:r>
      <w:r>
        <w:rPr>
          <w:spacing w:val="-8"/>
          <w:sz w:val="24"/>
        </w:rPr>
        <w:t> </w:t>
      </w:r>
      <w:r>
        <w:rPr>
          <w:sz w:val="24"/>
        </w:rPr>
        <w:t>others</w:t>
      </w:r>
      <w:r>
        <w:rPr>
          <w:spacing w:val="-8"/>
          <w:sz w:val="24"/>
        </w:rPr>
        <w:t> </w:t>
      </w:r>
      <w:r>
        <w:rPr>
          <w:sz w:val="24"/>
        </w:rPr>
        <w:t>by</w:t>
      </w:r>
      <w:r>
        <w:rPr>
          <w:spacing w:val="-8"/>
          <w:sz w:val="24"/>
        </w:rPr>
        <w:t> </w:t>
      </w:r>
      <w:r>
        <w:rPr>
          <w:sz w:val="24"/>
        </w:rPr>
        <w:t>a</w:t>
      </w:r>
      <w:r>
        <w:rPr>
          <w:spacing w:val="-8"/>
          <w:sz w:val="24"/>
        </w:rPr>
        <w:t> </w:t>
      </w:r>
      <w:r>
        <w:rPr>
          <w:sz w:val="24"/>
        </w:rPr>
        <w:t>multiple</w:t>
      </w:r>
      <w:r>
        <w:rPr>
          <w:spacing w:val="-8"/>
          <w:sz w:val="24"/>
        </w:rPr>
        <w:t> </w:t>
      </w:r>
      <w:r>
        <w:rPr>
          <w:sz w:val="24"/>
        </w:rPr>
        <w:t>of</w:t>
      </w:r>
      <w:r>
        <w:rPr>
          <w:spacing w:val="-8"/>
          <w:sz w:val="24"/>
        </w:rPr>
        <w:t> </w:t>
      </w:r>
      <w:r>
        <w:rPr>
          <w:sz w:val="24"/>
        </w:rPr>
        <w:t>49</w:t>
      </w:r>
      <w:r>
        <w:rPr>
          <w:spacing w:val="-8"/>
          <w:sz w:val="24"/>
        </w:rPr>
        <w:t> </w:t>
      </w:r>
      <w:r>
        <w:rPr>
          <w:sz w:val="24"/>
        </w:rPr>
        <w:t>years</w:t>
      </w:r>
      <w:r>
        <w:rPr>
          <w:spacing w:val="-8"/>
          <w:sz w:val="24"/>
        </w:rPr>
        <w:t> </w:t>
      </w:r>
      <w:r>
        <w:rPr>
          <w:sz w:val="24"/>
        </w:rPr>
        <w:t>(1437</w:t>
      </w:r>
      <w:r>
        <w:rPr>
          <w:spacing w:val="-8"/>
          <w:sz w:val="24"/>
        </w:rPr>
        <w:t> </w:t>
      </w:r>
      <w:r>
        <w:rPr>
          <w:sz w:val="24"/>
        </w:rPr>
        <w:t>BC,</w:t>
      </w:r>
      <w:r>
        <w:rPr>
          <w:spacing w:val="-8"/>
          <w:sz w:val="24"/>
        </w:rPr>
        <w:t> </w:t>
      </w:r>
      <w:r>
        <w:rPr>
          <w:sz w:val="24"/>
        </w:rPr>
        <w:t>1486</w:t>
      </w:r>
      <w:r>
        <w:rPr>
          <w:spacing w:val="-8"/>
          <w:sz w:val="24"/>
        </w:rPr>
        <w:t> </w:t>
      </w:r>
      <w:r>
        <w:rPr>
          <w:sz w:val="24"/>
        </w:rPr>
        <w:t>BC,</w:t>
      </w:r>
      <w:r>
        <w:rPr>
          <w:spacing w:val="-8"/>
          <w:sz w:val="24"/>
        </w:rPr>
        <w:t> </w:t>
      </w:r>
      <w:r>
        <w:rPr>
          <w:sz w:val="24"/>
        </w:rPr>
        <w:t>and</w:t>
      </w:r>
      <w:r>
        <w:rPr>
          <w:spacing w:val="-8"/>
          <w:sz w:val="24"/>
        </w:rPr>
        <w:t> </w:t>
      </w:r>
      <w:r>
        <w:rPr>
          <w:sz w:val="24"/>
        </w:rPr>
        <w:t>1388</w:t>
      </w:r>
      <w:r>
        <w:rPr>
          <w:spacing w:val="-8"/>
          <w:sz w:val="24"/>
        </w:rPr>
        <w:t> </w:t>
      </w:r>
      <w:r>
        <w:rPr>
          <w:sz w:val="24"/>
        </w:rPr>
        <w:t>BC</w:t>
      </w:r>
      <w:r>
        <w:rPr>
          <w:spacing w:val="-8"/>
          <w:sz w:val="24"/>
        </w:rPr>
        <w:t> </w:t>
      </w:r>
      <w:r>
        <w:rPr>
          <w:sz w:val="24"/>
        </w:rPr>
        <w:t>all</w:t>
      </w:r>
      <w:r>
        <w:rPr>
          <w:spacing w:val="-8"/>
          <w:sz w:val="24"/>
        </w:rPr>
        <w:t> </w:t>
      </w:r>
      <w:r>
        <w:rPr>
          <w:sz w:val="24"/>
        </w:rPr>
        <w:t>produce </w:t>
      </w:r>
      <w:r>
        <w:rPr>
          <w:w w:val="105"/>
          <w:sz w:val="24"/>
        </w:rPr>
        <w:t>identical</w:t>
      </w:r>
      <w:r>
        <w:rPr>
          <w:spacing w:val="-16"/>
          <w:w w:val="105"/>
          <w:sz w:val="24"/>
        </w:rPr>
        <w:t> </w:t>
      </w:r>
      <w:r>
        <w:rPr>
          <w:w w:val="105"/>
          <w:sz w:val="24"/>
        </w:rPr>
        <w:t>results</w:t>
      </w:r>
      <w:r>
        <w:rPr>
          <w:spacing w:val="-16"/>
          <w:w w:val="105"/>
          <w:sz w:val="24"/>
        </w:rPr>
        <w:t> </w:t>
      </w:r>
      <w:r>
        <w:rPr>
          <w:w w:val="105"/>
          <w:sz w:val="24"/>
        </w:rPr>
        <w:t>for</w:t>
      </w:r>
      <w:r>
        <w:rPr>
          <w:spacing w:val="-16"/>
          <w:w w:val="105"/>
          <w:sz w:val="24"/>
        </w:rPr>
        <w:t> </w:t>
      </w:r>
      <w:r>
        <w:rPr>
          <w:w w:val="105"/>
          <w:sz w:val="24"/>
        </w:rPr>
        <w:t>these</w:t>
      </w:r>
      <w:r>
        <w:rPr>
          <w:spacing w:val="-15"/>
          <w:w w:val="105"/>
          <w:sz w:val="24"/>
        </w:rPr>
        <w:t> </w:t>
      </w:r>
      <w:r>
        <w:rPr>
          <w:w w:val="105"/>
          <w:sz w:val="24"/>
        </w:rPr>
        <w:t>three</w:t>
      </w:r>
      <w:r>
        <w:rPr>
          <w:spacing w:val="-16"/>
          <w:w w:val="105"/>
          <w:sz w:val="24"/>
        </w:rPr>
        <w:t> </w:t>
      </w:r>
      <w:r>
        <w:rPr>
          <w:w w:val="105"/>
          <w:sz w:val="24"/>
        </w:rPr>
        <w:t>anchors,</w:t>
      </w:r>
      <w:r>
        <w:rPr>
          <w:spacing w:val="-16"/>
          <w:w w:val="105"/>
          <w:sz w:val="24"/>
        </w:rPr>
        <w:t> </w:t>
      </w:r>
      <w:r>
        <w:rPr>
          <w:w w:val="105"/>
          <w:sz w:val="24"/>
        </w:rPr>
        <w:t>checked</w:t>
      </w:r>
      <w:r>
        <w:rPr>
          <w:spacing w:val="-16"/>
          <w:w w:val="105"/>
          <w:sz w:val="24"/>
        </w:rPr>
        <w:t> </w:t>
      </w:r>
      <w:r>
        <w:rPr>
          <w:w w:val="105"/>
          <w:sz w:val="24"/>
        </w:rPr>
        <w:t>directly).</w:t>
      </w:r>
      <w:r>
        <w:rPr>
          <w:spacing w:val="-15"/>
          <w:w w:val="105"/>
          <w:sz w:val="24"/>
        </w:rPr>
        <w:t> </w:t>
      </w:r>
      <w:r>
        <w:rPr>
          <w:w w:val="105"/>
          <w:sz w:val="24"/>
        </w:rPr>
        <w:t>This</w:t>
      </w:r>
      <w:r>
        <w:rPr>
          <w:spacing w:val="-16"/>
          <w:w w:val="105"/>
          <w:sz w:val="24"/>
        </w:rPr>
        <w:t> </w:t>
      </w:r>
      <w:r>
        <w:rPr>
          <w:w w:val="105"/>
          <w:sz w:val="24"/>
        </w:rPr>
        <w:t>means</w:t>
      </w:r>
      <w:r>
        <w:rPr>
          <w:spacing w:val="-16"/>
          <w:w w:val="105"/>
          <w:sz w:val="24"/>
        </w:rPr>
        <w:t> </w:t>
      </w:r>
      <w:r>
        <w:rPr>
          <w:w w:val="105"/>
          <w:sz w:val="24"/>
        </w:rPr>
        <w:t>the</w:t>
      </w:r>
      <w:r>
        <w:rPr>
          <w:spacing w:val="-16"/>
          <w:w w:val="105"/>
          <w:sz w:val="24"/>
        </w:rPr>
        <w:t> </w:t>
      </w:r>
      <w:r>
        <w:rPr>
          <w:w w:val="105"/>
          <w:sz w:val="24"/>
        </w:rPr>
        <w:t>specific</w:t>
      </w:r>
      <w:r>
        <w:rPr>
          <w:spacing w:val="-15"/>
          <w:w w:val="105"/>
          <w:sz w:val="24"/>
        </w:rPr>
        <w:t> </w:t>
      </w:r>
      <w:r>
        <w:rPr>
          <w:w w:val="105"/>
          <w:sz w:val="24"/>
        </w:rPr>
        <w:t>claim</w:t>
      </w:r>
      <w:r>
        <w:rPr>
          <w:spacing w:val="-16"/>
          <w:w w:val="105"/>
          <w:sz w:val="24"/>
        </w:rPr>
        <w:t> </w:t>
      </w:r>
      <w:r>
        <w:rPr>
          <w:w w:val="105"/>
          <w:sz w:val="24"/>
        </w:rPr>
        <w:t>“the </w:t>
      </w:r>
      <w:r>
        <w:rPr>
          <w:sz w:val="24"/>
        </w:rPr>
        <w:t>Exodus</w:t>
      </w:r>
      <w:r>
        <w:rPr>
          <w:spacing w:val="-1"/>
          <w:sz w:val="24"/>
        </w:rPr>
        <w:t> </w:t>
      </w:r>
      <w:r>
        <w:rPr>
          <w:sz w:val="24"/>
        </w:rPr>
        <w:t>occurred</w:t>
      </w:r>
      <w:r>
        <w:rPr>
          <w:spacing w:val="-1"/>
          <w:sz w:val="24"/>
        </w:rPr>
        <w:t> </w:t>
      </w:r>
      <w:r>
        <w:rPr>
          <w:sz w:val="24"/>
        </w:rPr>
        <w:t>in</w:t>
      </w:r>
      <w:r>
        <w:rPr>
          <w:spacing w:val="-1"/>
          <w:sz w:val="24"/>
        </w:rPr>
        <w:t> </w:t>
      </w:r>
      <w:r>
        <w:rPr>
          <w:sz w:val="24"/>
        </w:rPr>
        <w:t>1437</w:t>
      </w:r>
      <w:r>
        <w:rPr>
          <w:spacing w:val="-1"/>
          <w:sz w:val="24"/>
        </w:rPr>
        <w:t> </w:t>
      </w:r>
      <w:r>
        <w:rPr>
          <w:sz w:val="24"/>
        </w:rPr>
        <w:t>BC”</w:t>
      </w:r>
      <w:r>
        <w:rPr>
          <w:spacing w:val="-1"/>
          <w:sz w:val="24"/>
        </w:rPr>
        <w:t> </w:t>
      </w:r>
      <w:r>
        <w:rPr>
          <w:sz w:val="24"/>
        </w:rPr>
        <w:t>is</w:t>
      </w:r>
      <w:r>
        <w:rPr>
          <w:spacing w:val="-1"/>
          <w:sz w:val="24"/>
        </w:rPr>
        <w:t> </w:t>
      </w:r>
      <w:r>
        <w:rPr>
          <w:sz w:val="24"/>
        </w:rPr>
        <w:t>a</w:t>
      </w:r>
      <w:r>
        <w:rPr>
          <w:spacing w:val="-1"/>
          <w:sz w:val="24"/>
        </w:rPr>
        <w:t> </w:t>
      </w:r>
      <w:r>
        <w:rPr>
          <w:sz w:val="24"/>
        </w:rPr>
        <w:t>separate,</w:t>
      </w:r>
      <w:r>
        <w:rPr>
          <w:spacing w:val="-1"/>
          <w:sz w:val="24"/>
        </w:rPr>
        <w:t> </w:t>
      </w:r>
      <w:r>
        <w:rPr>
          <w:sz w:val="24"/>
        </w:rPr>
        <w:t>additional</w:t>
      </w:r>
      <w:r>
        <w:rPr>
          <w:spacing w:val="-1"/>
          <w:sz w:val="24"/>
        </w:rPr>
        <w:t> </w:t>
      </w:r>
      <w:r>
        <w:rPr>
          <w:sz w:val="24"/>
        </w:rPr>
        <w:t>assertion</w:t>
      </w:r>
      <w:r>
        <w:rPr>
          <w:spacing w:val="-1"/>
          <w:sz w:val="24"/>
        </w:rPr>
        <w:t> </w:t>
      </w:r>
      <w:r>
        <w:rPr>
          <w:sz w:val="24"/>
        </w:rPr>
        <w:t>—</w:t>
      </w:r>
      <w:r>
        <w:rPr>
          <w:spacing w:val="-1"/>
          <w:sz w:val="24"/>
        </w:rPr>
        <w:t> </w:t>
      </w:r>
      <w:r>
        <w:rPr>
          <w:sz w:val="24"/>
        </w:rPr>
        <w:t>not</w:t>
      </w:r>
      <w:r>
        <w:rPr>
          <w:spacing w:val="-1"/>
          <w:sz w:val="24"/>
        </w:rPr>
        <w:t> </w:t>
      </w:r>
      <w:r>
        <w:rPr>
          <w:sz w:val="24"/>
        </w:rPr>
        <w:t>something</w:t>
      </w:r>
      <w:r>
        <w:rPr>
          <w:spacing w:val="-1"/>
          <w:sz w:val="24"/>
        </w:rPr>
        <w:t> </w:t>
      </w:r>
      <w:r>
        <w:rPr>
          <w:sz w:val="24"/>
        </w:rPr>
        <w:t>this</w:t>
      </w:r>
      <w:r>
        <w:rPr>
          <w:spacing w:val="-1"/>
          <w:sz w:val="24"/>
        </w:rPr>
        <w:t> </w:t>
      </w:r>
      <w:r>
        <w:rPr>
          <w:sz w:val="24"/>
        </w:rPr>
        <w:t>chapter’s </w:t>
      </w:r>
      <w:r>
        <w:rPr>
          <w:w w:val="105"/>
          <w:sz w:val="24"/>
        </w:rPr>
        <w:t>own internal mathematics actually requires.</w:t>
      </w:r>
    </w:p>
    <w:p>
      <w:pPr>
        <w:pStyle w:val="BodyText"/>
        <w:ind w:right="368"/>
      </w:pPr>
      <w:r>
        <w:rPr>
          <w:b/>
        </w:rPr>
        <w:t>The 1 Kings 6:1 path, checked directly, does not produce 1437 BC through inclusive counting. </w:t>
      </w:r>
      <w:r>
        <w:rPr/>
        <w:t>Solomon’s temple construction, tied to his fourth year and the well-attested 480-year statement in 1 Kings 6:1, is genuinely anchored via Assyrian synchronism (Ahab at Qarqar, 853 BC;</w:t>
      </w:r>
      <w:r>
        <w:rPr>
          <w:spacing w:val="-9"/>
        </w:rPr>
        <w:t> </w:t>
      </w:r>
      <w:r>
        <w:rPr/>
        <w:t>the</w:t>
      </w:r>
      <w:r>
        <w:rPr>
          <w:spacing w:val="-9"/>
        </w:rPr>
        <w:t> </w:t>
      </w:r>
      <w:r>
        <w:rPr/>
        <w:t>Assyrian</w:t>
      </w:r>
      <w:r>
        <w:rPr>
          <w:spacing w:val="-9"/>
        </w:rPr>
        <w:t> </w:t>
      </w:r>
      <w:r>
        <w:rPr/>
        <w:t>Eponym</w:t>
      </w:r>
      <w:r>
        <w:rPr>
          <w:spacing w:val="-9"/>
        </w:rPr>
        <w:t> </w:t>
      </w:r>
      <w:r>
        <w:rPr/>
        <w:t>Canon)</w:t>
      </w:r>
      <w:r>
        <w:rPr>
          <w:spacing w:val="-9"/>
        </w:rPr>
        <w:t> </w:t>
      </w:r>
      <w:r>
        <w:rPr/>
        <w:t>to</w:t>
      </w:r>
      <w:r>
        <w:rPr>
          <w:spacing w:val="-9"/>
        </w:rPr>
        <w:t> </w:t>
      </w:r>
      <w:r>
        <w:rPr/>
        <w:t>approximately</w:t>
      </w:r>
      <w:r>
        <w:rPr>
          <w:spacing w:val="-9"/>
        </w:rPr>
        <w:t> </w:t>
      </w:r>
      <w:r>
        <w:rPr/>
        <w:t>966-967</w:t>
      </w:r>
      <w:r>
        <w:rPr>
          <w:spacing w:val="-9"/>
        </w:rPr>
        <w:t> </w:t>
      </w:r>
      <w:r>
        <w:rPr/>
        <w:t>BC.</w:t>
      </w:r>
      <w:r>
        <w:rPr>
          <w:spacing w:val="-9"/>
        </w:rPr>
        <w:t> </w:t>
      </w:r>
      <w:r>
        <w:rPr/>
        <w:t>Adding</w:t>
      </w:r>
      <w:r>
        <w:rPr>
          <w:spacing w:val="-9"/>
        </w:rPr>
        <w:t> </w:t>
      </w:r>
      <w:r>
        <w:rPr/>
        <w:t>480</w:t>
      </w:r>
      <w:r>
        <w:rPr>
          <w:spacing w:val="-9"/>
        </w:rPr>
        <w:t> </w:t>
      </w:r>
      <w:r>
        <w:rPr/>
        <w:t>years</w:t>
      </w:r>
      <w:r>
        <w:rPr>
          <w:spacing w:val="-9"/>
        </w:rPr>
        <w:t> </w:t>
      </w:r>
      <w:r>
        <w:rPr/>
        <w:t>directly</w:t>
      </w:r>
      <w:r>
        <w:rPr>
          <w:spacing w:val="-9"/>
        </w:rPr>
        <w:t> </w:t>
      </w:r>
      <w:r>
        <w:rPr/>
        <w:t>gives 1446 BC — and inclusive counting, verified directly against every other biblical example of the convention</w:t>
      </w:r>
      <w:r>
        <w:rPr>
          <w:spacing w:val="19"/>
        </w:rPr>
        <w:t> </w:t>
      </w:r>
      <w:r>
        <w:rPr/>
        <w:t>cited</w:t>
      </w:r>
      <w:r>
        <w:rPr>
          <w:spacing w:val="19"/>
        </w:rPr>
        <w:t> </w:t>
      </w:r>
      <w:r>
        <w:rPr/>
        <w:t>below,</w:t>
      </w:r>
      <w:r>
        <w:rPr>
          <w:spacing w:val="19"/>
        </w:rPr>
        <w:t> </w:t>
      </w:r>
      <w:r>
        <w:rPr/>
        <w:t>accounts</w:t>
      </w:r>
      <w:r>
        <w:rPr>
          <w:spacing w:val="19"/>
        </w:rPr>
        <w:t> </w:t>
      </w:r>
      <w:r>
        <w:rPr/>
        <w:t>for</w:t>
      </w:r>
      <w:r>
        <w:rPr>
          <w:spacing w:val="19"/>
        </w:rPr>
        <w:t> </w:t>
      </w:r>
      <w:r>
        <w:rPr/>
        <w:t>at</w:t>
      </w:r>
      <w:r>
        <w:rPr>
          <w:spacing w:val="19"/>
        </w:rPr>
        <w:t> </w:t>
      </w:r>
      <w:r>
        <w:rPr/>
        <w:t>most</w:t>
      </w:r>
      <w:r>
        <w:rPr>
          <w:spacing w:val="19"/>
        </w:rPr>
        <w:t> </w:t>
      </w:r>
      <w:r>
        <w:rPr/>
        <w:t>a</w:t>
      </w:r>
      <w:r>
        <w:rPr>
          <w:spacing w:val="19"/>
        </w:rPr>
        <w:t> </w:t>
      </w:r>
      <w:r>
        <w:rPr/>
        <w:t>one-year</w:t>
      </w:r>
      <w:r>
        <w:rPr>
          <w:spacing w:val="19"/>
        </w:rPr>
        <w:t> </w:t>
      </w:r>
      <w:r>
        <w:rPr/>
        <w:t>adjustment,</w:t>
      </w:r>
      <w:r>
        <w:rPr>
          <w:spacing w:val="19"/>
        </w:rPr>
        <w:t> </w:t>
      </w:r>
      <w:r>
        <w:rPr/>
        <w:t>not</w:t>
      </w:r>
      <w:r>
        <w:rPr>
          <w:spacing w:val="19"/>
        </w:rPr>
        <w:t> </w:t>
      </w:r>
      <w:r>
        <w:rPr/>
        <w:t>the</w:t>
      </w:r>
      <w:r>
        <w:rPr>
          <w:spacing w:val="19"/>
        </w:rPr>
        <w:t> </w:t>
      </w:r>
      <w:r>
        <w:rPr/>
        <w:t>nine</w:t>
      </w:r>
      <w:r>
        <w:rPr>
          <w:spacing w:val="19"/>
        </w:rPr>
        <w:t> </w:t>
      </w:r>
      <w:r>
        <w:rPr/>
        <w:t>years</w:t>
      </w:r>
      <w:r>
        <w:rPr>
          <w:spacing w:val="19"/>
        </w:rPr>
        <w:t> </w:t>
      </w:r>
      <w:r>
        <w:rPr/>
        <w:t>needed to</w:t>
      </w:r>
      <w:r>
        <w:rPr>
          <w:spacing w:val="-7"/>
        </w:rPr>
        <w:t> </w:t>
      </w:r>
      <w:r>
        <w:rPr/>
        <w:t>reach</w:t>
      </w:r>
      <w:r>
        <w:rPr>
          <w:spacing w:val="-7"/>
        </w:rPr>
        <w:t> </w:t>
      </w:r>
      <w:r>
        <w:rPr/>
        <w:t>1437</w:t>
      </w:r>
      <w:r>
        <w:rPr>
          <w:spacing w:val="-7"/>
        </w:rPr>
        <w:t> </w:t>
      </w:r>
      <w:r>
        <w:rPr/>
        <w:t>BC.</w:t>
      </w:r>
      <w:r>
        <w:rPr>
          <w:spacing w:val="-7"/>
        </w:rPr>
        <w:t> </w:t>
      </w:r>
      <w:r>
        <w:rPr/>
        <w:t>Tracing</w:t>
      </w:r>
      <w:r>
        <w:rPr>
          <w:spacing w:val="-7"/>
        </w:rPr>
        <w:t> </w:t>
      </w:r>
      <w:r>
        <w:rPr/>
        <w:t>the</w:t>
      </w:r>
      <w:r>
        <w:rPr>
          <w:spacing w:val="-7"/>
        </w:rPr>
        <w:t> </w:t>
      </w:r>
      <w:r>
        <w:rPr/>
        <w:t>actual</w:t>
      </w:r>
      <w:r>
        <w:rPr>
          <w:spacing w:val="-7"/>
        </w:rPr>
        <w:t> </w:t>
      </w:r>
      <w:r>
        <w:rPr/>
        <w:t>historical</w:t>
      </w:r>
      <w:r>
        <w:rPr>
          <w:spacing w:val="-7"/>
        </w:rPr>
        <w:t> </w:t>
      </w:r>
      <w:r>
        <w:rPr/>
        <w:t>source</w:t>
      </w:r>
      <w:r>
        <w:rPr>
          <w:spacing w:val="-7"/>
        </w:rPr>
        <w:t> </w:t>
      </w:r>
      <w:r>
        <w:rPr/>
        <w:t>of</w:t>
      </w:r>
      <w:r>
        <w:rPr>
          <w:spacing w:val="-7"/>
        </w:rPr>
        <w:t> </w:t>
      </w:r>
      <w:r>
        <w:rPr/>
        <w:t>the</w:t>
      </w:r>
      <w:r>
        <w:rPr>
          <w:spacing w:val="-7"/>
        </w:rPr>
        <w:t> </w:t>
      </w:r>
      <w:r>
        <w:rPr/>
        <w:t>1437</w:t>
      </w:r>
      <w:r>
        <w:rPr>
          <w:spacing w:val="-7"/>
        </w:rPr>
        <w:t> </w:t>
      </w:r>
      <w:r>
        <w:rPr/>
        <w:t>BC</w:t>
      </w:r>
      <w:r>
        <w:rPr>
          <w:spacing w:val="-7"/>
        </w:rPr>
        <w:t> </w:t>
      </w:r>
      <w:r>
        <w:rPr/>
        <w:t>figure</w:t>
      </w:r>
      <w:r>
        <w:rPr>
          <w:spacing w:val="-7"/>
        </w:rPr>
        <w:t> </w:t>
      </w:r>
      <w:r>
        <w:rPr/>
        <w:t>to</w:t>
      </w:r>
      <w:r>
        <w:rPr>
          <w:spacing w:val="-7"/>
        </w:rPr>
        <w:t> </w:t>
      </w:r>
      <w:r>
        <w:rPr/>
        <w:t>its</w:t>
      </w:r>
      <w:r>
        <w:rPr>
          <w:spacing w:val="-7"/>
        </w:rPr>
        <w:t> </w:t>
      </w:r>
      <w:r>
        <w:rPr/>
        <w:t>origin</w:t>
      </w:r>
      <w:r>
        <w:rPr>
          <w:spacing w:val="-7"/>
        </w:rPr>
        <w:t> </w:t>
      </w:r>
      <w:r>
        <w:rPr/>
        <w:t>confirms this:</w:t>
      </w:r>
      <w:r>
        <w:rPr>
          <w:spacing w:val="31"/>
        </w:rPr>
        <w:t> </w:t>
      </w:r>
      <w:r>
        <w:rPr/>
        <w:t>the</w:t>
      </w:r>
      <w:r>
        <w:rPr>
          <w:spacing w:val="31"/>
        </w:rPr>
        <w:t> </w:t>
      </w:r>
      <w:r>
        <w:rPr/>
        <w:t>calculation</w:t>
      </w:r>
      <w:r>
        <w:rPr>
          <w:spacing w:val="31"/>
        </w:rPr>
        <w:t> </w:t>
      </w:r>
      <w:r>
        <w:rPr/>
        <w:t>was</w:t>
      </w:r>
      <w:r>
        <w:rPr>
          <w:spacing w:val="31"/>
        </w:rPr>
        <w:t> </w:t>
      </w:r>
      <w:r>
        <w:rPr/>
        <w:t>built</w:t>
      </w:r>
      <w:r>
        <w:rPr>
          <w:spacing w:val="31"/>
        </w:rPr>
        <w:t> </w:t>
      </w:r>
      <w:r>
        <w:rPr/>
        <w:t>by</w:t>
      </w:r>
      <w:r>
        <w:rPr>
          <w:spacing w:val="31"/>
        </w:rPr>
        <w:t> </w:t>
      </w:r>
      <w:r>
        <w:rPr/>
        <w:t>computing</w:t>
      </w:r>
      <w:r>
        <w:rPr>
          <w:spacing w:val="31"/>
        </w:rPr>
        <w:t> </w:t>
      </w:r>
      <w:r>
        <w:rPr/>
        <w:t>the</w:t>
      </w:r>
      <w:r>
        <w:rPr>
          <w:spacing w:val="31"/>
        </w:rPr>
        <w:t> </w:t>
      </w:r>
      <w:r>
        <w:rPr/>
        <w:t>straightforward</w:t>
      </w:r>
      <w:r>
        <w:rPr>
          <w:spacing w:val="31"/>
        </w:rPr>
        <w:t> </w:t>
      </w:r>
      <w:r>
        <w:rPr/>
        <w:t>result</w:t>
      </w:r>
      <w:r>
        <w:rPr>
          <w:spacing w:val="31"/>
        </w:rPr>
        <w:t> </w:t>
      </w:r>
      <w:r>
        <w:rPr/>
        <w:t>first</w:t>
      </w:r>
      <w:r>
        <w:rPr>
          <w:spacing w:val="31"/>
        </w:rPr>
        <w:t> </w:t>
      </w:r>
      <w:r>
        <w:rPr/>
        <w:t>(which</w:t>
      </w:r>
      <w:r>
        <w:rPr>
          <w:spacing w:val="31"/>
        </w:rPr>
        <w:t> </w:t>
      </w:r>
      <w:r>
        <w:rPr/>
        <w:t>did</w:t>
      </w:r>
      <w:r>
        <w:rPr>
          <w:spacing w:val="31"/>
        </w:rPr>
        <w:t> </w:t>
      </w:r>
      <w:r>
        <w:rPr/>
        <w:t>not match the intended Jubilee position), then substituting a different figure for the elapsed time</w:t>
      </w:r>
      <w:r>
        <w:rPr>
          <w:spacing w:val="40"/>
        </w:rPr>
        <w:t> </w:t>
      </w:r>
      <w:r>
        <w:rPr/>
        <w:t>between Ahab and Solomon — one exceeding even the wider range that source’s own author cited as scholarly precedent for such an adjustment. This is worth stating plainly rather than</w:t>
      </w:r>
      <w:r>
        <w:rPr>
          <w:spacing w:val="40"/>
        </w:rPr>
        <w:t> </w:t>
      </w:r>
      <w:r>
        <w:rPr/>
        <w:t>continuing to describe it as “inclusive counting”: it is a distinct, separate adjustment, and it has not been independently justified.</w:t>
      </w:r>
    </w:p>
    <w:p>
      <w:pPr>
        <w:spacing w:before="180"/>
        <w:ind w:left="1" w:right="368" w:firstLine="0"/>
        <w:jc w:val="left"/>
        <w:rPr>
          <w:sz w:val="24"/>
        </w:rPr>
      </w:pPr>
      <w:r>
        <w:rPr>
          <w:b/>
          <w:sz w:val="24"/>
        </w:rPr>
        <w:t>The honest state of the rival figure, 1446 BC: </w:t>
      </w:r>
      <w:r>
        <w:rPr>
          <w:sz w:val="24"/>
        </w:rPr>
        <w:t>it is the figure produced by Edwin Thiele’s rigorous,</w:t>
      </w:r>
      <w:r>
        <w:rPr>
          <w:spacing w:val="-3"/>
          <w:sz w:val="24"/>
        </w:rPr>
        <w:t> </w:t>
      </w:r>
      <w:r>
        <w:rPr>
          <w:sz w:val="24"/>
        </w:rPr>
        <w:t>Assyrian-anchored</w:t>
      </w:r>
      <w:r>
        <w:rPr>
          <w:spacing w:val="-3"/>
          <w:sz w:val="24"/>
        </w:rPr>
        <w:t> </w:t>
      </w:r>
      <w:r>
        <w:rPr>
          <w:sz w:val="24"/>
        </w:rPr>
        <w:t>regnal</w:t>
      </w:r>
      <w:r>
        <w:rPr>
          <w:spacing w:val="-3"/>
          <w:sz w:val="24"/>
        </w:rPr>
        <w:t> </w:t>
      </w:r>
      <w:r>
        <w:rPr>
          <w:sz w:val="24"/>
        </w:rPr>
        <w:t>chronology</w:t>
      </w:r>
      <w:r>
        <w:rPr>
          <w:spacing w:val="-3"/>
          <w:sz w:val="24"/>
        </w:rPr>
        <w:t> </w:t>
      </w:r>
      <w:r>
        <w:rPr>
          <w:sz w:val="24"/>
        </w:rPr>
        <w:t>(</w:t>
      </w:r>
      <w:r>
        <w:rPr>
          <w:i/>
          <w:sz w:val="24"/>
        </w:rPr>
        <w:t>The</w:t>
      </w:r>
      <w:r>
        <w:rPr>
          <w:i/>
          <w:spacing w:val="-3"/>
          <w:sz w:val="24"/>
        </w:rPr>
        <w:t> </w:t>
      </w:r>
      <w:r>
        <w:rPr>
          <w:i/>
          <w:sz w:val="24"/>
        </w:rPr>
        <w:t>Mysterious</w:t>
      </w:r>
      <w:r>
        <w:rPr>
          <w:i/>
          <w:spacing w:val="-3"/>
          <w:sz w:val="24"/>
        </w:rPr>
        <w:t> </w:t>
      </w:r>
      <w:r>
        <w:rPr>
          <w:i/>
          <w:sz w:val="24"/>
        </w:rPr>
        <w:t>Numbers</w:t>
      </w:r>
      <w:r>
        <w:rPr>
          <w:i/>
          <w:spacing w:val="-3"/>
          <w:sz w:val="24"/>
        </w:rPr>
        <w:t> </w:t>
      </w:r>
      <w:r>
        <w:rPr>
          <w:i/>
          <w:sz w:val="24"/>
        </w:rPr>
        <w:t>of</w:t>
      </w:r>
      <w:r>
        <w:rPr>
          <w:i/>
          <w:spacing w:val="-3"/>
          <w:sz w:val="24"/>
        </w:rPr>
        <w:t> </w:t>
      </w:r>
      <w:r>
        <w:rPr>
          <w:i/>
          <w:sz w:val="24"/>
        </w:rPr>
        <w:t>the</w:t>
      </w:r>
      <w:r>
        <w:rPr>
          <w:i/>
          <w:spacing w:val="-3"/>
          <w:sz w:val="24"/>
        </w:rPr>
        <w:t> </w:t>
      </w:r>
      <w:r>
        <w:rPr>
          <w:i/>
          <w:sz w:val="24"/>
        </w:rPr>
        <w:t>Hebrew</w:t>
      </w:r>
      <w:r>
        <w:rPr>
          <w:i/>
          <w:spacing w:val="-3"/>
          <w:sz w:val="24"/>
        </w:rPr>
        <w:t> </w:t>
      </w:r>
      <w:r>
        <w:rPr>
          <w:i/>
          <w:sz w:val="24"/>
        </w:rPr>
        <w:t>Kings</w:t>
      </w:r>
      <w:r>
        <w:rPr>
          <w:sz w:val="24"/>
        </w:rPr>
        <w:t>)</w:t>
      </w:r>
    </w:p>
    <w:p>
      <w:pPr>
        <w:pStyle w:val="BodyText"/>
        <w:spacing w:before="0"/>
      </w:pPr>
      <w:r>
        <w:rPr/>
        <w:t>— independently cross-checked by Rodger Young’s peer-reviewed work using three separate methods (Thiele’s regnal chronology, the Jubilee/Sabbatical calendar via Ezekiel 40:1, and the</w:t>
      </w:r>
    </w:p>
    <w:p>
      <w:pPr>
        <w:pStyle w:val="BodyText"/>
        <w:spacing w:after="0"/>
        <w:sectPr>
          <w:pgSz w:w="12240" w:h="15840"/>
          <w:pgMar w:top="1360" w:bottom="280" w:left="1440" w:right="1080"/>
        </w:sectPr>
      </w:pPr>
    </w:p>
    <w:p>
      <w:pPr>
        <w:pStyle w:val="BodyText"/>
        <w:spacing w:before="72"/>
        <w:ind w:right="538"/>
      </w:pPr>
      <w:r>
        <w:rPr/>
        <w:t>Tyrian king list preserved in Josephus), all converging within a year or two of each other. This is a credible, well-grounded historical candidate, not a default reading to be dismissed.</w:t>
      </w:r>
    </w:p>
    <w:p>
      <w:pPr>
        <w:pStyle w:val="BodyText"/>
        <w:ind w:right="384"/>
      </w:pPr>
      <w:r>
        <w:rPr>
          <w:b/>
          <w:w w:val="105"/>
        </w:rPr>
        <w:t>On</w:t>
      </w:r>
      <w:r>
        <w:rPr>
          <w:b/>
          <w:spacing w:val="-1"/>
          <w:w w:val="105"/>
        </w:rPr>
        <w:t> </w:t>
      </w:r>
      <w:r>
        <w:rPr>
          <w:b/>
          <w:w w:val="105"/>
        </w:rPr>
        <w:t>the</w:t>
      </w:r>
      <w:r>
        <w:rPr>
          <w:b/>
          <w:spacing w:val="-1"/>
          <w:w w:val="105"/>
        </w:rPr>
        <w:t> </w:t>
      </w:r>
      <w:r>
        <w:rPr>
          <w:b/>
          <w:w w:val="105"/>
        </w:rPr>
        <w:t>other</w:t>
      </w:r>
      <w:r>
        <w:rPr>
          <w:b/>
          <w:spacing w:val="-1"/>
          <w:w w:val="105"/>
        </w:rPr>
        <w:t> </w:t>
      </w:r>
      <w:r>
        <w:rPr>
          <w:b/>
          <w:w w:val="105"/>
        </w:rPr>
        <w:t>three</w:t>
      </w:r>
      <w:r>
        <w:rPr>
          <w:b/>
          <w:spacing w:val="-1"/>
          <w:w w:val="105"/>
        </w:rPr>
        <w:t> </w:t>
      </w:r>
      <w:r>
        <w:rPr>
          <w:b/>
          <w:w w:val="105"/>
        </w:rPr>
        <w:t>“independent”</w:t>
      </w:r>
      <w:r>
        <w:rPr>
          <w:b/>
          <w:spacing w:val="-1"/>
          <w:w w:val="105"/>
        </w:rPr>
        <w:t> </w:t>
      </w:r>
      <w:r>
        <w:rPr>
          <w:b/>
          <w:w w:val="105"/>
        </w:rPr>
        <w:t>paths: </w:t>
      </w:r>
      <w:r>
        <w:rPr>
          <w:w w:val="105"/>
        </w:rPr>
        <w:t>each</w:t>
      </w:r>
      <w:r>
        <w:rPr>
          <w:spacing w:val="-1"/>
          <w:w w:val="105"/>
        </w:rPr>
        <w:t> </w:t>
      </w:r>
      <w:r>
        <w:rPr>
          <w:w w:val="105"/>
        </w:rPr>
        <w:t>carries</w:t>
      </w:r>
      <w:r>
        <w:rPr>
          <w:spacing w:val="-1"/>
          <w:w w:val="105"/>
        </w:rPr>
        <w:t> </w:t>
      </w:r>
      <w:r>
        <w:rPr>
          <w:w w:val="105"/>
        </w:rPr>
        <w:t>a</w:t>
      </w:r>
      <w:r>
        <w:rPr>
          <w:spacing w:val="-1"/>
          <w:w w:val="105"/>
        </w:rPr>
        <w:t> </w:t>
      </w:r>
      <w:r>
        <w:rPr>
          <w:w w:val="105"/>
        </w:rPr>
        <w:t>dependency</w:t>
      </w:r>
      <w:r>
        <w:rPr>
          <w:spacing w:val="-1"/>
          <w:w w:val="105"/>
        </w:rPr>
        <w:t> </w:t>
      </w:r>
      <w:r>
        <w:rPr>
          <w:w w:val="105"/>
        </w:rPr>
        <w:t>that</w:t>
      </w:r>
      <w:r>
        <w:rPr>
          <w:spacing w:val="-1"/>
          <w:w w:val="105"/>
        </w:rPr>
        <w:t> </w:t>
      </w:r>
      <w:r>
        <w:rPr>
          <w:w w:val="105"/>
        </w:rPr>
        <w:t>should</w:t>
      </w:r>
      <w:r>
        <w:rPr>
          <w:spacing w:val="-1"/>
          <w:w w:val="105"/>
        </w:rPr>
        <w:t> </w:t>
      </w:r>
      <w:r>
        <w:rPr>
          <w:w w:val="105"/>
        </w:rPr>
        <w:t>be</w:t>
      </w:r>
      <w:r>
        <w:rPr>
          <w:spacing w:val="-1"/>
          <w:w w:val="105"/>
        </w:rPr>
        <w:t> </w:t>
      </w:r>
      <w:r>
        <w:rPr>
          <w:w w:val="105"/>
        </w:rPr>
        <w:t>named rather</w:t>
      </w:r>
      <w:r>
        <w:rPr>
          <w:spacing w:val="-16"/>
          <w:w w:val="105"/>
        </w:rPr>
        <w:t> </w:t>
      </w:r>
      <w:r>
        <w:rPr>
          <w:w w:val="105"/>
        </w:rPr>
        <w:t>than</w:t>
      </w:r>
      <w:r>
        <w:rPr>
          <w:spacing w:val="-16"/>
          <w:w w:val="105"/>
        </w:rPr>
        <w:t> </w:t>
      </w:r>
      <w:r>
        <w:rPr>
          <w:w w:val="105"/>
        </w:rPr>
        <w:t>left</w:t>
      </w:r>
      <w:r>
        <w:rPr>
          <w:spacing w:val="-16"/>
          <w:w w:val="105"/>
        </w:rPr>
        <w:t> </w:t>
      </w:r>
      <w:r>
        <w:rPr>
          <w:w w:val="105"/>
        </w:rPr>
        <w:t>implicit.</w:t>
      </w:r>
      <w:r>
        <w:rPr>
          <w:spacing w:val="-15"/>
          <w:w w:val="105"/>
        </w:rPr>
        <w:t> </w:t>
      </w:r>
      <w:r>
        <w:rPr>
          <w:w w:val="105"/>
        </w:rPr>
        <w:t>The</w:t>
      </w:r>
      <w:r>
        <w:rPr>
          <w:spacing w:val="-16"/>
          <w:w w:val="105"/>
        </w:rPr>
        <w:t> </w:t>
      </w:r>
      <w:r>
        <w:rPr>
          <w:w w:val="105"/>
        </w:rPr>
        <w:t>Daniel</w:t>
      </w:r>
      <w:r>
        <w:rPr>
          <w:spacing w:val="-16"/>
          <w:w w:val="105"/>
        </w:rPr>
        <w:t> </w:t>
      </w:r>
      <w:r>
        <w:rPr>
          <w:w w:val="105"/>
        </w:rPr>
        <w:t>9:25</w:t>
      </w:r>
      <w:r>
        <w:rPr>
          <w:spacing w:val="-16"/>
          <w:w w:val="105"/>
        </w:rPr>
        <w:t> </w:t>
      </w:r>
      <w:r>
        <w:rPr>
          <w:w w:val="105"/>
        </w:rPr>
        <w:t>path</w:t>
      </w:r>
      <w:r>
        <w:rPr>
          <w:spacing w:val="-15"/>
          <w:w w:val="105"/>
        </w:rPr>
        <w:t> </w:t>
      </w:r>
      <w:r>
        <w:rPr>
          <w:w w:val="105"/>
        </w:rPr>
        <w:t>(twenty</w:t>
      </w:r>
      <w:r>
        <w:rPr>
          <w:spacing w:val="-16"/>
          <w:w w:val="105"/>
        </w:rPr>
        <w:t> </w:t>
      </w:r>
      <w:r>
        <w:rPr>
          <w:w w:val="105"/>
        </w:rPr>
        <w:t>cycles</w:t>
      </w:r>
      <w:r>
        <w:rPr>
          <w:spacing w:val="-16"/>
          <w:w w:val="105"/>
        </w:rPr>
        <w:t> </w:t>
      </w:r>
      <w:r>
        <w:rPr>
          <w:w w:val="105"/>
        </w:rPr>
        <w:t>back</w:t>
      </w:r>
      <w:r>
        <w:rPr>
          <w:spacing w:val="-16"/>
          <w:w w:val="105"/>
        </w:rPr>
        <w:t> </w:t>
      </w:r>
      <w:r>
        <w:rPr>
          <w:w w:val="105"/>
        </w:rPr>
        <w:t>from</w:t>
      </w:r>
      <w:r>
        <w:rPr>
          <w:spacing w:val="-15"/>
          <w:w w:val="105"/>
        </w:rPr>
        <w:t> </w:t>
      </w:r>
      <w:r>
        <w:rPr>
          <w:w w:val="105"/>
        </w:rPr>
        <w:t>457</w:t>
      </w:r>
      <w:r>
        <w:rPr>
          <w:spacing w:val="-16"/>
          <w:w w:val="105"/>
        </w:rPr>
        <w:t> </w:t>
      </w:r>
      <w:r>
        <w:rPr>
          <w:w w:val="105"/>
        </w:rPr>
        <w:t>BC)</w:t>
      </w:r>
      <w:r>
        <w:rPr>
          <w:spacing w:val="-16"/>
          <w:w w:val="105"/>
        </w:rPr>
        <w:t> </w:t>
      </w:r>
      <w:r>
        <w:rPr>
          <w:w w:val="105"/>
        </w:rPr>
        <w:t>is</w:t>
      </w:r>
      <w:r>
        <w:rPr>
          <w:spacing w:val="-16"/>
          <w:w w:val="105"/>
        </w:rPr>
        <w:t> </w:t>
      </w:r>
      <w:r>
        <w:rPr>
          <w:w w:val="105"/>
        </w:rPr>
        <w:t>not </w:t>
      </w:r>
      <w:r>
        <w:rPr/>
        <w:t>independent</w:t>
      </w:r>
      <w:r>
        <w:rPr>
          <w:spacing w:val="-4"/>
        </w:rPr>
        <w:t> </w:t>
      </w:r>
      <w:r>
        <w:rPr/>
        <w:t>of</w:t>
      </w:r>
      <w:r>
        <w:rPr>
          <w:spacing w:val="-4"/>
        </w:rPr>
        <w:t> </w:t>
      </w:r>
      <w:r>
        <w:rPr/>
        <w:t>457</w:t>
      </w:r>
      <w:r>
        <w:rPr>
          <w:spacing w:val="-4"/>
        </w:rPr>
        <w:t> </w:t>
      </w:r>
      <w:r>
        <w:rPr/>
        <w:t>BC</w:t>
      </w:r>
      <w:r>
        <w:rPr>
          <w:spacing w:val="-4"/>
        </w:rPr>
        <w:t> </w:t>
      </w:r>
      <w:r>
        <w:rPr/>
        <w:t>at</w:t>
      </w:r>
      <w:r>
        <w:rPr>
          <w:spacing w:val="-4"/>
        </w:rPr>
        <w:t> </w:t>
      </w:r>
      <w:r>
        <w:rPr/>
        <w:t>all</w:t>
      </w:r>
      <w:r>
        <w:rPr>
          <w:spacing w:val="-4"/>
        </w:rPr>
        <w:t> </w:t>
      </w:r>
      <w:r>
        <w:rPr/>
        <w:t>—</w:t>
      </w:r>
      <w:r>
        <w:rPr>
          <w:spacing w:val="-4"/>
        </w:rPr>
        <w:t> </w:t>
      </w:r>
      <w:r>
        <w:rPr/>
        <w:t>it</w:t>
      </w:r>
      <w:r>
        <w:rPr>
          <w:spacing w:val="-4"/>
        </w:rPr>
        <w:t> </w:t>
      </w:r>
      <w:r>
        <w:rPr/>
        <w:t>is</w:t>
      </w:r>
      <w:r>
        <w:rPr>
          <w:spacing w:val="-4"/>
        </w:rPr>
        <w:t> </w:t>
      </w:r>
      <w:r>
        <w:rPr/>
        <w:t>the</w:t>
      </w:r>
      <w:r>
        <w:rPr>
          <w:spacing w:val="-4"/>
        </w:rPr>
        <w:t> </w:t>
      </w:r>
      <w:r>
        <w:rPr/>
        <w:t>same</w:t>
      </w:r>
      <w:r>
        <w:rPr>
          <w:spacing w:val="-4"/>
        </w:rPr>
        <w:t> </w:t>
      </w:r>
      <w:r>
        <w:rPr/>
        <w:t>claim</w:t>
      </w:r>
      <w:r>
        <w:rPr>
          <w:spacing w:val="-4"/>
        </w:rPr>
        <w:t> </w:t>
      </w:r>
      <w:r>
        <w:rPr/>
        <w:t>expressed</w:t>
      </w:r>
      <w:r>
        <w:rPr>
          <w:spacing w:val="-4"/>
        </w:rPr>
        <w:t> </w:t>
      </w:r>
      <w:r>
        <w:rPr/>
        <w:t>as</w:t>
      </w:r>
      <w:r>
        <w:rPr>
          <w:spacing w:val="-4"/>
        </w:rPr>
        <w:t> </w:t>
      </w:r>
      <w:r>
        <w:rPr/>
        <w:t>arithmetic;</w:t>
      </w:r>
      <w:r>
        <w:rPr>
          <w:spacing w:val="-4"/>
        </w:rPr>
        <w:t> </w:t>
      </w:r>
      <w:r>
        <w:rPr/>
        <w:t>if</w:t>
      </w:r>
      <w:r>
        <w:rPr>
          <w:spacing w:val="-4"/>
        </w:rPr>
        <w:t> </w:t>
      </w:r>
      <w:r>
        <w:rPr/>
        <w:t>457</w:t>
      </w:r>
      <w:r>
        <w:rPr>
          <w:spacing w:val="-4"/>
        </w:rPr>
        <w:t> </w:t>
      </w:r>
      <w:r>
        <w:rPr/>
        <w:t>BC</w:t>
      </w:r>
      <w:r>
        <w:rPr>
          <w:spacing w:val="-4"/>
        </w:rPr>
        <w:t> </w:t>
      </w:r>
      <w:r>
        <w:rPr/>
        <w:t>is</w:t>
      </w:r>
      <w:r>
        <w:rPr>
          <w:spacing w:val="-4"/>
        </w:rPr>
        <w:t> </w:t>
      </w:r>
      <w:r>
        <w:rPr/>
        <w:t>granted as Y=1, 1437 BC follows mechanically, and this cannot be counted as a second confirmation of itself. The Acts 13:20 path depends on reading “about 450 years” as applying cleanly to the </w:t>
      </w:r>
      <w:r>
        <w:rPr>
          <w:spacing w:val="-2"/>
          <w:w w:val="105"/>
        </w:rPr>
        <w:t>judges</w:t>
      </w:r>
      <w:r>
        <w:rPr>
          <w:spacing w:val="-4"/>
          <w:w w:val="105"/>
        </w:rPr>
        <w:t> </w:t>
      </w:r>
      <w:r>
        <w:rPr>
          <w:spacing w:val="-2"/>
          <w:w w:val="105"/>
        </w:rPr>
        <w:t>period</w:t>
      </w:r>
      <w:r>
        <w:rPr>
          <w:spacing w:val="-4"/>
          <w:w w:val="105"/>
        </w:rPr>
        <w:t> </w:t>
      </w:r>
      <w:r>
        <w:rPr>
          <w:spacing w:val="-2"/>
          <w:w w:val="105"/>
        </w:rPr>
        <w:t>specifically;</w:t>
      </w:r>
      <w:r>
        <w:rPr>
          <w:spacing w:val="-4"/>
          <w:w w:val="105"/>
        </w:rPr>
        <w:t> </w:t>
      </w:r>
      <w:r>
        <w:rPr>
          <w:spacing w:val="-2"/>
          <w:w w:val="105"/>
        </w:rPr>
        <w:t>summing</w:t>
      </w:r>
      <w:r>
        <w:rPr>
          <w:spacing w:val="-4"/>
          <w:w w:val="105"/>
        </w:rPr>
        <w:t> </w:t>
      </w:r>
      <w:r>
        <w:rPr>
          <w:spacing w:val="-2"/>
          <w:w w:val="105"/>
        </w:rPr>
        <w:t>the</w:t>
      </w:r>
      <w:r>
        <w:rPr>
          <w:spacing w:val="-4"/>
          <w:w w:val="105"/>
        </w:rPr>
        <w:t> </w:t>
      </w:r>
      <w:r>
        <w:rPr>
          <w:spacing w:val="-2"/>
          <w:w w:val="105"/>
        </w:rPr>
        <w:t>individual</w:t>
      </w:r>
      <w:r>
        <w:rPr>
          <w:spacing w:val="-4"/>
          <w:w w:val="105"/>
        </w:rPr>
        <w:t> </w:t>
      </w:r>
      <w:r>
        <w:rPr>
          <w:spacing w:val="-2"/>
          <w:w w:val="105"/>
        </w:rPr>
        <w:t>periods</w:t>
      </w:r>
      <w:r>
        <w:rPr>
          <w:spacing w:val="-4"/>
          <w:w w:val="105"/>
        </w:rPr>
        <w:t> </w:t>
      </w:r>
      <w:r>
        <w:rPr>
          <w:spacing w:val="-2"/>
          <w:w w:val="105"/>
        </w:rPr>
        <w:t>given</w:t>
      </w:r>
      <w:r>
        <w:rPr>
          <w:spacing w:val="-4"/>
          <w:w w:val="105"/>
        </w:rPr>
        <w:t> </w:t>
      </w:r>
      <w:r>
        <w:rPr>
          <w:spacing w:val="-2"/>
          <w:w w:val="105"/>
        </w:rPr>
        <w:t>throughout</w:t>
      </w:r>
      <w:r>
        <w:rPr>
          <w:spacing w:val="-4"/>
          <w:w w:val="105"/>
        </w:rPr>
        <w:t> </w:t>
      </w:r>
      <w:r>
        <w:rPr>
          <w:spacing w:val="-2"/>
          <w:w w:val="105"/>
        </w:rPr>
        <w:t>Judges</w:t>
      </w:r>
      <w:r>
        <w:rPr>
          <w:spacing w:val="-4"/>
          <w:w w:val="105"/>
        </w:rPr>
        <w:t> </w:t>
      </w:r>
      <w:r>
        <w:rPr>
          <w:spacing w:val="-2"/>
          <w:w w:val="105"/>
        </w:rPr>
        <w:t>produces totals</w:t>
      </w:r>
      <w:r>
        <w:rPr>
          <w:spacing w:val="-7"/>
          <w:w w:val="105"/>
        </w:rPr>
        <w:t> </w:t>
      </w:r>
      <w:r>
        <w:rPr>
          <w:spacing w:val="-2"/>
          <w:w w:val="105"/>
        </w:rPr>
        <w:t>in</w:t>
      </w:r>
      <w:r>
        <w:rPr>
          <w:spacing w:val="-7"/>
          <w:w w:val="105"/>
        </w:rPr>
        <w:t> </w:t>
      </w:r>
      <w:r>
        <w:rPr>
          <w:spacing w:val="-2"/>
          <w:w w:val="105"/>
        </w:rPr>
        <w:t>the</w:t>
      </w:r>
      <w:r>
        <w:rPr>
          <w:spacing w:val="-7"/>
          <w:w w:val="105"/>
        </w:rPr>
        <w:t> </w:t>
      </w:r>
      <w:r>
        <w:rPr>
          <w:spacing w:val="-2"/>
          <w:w w:val="105"/>
        </w:rPr>
        <w:t>570-590</w:t>
      </w:r>
      <w:r>
        <w:rPr>
          <w:spacing w:val="-7"/>
          <w:w w:val="105"/>
        </w:rPr>
        <w:t> </w:t>
      </w:r>
      <w:r>
        <w:rPr>
          <w:spacing w:val="-2"/>
          <w:w w:val="105"/>
        </w:rPr>
        <w:t>year</w:t>
      </w:r>
      <w:r>
        <w:rPr>
          <w:spacing w:val="-7"/>
          <w:w w:val="105"/>
        </w:rPr>
        <w:t> </w:t>
      </w:r>
      <w:r>
        <w:rPr>
          <w:spacing w:val="-2"/>
          <w:w w:val="105"/>
        </w:rPr>
        <w:t>range,</w:t>
      </w:r>
      <w:r>
        <w:rPr>
          <w:spacing w:val="-7"/>
          <w:w w:val="105"/>
        </w:rPr>
        <w:t> </w:t>
      </w:r>
      <w:r>
        <w:rPr>
          <w:spacing w:val="-2"/>
          <w:w w:val="105"/>
        </w:rPr>
        <w:t>a</w:t>
      </w:r>
      <w:r>
        <w:rPr>
          <w:spacing w:val="-7"/>
          <w:w w:val="105"/>
        </w:rPr>
        <w:t> </w:t>
      </w:r>
      <w:r>
        <w:rPr>
          <w:spacing w:val="-2"/>
          <w:w w:val="105"/>
        </w:rPr>
        <w:t>genuine,</w:t>
      </w:r>
      <w:r>
        <w:rPr>
          <w:spacing w:val="-7"/>
          <w:w w:val="105"/>
        </w:rPr>
        <w:t> </w:t>
      </w:r>
      <w:r>
        <w:rPr>
          <w:spacing w:val="-2"/>
          <w:w w:val="105"/>
        </w:rPr>
        <w:t>documented</w:t>
      </w:r>
      <w:r>
        <w:rPr>
          <w:spacing w:val="-7"/>
          <w:w w:val="105"/>
        </w:rPr>
        <w:t> </w:t>
      </w:r>
      <w:r>
        <w:rPr>
          <w:spacing w:val="-2"/>
          <w:w w:val="105"/>
        </w:rPr>
        <w:t>discrepancy</w:t>
      </w:r>
      <w:r>
        <w:rPr>
          <w:spacing w:val="-7"/>
          <w:w w:val="105"/>
        </w:rPr>
        <w:t> </w:t>
      </w:r>
      <w:r>
        <w:rPr>
          <w:spacing w:val="-2"/>
          <w:w w:val="105"/>
        </w:rPr>
        <w:t>that</w:t>
      </w:r>
      <w:r>
        <w:rPr>
          <w:spacing w:val="-7"/>
          <w:w w:val="105"/>
        </w:rPr>
        <w:t> </w:t>
      </w:r>
      <w:r>
        <w:rPr>
          <w:spacing w:val="-2"/>
          <w:w w:val="105"/>
        </w:rPr>
        <w:t>a</w:t>
      </w:r>
      <w:r>
        <w:rPr>
          <w:spacing w:val="-7"/>
          <w:w w:val="105"/>
        </w:rPr>
        <w:t> </w:t>
      </w:r>
      <w:r>
        <w:rPr>
          <w:spacing w:val="-2"/>
          <w:w w:val="105"/>
        </w:rPr>
        <w:t>single</w:t>
      </w:r>
      <w:r>
        <w:rPr>
          <w:spacing w:val="-7"/>
          <w:w w:val="105"/>
        </w:rPr>
        <w:t> </w:t>
      </w:r>
      <w:r>
        <w:rPr>
          <w:spacing w:val="-2"/>
          <w:w w:val="105"/>
        </w:rPr>
        <w:t>conservative </w:t>
      </w:r>
      <w:r>
        <w:rPr/>
        <w:t>reading</w:t>
      </w:r>
      <w:r>
        <w:rPr>
          <w:spacing w:val="-1"/>
        </w:rPr>
        <w:t> </w:t>
      </w:r>
      <w:r>
        <w:rPr/>
        <w:t>does</w:t>
      </w:r>
      <w:r>
        <w:rPr>
          <w:spacing w:val="-1"/>
        </w:rPr>
        <w:t> </w:t>
      </w:r>
      <w:r>
        <w:rPr/>
        <w:t>not</w:t>
      </w:r>
      <w:r>
        <w:rPr>
          <w:spacing w:val="-1"/>
        </w:rPr>
        <w:t> </w:t>
      </w:r>
      <w:r>
        <w:rPr/>
        <w:t>resolve</w:t>
      </w:r>
      <w:r>
        <w:rPr>
          <w:spacing w:val="-1"/>
        </w:rPr>
        <w:t> </w:t>
      </w:r>
      <w:r>
        <w:rPr/>
        <w:t>on</w:t>
      </w:r>
      <w:r>
        <w:rPr>
          <w:spacing w:val="-1"/>
        </w:rPr>
        <w:t> </w:t>
      </w:r>
      <w:r>
        <w:rPr/>
        <w:t>its</w:t>
      </w:r>
      <w:r>
        <w:rPr>
          <w:spacing w:val="-1"/>
        </w:rPr>
        <w:t> </w:t>
      </w:r>
      <w:r>
        <w:rPr/>
        <w:t>own</w:t>
      </w:r>
      <w:r>
        <w:rPr>
          <w:spacing w:val="-1"/>
        </w:rPr>
        <w:t> </w:t>
      </w:r>
      <w:r>
        <w:rPr/>
        <w:t>terms.</w:t>
      </w:r>
      <w:r>
        <w:rPr>
          <w:spacing w:val="-1"/>
        </w:rPr>
        <w:t> </w:t>
      </w:r>
      <w:r>
        <w:rPr/>
        <w:t>The</w:t>
      </w:r>
      <w:r>
        <w:rPr>
          <w:spacing w:val="-1"/>
        </w:rPr>
        <w:t> </w:t>
      </w:r>
      <w:r>
        <w:rPr/>
        <w:t>Ezekiel</w:t>
      </w:r>
      <w:r>
        <w:rPr>
          <w:spacing w:val="-1"/>
        </w:rPr>
        <w:t> </w:t>
      </w:r>
      <w:r>
        <w:rPr/>
        <w:t>4:5-6</w:t>
      </w:r>
      <w:r>
        <w:rPr>
          <w:spacing w:val="-1"/>
        </w:rPr>
        <w:t> </w:t>
      </w:r>
      <w:r>
        <w:rPr/>
        <w:t>path</w:t>
      </w:r>
      <w:r>
        <w:rPr>
          <w:spacing w:val="-1"/>
        </w:rPr>
        <w:t> </w:t>
      </w:r>
      <w:r>
        <w:rPr/>
        <w:t>depends</w:t>
      </w:r>
      <w:r>
        <w:rPr>
          <w:spacing w:val="-1"/>
        </w:rPr>
        <w:t> </w:t>
      </w:r>
      <w:r>
        <w:rPr/>
        <w:t>on</w:t>
      </w:r>
      <w:r>
        <w:rPr>
          <w:spacing w:val="-1"/>
        </w:rPr>
        <w:t> </w:t>
      </w:r>
      <w:r>
        <w:rPr/>
        <w:t>a</w:t>
      </w:r>
      <w:r>
        <w:rPr>
          <w:spacing w:val="-1"/>
        </w:rPr>
        <w:t> </w:t>
      </w:r>
      <w:r>
        <w:rPr/>
        <w:t>specific,</w:t>
      </w:r>
      <w:r>
        <w:rPr>
          <w:spacing w:val="-1"/>
        </w:rPr>
        <w:t> </w:t>
      </w:r>
      <w:r>
        <w:rPr/>
        <w:t>debated way</w:t>
      </w:r>
      <w:r>
        <w:rPr>
          <w:spacing w:val="-3"/>
        </w:rPr>
        <w:t> </w:t>
      </w:r>
      <w:r>
        <w:rPr/>
        <w:t>of</w:t>
      </w:r>
      <w:r>
        <w:rPr>
          <w:spacing w:val="-3"/>
        </w:rPr>
        <w:t> </w:t>
      </w:r>
      <w:r>
        <w:rPr/>
        <w:t>applying</w:t>
      </w:r>
      <w:r>
        <w:rPr>
          <w:spacing w:val="-3"/>
        </w:rPr>
        <w:t> </w:t>
      </w:r>
      <w:r>
        <w:rPr/>
        <w:t>the</w:t>
      </w:r>
      <w:r>
        <w:rPr>
          <w:spacing w:val="-3"/>
        </w:rPr>
        <w:t> </w:t>
      </w:r>
      <w:r>
        <w:rPr/>
        <w:t>390/40</w:t>
      </w:r>
      <w:r>
        <w:rPr>
          <w:spacing w:val="-3"/>
        </w:rPr>
        <w:t> </w:t>
      </w:r>
      <w:r>
        <w:rPr/>
        <w:t>day-year</w:t>
      </w:r>
      <w:r>
        <w:rPr>
          <w:spacing w:val="-3"/>
        </w:rPr>
        <w:t> </w:t>
      </w:r>
      <w:r>
        <w:rPr/>
        <w:t>figures</w:t>
      </w:r>
      <w:r>
        <w:rPr>
          <w:spacing w:val="-3"/>
        </w:rPr>
        <w:t> </w:t>
      </w:r>
      <w:r>
        <w:rPr/>
        <w:t>to</w:t>
      </w:r>
      <w:r>
        <w:rPr>
          <w:spacing w:val="-3"/>
        </w:rPr>
        <w:t> </w:t>
      </w:r>
      <w:r>
        <w:rPr/>
        <w:t>reach</w:t>
      </w:r>
      <w:r>
        <w:rPr>
          <w:spacing w:val="-3"/>
        </w:rPr>
        <w:t> </w:t>
      </w:r>
      <w:r>
        <w:rPr/>
        <w:t>1016</w:t>
      </w:r>
      <w:r>
        <w:rPr>
          <w:spacing w:val="-3"/>
        </w:rPr>
        <w:t> </w:t>
      </w:r>
      <w:r>
        <w:rPr/>
        <w:t>BC</w:t>
      </w:r>
      <w:r>
        <w:rPr>
          <w:spacing w:val="-3"/>
        </w:rPr>
        <w:t> </w:t>
      </w:r>
      <w:r>
        <w:rPr/>
        <w:t>for</w:t>
      </w:r>
      <w:r>
        <w:rPr>
          <w:spacing w:val="-3"/>
        </w:rPr>
        <w:t> </w:t>
      </w:r>
      <w:r>
        <w:rPr/>
        <w:t>the</w:t>
      </w:r>
      <w:r>
        <w:rPr>
          <w:spacing w:val="-3"/>
        </w:rPr>
        <w:t> </w:t>
      </w:r>
      <w:r>
        <w:rPr/>
        <w:t>kingdom’s</w:t>
      </w:r>
      <w:r>
        <w:rPr>
          <w:spacing w:val="-3"/>
        </w:rPr>
        <w:t> </w:t>
      </w:r>
      <w:r>
        <w:rPr/>
        <w:t>division,</w:t>
      </w:r>
      <w:r>
        <w:rPr>
          <w:spacing w:val="-3"/>
        </w:rPr>
        <w:t> </w:t>
      </w:r>
      <w:r>
        <w:rPr/>
        <w:t>which </w:t>
      </w:r>
      <w:r>
        <w:rPr>
          <w:w w:val="105"/>
        </w:rPr>
        <w:t>is</w:t>
      </w:r>
      <w:r>
        <w:rPr>
          <w:spacing w:val="-6"/>
          <w:w w:val="105"/>
        </w:rPr>
        <w:t> </w:t>
      </w:r>
      <w:r>
        <w:rPr>
          <w:w w:val="105"/>
        </w:rPr>
        <w:t>itself</w:t>
      </w:r>
      <w:r>
        <w:rPr>
          <w:spacing w:val="-6"/>
          <w:w w:val="105"/>
        </w:rPr>
        <w:t> </w:t>
      </w:r>
      <w:r>
        <w:rPr>
          <w:w w:val="105"/>
        </w:rPr>
        <w:t>one</w:t>
      </w:r>
      <w:r>
        <w:rPr>
          <w:spacing w:val="-6"/>
          <w:w w:val="105"/>
        </w:rPr>
        <w:t> </w:t>
      </w:r>
      <w:r>
        <w:rPr>
          <w:w w:val="105"/>
        </w:rPr>
        <w:t>of</w:t>
      </w:r>
      <w:r>
        <w:rPr>
          <w:spacing w:val="-6"/>
          <w:w w:val="105"/>
        </w:rPr>
        <w:t> </w:t>
      </w:r>
      <w:r>
        <w:rPr>
          <w:w w:val="105"/>
        </w:rPr>
        <w:t>several</w:t>
      </w:r>
      <w:r>
        <w:rPr>
          <w:spacing w:val="-6"/>
          <w:w w:val="105"/>
        </w:rPr>
        <w:t> </w:t>
      </w:r>
      <w:r>
        <w:rPr>
          <w:w w:val="105"/>
        </w:rPr>
        <w:t>proposed</w:t>
      </w:r>
      <w:r>
        <w:rPr>
          <w:spacing w:val="-6"/>
          <w:w w:val="105"/>
        </w:rPr>
        <w:t> </w:t>
      </w:r>
      <w:r>
        <w:rPr>
          <w:w w:val="105"/>
        </w:rPr>
        <w:t>readings.</w:t>
      </w:r>
    </w:p>
    <w:p>
      <w:pPr>
        <w:pStyle w:val="BodyText"/>
        <w:ind w:right="492"/>
      </w:pPr>
      <w:r>
        <w:rPr/>
        <w:t>None of this means 1437 BC is disproven — it was never claimed as an independently </w:t>
      </w:r>
      <w:r>
        <w:rPr>
          <w:w w:val="105"/>
        </w:rPr>
        <w:t>established</w:t>
      </w:r>
      <w:r>
        <w:rPr>
          <w:spacing w:val="-8"/>
          <w:w w:val="105"/>
        </w:rPr>
        <w:t> </w:t>
      </w:r>
      <w:r>
        <w:rPr>
          <w:w w:val="105"/>
        </w:rPr>
        <w:t>epoch</w:t>
      </w:r>
      <w:r>
        <w:rPr>
          <w:spacing w:val="-8"/>
          <w:w w:val="105"/>
        </w:rPr>
        <w:t> </w:t>
      </w:r>
      <w:r>
        <w:rPr>
          <w:w w:val="105"/>
        </w:rPr>
        <w:t>to</w:t>
      </w:r>
      <w:r>
        <w:rPr>
          <w:spacing w:val="-8"/>
          <w:w w:val="105"/>
        </w:rPr>
        <w:t> </w:t>
      </w:r>
      <w:r>
        <w:rPr>
          <w:w w:val="105"/>
        </w:rPr>
        <w:t>begin</w:t>
      </w:r>
      <w:r>
        <w:rPr>
          <w:spacing w:val="-8"/>
          <w:w w:val="105"/>
        </w:rPr>
        <w:t> </w:t>
      </w:r>
      <w:r>
        <w:rPr>
          <w:w w:val="105"/>
        </w:rPr>
        <w:t>with.</w:t>
      </w:r>
      <w:r>
        <w:rPr>
          <w:spacing w:val="-8"/>
          <w:w w:val="105"/>
        </w:rPr>
        <w:t> </w:t>
      </w:r>
      <w:r>
        <w:rPr>
          <w:w w:val="105"/>
        </w:rPr>
        <w:t>It</w:t>
      </w:r>
      <w:r>
        <w:rPr>
          <w:spacing w:val="-8"/>
          <w:w w:val="105"/>
        </w:rPr>
        <w:t> </w:t>
      </w:r>
      <w:r>
        <w:rPr>
          <w:w w:val="105"/>
        </w:rPr>
        <w:t>is</w:t>
      </w:r>
      <w:r>
        <w:rPr>
          <w:spacing w:val="-8"/>
          <w:w w:val="105"/>
        </w:rPr>
        <w:t> </w:t>
      </w:r>
      <w:r>
        <w:rPr>
          <w:w w:val="105"/>
        </w:rPr>
        <w:t>simply</w:t>
      </w:r>
      <w:r>
        <w:rPr>
          <w:spacing w:val="-8"/>
          <w:w w:val="105"/>
        </w:rPr>
        <w:t> </w:t>
      </w:r>
      <w:r>
        <w:rPr>
          <w:w w:val="105"/>
        </w:rPr>
        <w:t>where</w:t>
      </w:r>
      <w:r>
        <w:rPr>
          <w:spacing w:val="-8"/>
          <w:w w:val="105"/>
        </w:rPr>
        <w:t> </w:t>
      </w:r>
      <w:r>
        <w:rPr>
          <w:w w:val="105"/>
        </w:rPr>
        <w:t>the</w:t>
      </w:r>
      <w:r>
        <w:rPr>
          <w:spacing w:val="-8"/>
          <w:w w:val="105"/>
        </w:rPr>
        <w:t> </w:t>
      </w:r>
      <w:r>
        <w:rPr>
          <w:w w:val="105"/>
        </w:rPr>
        <w:t>cycle</w:t>
      </w:r>
      <w:r>
        <w:rPr>
          <w:spacing w:val="-8"/>
          <w:w w:val="105"/>
        </w:rPr>
        <w:t> </w:t>
      </w:r>
      <w:r>
        <w:rPr>
          <w:w w:val="105"/>
        </w:rPr>
        <w:t>math</w:t>
      </w:r>
      <w:r>
        <w:rPr>
          <w:spacing w:val="-8"/>
          <w:w w:val="105"/>
        </w:rPr>
        <w:t> </w:t>
      </w:r>
      <w:r>
        <w:rPr>
          <w:w w:val="105"/>
        </w:rPr>
        <w:t>lands</w:t>
      </w:r>
      <w:r>
        <w:rPr>
          <w:spacing w:val="-8"/>
          <w:w w:val="105"/>
        </w:rPr>
        <w:t> </w:t>
      </w:r>
      <w:r>
        <w:rPr>
          <w:w w:val="105"/>
        </w:rPr>
        <w:t>when</w:t>
      </w:r>
      <w:r>
        <w:rPr>
          <w:spacing w:val="-8"/>
          <w:w w:val="105"/>
        </w:rPr>
        <w:t> </w:t>
      </w:r>
      <w:r>
        <w:rPr>
          <w:w w:val="105"/>
        </w:rPr>
        <w:t>run</w:t>
      </w:r>
      <w:r>
        <w:rPr>
          <w:spacing w:val="-8"/>
          <w:w w:val="105"/>
        </w:rPr>
        <w:t> </w:t>
      </w:r>
      <w:r>
        <w:rPr>
          <w:w w:val="105"/>
        </w:rPr>
        <w:t>backward </w:t>
      </w:r>
      <w:r>
        <w:rPr/>
        <w:t>from 457 BC, 702 BC, and the crucifixion — a result showing a Jubilee position within the </w:t>
      </w:r>
      <w:r>
        <w:rPr>
          <w:spacing w:val="-2"/>
          <w:w w:val="105"/>
        </w:rPr>
        <w:t>general</w:t>
      </w:r>
      <w:r>
        <w:rPr>
          <w:spacing w:val="-9"/>
          <w:w w:val="105"/>
        </w:rPr>
        <w:t> </w:t>
      </w:r>
      <w:r>
        <w:rPr>
          <w:spacing w:val="-2"/>
          <w:w w:val="105"/>
        </w:rPr>
        <w:t>era</w:t>
      </w:r>
      <w:r>
        <w:rPr>
          <w:spacing w:val="-9"/>
          <w:w w:val="105"/>
        </w:rPr>
        <w:t> </w:t>
      </w:r>
      <w:r>
        <w:rPr>
          <w:spacing w:val="-2"/>
          <w:w w:val="105"/>
        </w:rPr>
        <w:t>of</w:t>
      </w:r>
      <w:r>
        <w:rPr>
          <w:spacing w:val="-9"/>
          <w:w w:val="105"/>
        </w:rPr>
        <w:t> </w:t>
      </w:r>
      <w:r>
        <w:rPr>
          <w:spacing w:val="-2"/>
          <w:w w:val="105"/>
        </w:rPr>
        <w:t>the</w:t>
      </w:r>
      <w:r>
        <w:rPr>
          <w:spacing w:val="-9"/>
          <w:w w:val="105"/>
        </w:rPr>
        <w:t> </w:t>
      </w:r>
      <w:r>
        <w:rPr>
          <w:spacing w:val="-2"/>
          <w:w w:val="105"/>
        </w:rPr>
        <w:t>Exodus,</w:t>
      </w:r>
      <w:r>
        <w:rPr>
          <w:spacing w:val="-9"/>
          <w:w w:val="105"/>
        </w:rPr>
        <w:t> </w:t>
      </w:r>
      <w:r>
        <w:rPr>
          <w:spacing w:val="-2"/>
          <w:w w:val="105"/>
        </w:rPr>
        <w:t>not</w:t>
      </w:r>
      <w:r>
        <w:rPr>
          <w:spacing w:val="-9"/>
          <w:w w:val="105"/>
        </w:rPr>
        <w:t> </w:t>
      </w:r>
      <w:r>
        <w:rPr>
          <w:spacing w:val="-2"/>
          <w:w w:val="105"/>
        </w:rPr>
        <w:t>a</w:t>
      </w:r>
      <w:r>
        <w:rPr>
          <w:spacing w:val="-9"/>
          <w:w w:val="105"/>
        </w:rPr>
        <w:t> </w:t>
      </w:r>
      <w:r>
        <w:rPr>
          <w:spacing w:val="-2"/>
          <w:w w:val="105"/>
        </w:rPr>
        <w:t>precise</w:t>
      </w:r>
      <w:r>
        <w:rPr>
          <w:spacing w:val="-9"/>
          <w:w w:val="105"/>
        </w:rPr>
        <w:t> </w:t>
      </w:r>
      <w:r>
        <w:rPr>
          <w:spacing w:val="-2"/>
          <w:w w:val="105"/>
        </w:rPr>
        <w:t>date</w:t>
      </w:r>
      <w:r>
        <w:rPr>
          <w:spacing w:val="-9"/>
          <w:w w:val="105"/>
        </w:rPr>
        <w:t> </w:t>
      </w:r>
      <w:r>
        <w:rPr>
          <w:spacing w:val="-2"/>
          <w:w w:val="105"/>
        </w:rPr>
        <w:t>claimed</w:t>
      </w:r>
      <w:r>
        <w:rPr>
          <w:spacing w:val="-9"/>
          <w:w w:val="105"/>
        </w:rPr>
        <w:t> </w:t>
      </w:r>
      <w:r>
        <w:rPr>
          <w:spacing w:val="-2"/>
          <w:w w:val="105"/>
        </w:rPr>
        <w:t>on</w:t>
      </w:r>
      <w:r>
        <w:rPr>
          <w:spacing w:val="-9"/>
          <w:w w:val="105"/>
        </w:rPr>
        <w:t> </w:t>
      </w:r>
      <w:r>
        <w:rPr>
          <w:spacing w:val="-2"/>
          <w:w w:val="105"/>
        </w:rPr>
        <w:t>its</w:t>
      </w:r>
      <w:r>
        <w:rPr>
          <w:spacing w:val="-9"/>
          <w:w w:val="105"/>
        </w:rPr>
        <w:t> </w:t>
      </w:r>
      <w:r>
        <w:rPr>
          <w:spacing w:val="-2"/>
          <w:w w:val="105"/>
        </w:rPr>
        <w:t>own</w:t>
      </w:r>
      <w:r>
        <w:rPr>
          <w:spacing w:val="-9"/>
          <w:w w:val="105"/>
        </w:rPr>
        <w:t> </w:t>
      </w:r>
      <w:r>
        <w:rPr>
          <w:spacing w:val="-2"/>
          <w:w w:val="105"/>
        </w:rPr>
        <w:t>separate</w:t>
      </w:r>
      <w:r>
        <w:rPr>
          <w:spacing w:val="-9"/>
          <w:w w:val="105"/>
        </w:rPr>
        <w:t> </w:t>
      </w:r>
      <w:r>
        <w:rPr>
          <w:spacing w:val="-2"/>
          <w:w w:val="105"/>
        </w:rPr>
        <w:t>authority.</w:t>
      </w:r>
      <w:r>
        <w:rPr>
          <w:spacing w:val="-9"/>
          <w:w w:val="105"/>
        </w:rPr>
        <w:t> </w:t>
      </w:r>
      <w:r>
        <w:rPr>
          <w:spacing w:val="-2"/>
          <w:w w:val="105"/>
        </w:rPr>
        <w:t>1446</w:t>
      </w:r>
      <w:r>
        <w:rPr>
          <w:spacing w:val="-9"/>
          <w:w w:val="105"/>
        </w:rPr>
        <w:t> </w:t>
      </w:r>
      <w:r>
        <w:rPr>
          <w:spacing w:val="-2"/>
          <w:w w:val="105"/>
        </w:rPr>
        <w:t>BC </w:t>
      </w:r>
      <w:r>
        <w:rPr/>
        <w:t>remains the more rigorously-sourced figure for the actual historical date, and this framework’s </w:t>
      </w:r>
      <w:r>
        <w:rPr>
          <w:w w:val="105"/>
        </w:rPr>
        <w:t>strongest</w:t>
      </w:r>
      <w:r>
        <w:rPr>
          <w:spacing w:val="-6"/>
          <w:w w:val="105"/>
        </w:rPr>
        <w:t> </w:t>
      </w:r>
      <w:r>
        <w:rPr>
          <w:w w:val="105"/>
        </w:rPr>
        <w:t>claims</w:t>
      </w:r>
      <w:r>
        <w:rPr>
          <w:spacing w:val="-6"/>
          <w:w w:val="105"/>
        </w:rPr>
        <w:t> </w:t>
      </w:r>
      <w:r>
        <w:rPr>
          <w:w w:val="105"/>
        </w:rPr>
        <w:t>don’t</w:t>
      </w:r>
      <w:r>
        <w:rPr>
          <w:spacing w:val="-6"/>
          <w:w w:val="105"/>
        </w:rPr>
        <w:t> </w:t>
      </w:r>
      <w:r>
        <w:rPr>
          <w:w w:val="105"/>
        </w:rPr>
        <w:t>depend</w:t>
      </w:r>
      <w:r>
        <w:rPr>
          <w:spacing w:val="-6"/>
          <w:w w:val="105"/>
        </w:rPr>
        <w:t> </w:t>
      </w:r>
      <w:r>
        <w:rPr>
          <w:w w:val="105"/>
        </w:rPr>
        <w:t>on</w:t>
      </w:r>
      <w:r>
        <w:rPr>
          <w:spacing w:val="-6"/>
          <w:w w:val="105"/>
        </w:rPr>
        <w:t> </w:t>
      </w:r>
      <w:r>
        <w:rPr>
          <w:w w:val="105"/>
        </w:rPr>
        <w:t>which</w:t>
      </w:r>
      <w:r>
        <w:rPr>
          <w:spacing w:val="-6"/>
          <w:w w:val="105"/>
        </w:rPr>
        <w:t> </w:t>
      </w:r>
      <w:r>
        <w:rPr>
          <w:w w:val="105"/>
        </w:rPr>
        <w:t>one</w:t>
      </w:r>
      <w:r>
        <w:rPr>
          <w:spacing w:val="-6"/>
          <w:w w:val="105"/>
        </w:rPr>
        <w:t> </w:t>
      </w:r>
      <w:r>
        <w:rPr>
          <w:w w:val="105"/>
        </w:rPr>
        <w:t>is</w:t>
      </w:r>
      <w:r>
        <w:rPr>
          <w:spacing w:val="-6"/>
          <w:w w:val="105"/>
        </w:rPr>
        <w:t> </w:t>
      </w:r>
      <w:r>
        <w:rPr>
          <w:w w:val="105"/>
        </w:rPr>
        <w:t>correct.</w:t>
      </w:r>
    </w:p>
    <w:p>
      <w:pPr>
        <w:pStyle w:val="Heading2"/>
        <w:spacing w:before="209"/>
      </w:pPr>
      <w:bookmarkStart w:name="A Note on the “Backward Check” Method" w:id="4"/>
      <w:bookmarkEnd w:id="4"/>
      <w:r>
        <w:rPr>
          <w:b w:val="0"/>
        </w:rPr>
      </w:r>
      <w:r>
        <w:rPr>
          <w:color w:val="4E80BC"/>
        </w:rPr>
        <w:t>A</w:t>
      </w:r>
      <w:r>
        <w:rPr>
          <w:color w:val="4E80BC"/>
          <w:spacing w:val="-5"/>
        </w:rPr>
        <w:t> </w:t>
      </w:r>
      <w:r>
        <w:rPr>
          <w:color w:val="4E80BC"/>
        </w:rPr>
        <w:t>Note</w:t>
      </w:r>
      <w:r>
        <w:rPr>
          <w:color w:val="4E80BC"/>
          <w:spacing w:val="-4"/>
        </w:rPr>
        <w:t> </w:t>
      </w:r>
      <w:r>
        <w:rPr>
          <w:color w:val="4E80BC"/>
        </w:rPr>
        <w:t>on</w:t>
      </w:r>
      <w:r>
        <w:rPr>
          <w:color w:val="4E80BC"/>
          <w:spacing w:val="-4"/>
        </w:rPr>
        <w:t> </w:t>
      </w:r>
      <w:r>
        <w:rPr>
          <w:color w:val="4E80BC"/>
        </w:rPr>
        <w:t>the</w:t>
      </w:r>
      <w:r>
        <w:rPr>
          <w:color w:val="4E80BC"/>
          <w:spacing w:val="-4"/>
        </w:rPr>
        <w:t> </w:t>
      </w:r>
      <w:r>
        <w:rPr>
          <w:color w:val="4E80BC"/>
        </w:rPr>
        <w:t>“Backward</w:t>
      </w:r>
      <w:r>
        <w:rPr>
          <w:color w:val="4E80BC"/>
          <w:spacing w:val="-4"/>
        </w:rPr>
        <w:t> </w:t>
      </w:r>
      <w:r>
        <w:rPr>
          <w:color w:val="4E80BC"/>
        </w:rPr>
        <w:t>Check”</w:t>
      </w:r>
      <w:r>
        <w:rPr>
          <w:color w:val="4E80BC"/>
          <w:spacing w:val="-4"/>
        </w:rPr>
        <w:t> </w:t>
      </w:r>
      <w:r>
        <w:rPr>
          <w:color w:val="4E80BC"/>
          <w:spacing w:val="-2"/>
        </w:rPr>
        <w:t>Method</w:t>
      </w:r>
    </w:p>
    <w:p>
      <w:pPr>
        <w:pStyle w:val="BodyText"/>
        <w:spacing w:before="171"/>
        <w:ind w:right="368"/>
      </w:pPr>
      <w:r>
        <w:rPr/>
        <w:t>Running</w:t>
      </w:r>
      <w:r>
        <w:rPr>
          <w:spacing w:val="-5"/>
        </w:rPr>
        <w:t> </w:t>
      </w:r>
      <w:r>
        <w:rPr/>
        <w:t>the</w:t>
      </w:r>
      <w:r>
        <w:rPr>
          <w:spacing w:val="-5"/>
        </w:rPr>
        <w:t> </w:t>
      </w:r>
      <w:r>
        <w:rPr/>
        <w:t>cycle</w:t>
      </w:r>
      <w:r>
        <w:rPr>
          <w:spacing w:val="-5"/>
        </w:rPr>
        <w:t> </w:t>
      </w:r>
      <w:r>
        <w:rPr/>
        <w:t>formula</w:t>
      </w:r>
      <w:r>
        <w:rPr>
          <w:spacing w:val="-5"/>
        </w:rPr>
        <w:t> </w:t>
      </w:r>
      <w:r>
        <w:rPr/>
        <w:t>backward</w:t>
      </w:r>
      <w:r>
        <w:rPr>
          <w:spacing w:val="-5"/>
        </w:rPr>
        <w:t> </w:t>
      </w:r>
      <w:r>
        <w:rPr/>
        <w:t>from</w:t>
      </w:r>
      <w:r>
        <w:rPr>
          <w:spacing w:val="-5"/>
        </w:rPr>
        <w:t> </w:t>
      </w:r>
      <w:r>
        <w:rPr/>
        <w:t>27</w:t>
      </w:r>
      <w:r>
        <w:rPr>
          <w:spacing w:val="-5"/>
        </w:rPr>
        <w:t> </w:t>
      </w:r>
      <w:r>
        <w:rPr/>
        <w:t>AD,</w:t>
      </w:r>
      <w:r>
        <w:rPr>
          <w:spacing w:val="-5"/>
        </w:rPr>
        <w:t> </w:t>
      </w:r>
      <w:r>
        <w:rPr/>
        <w:t>from</w:t>
      </w:r>
      <w:r>
        <w:rPr>
          <w:spacing w:val="-5"/>
        </w:rPr>
        <w:t> </w:t>
      </w:r>
      <w:r>
        <w:rPr/>
        <w:t>702</w:t>
      </w:r>
      <w:r>
        <w:rPr>
          <w:spacing w:val="-5"/>
        </w:rPr>
        <w:t> </w:t>
      </w:r>
      <w:r>
        <w:rPr/>
        <w:t>BC,</w:t>
      </w:r>
      <w:r>
        <w:rPr>
          <w:spacing w:val="-5"/>
        </w:rPr>
        <w:t> </w:t>
      </w:r>
      <w:r>
        <w:rPr/>
        <w:t>and</w:t>
      </w:r>
      <w:r>
        <w:rPr>
          <w:spacing w:val="-5"/>
        </w:rPr>
        <w:t> </w:t>
      </w:r>
      <w:r>
        <w:rPr/>
        <w:t>from</w:t>
      </w:r>
      <w:r>
        <w:rPr>
          <w:spacing w:val="-5"/>
        </w:rPr>
        <w:t> </w:t>
      </w:r>
      <w:r>
        <w:rPr/>
        <w:t>457</w:t>
      </w:r>
      <w:r>
        <w:rPr>
          <w:spacing w:val="-5"/>
        </w:rPr>
        <w:t> </w:t>
      </w:r>
      <w:r>
        <w:rPr/>
        <w:t>BC</w:t>
      </w:r>
      <w:r>
        <w:rPr>
          <w:spacing w:val="-5"/>
        </w:rPr>
        <w:t> </w:t>
      </w:r>
      <w:r>
        <w:rPr/>
        <w:t>all</w:t>
      </w:r>
      <w:r>
        <w:rPr>
          <w:spacing w:val="-5"/>
        </w:rPr>
        <w:t> </w:t>
      </w:r>
      <w:r>
        <w:rPr/>
        <w:t>reach</w:t>
      </w:r>
      <w:r>
        <w:rPr>
          <w:spacing w:val="-5"/>
        </w:rPr>
        <w:t> </w:t>
      </w:r>
      <w:r>
        <w:rPr/>
        <w:t>1437 </w:t>
      </w:r>
      <w:r>
        <w:rPr>
          <w:w w:val="105"/>
        </w:rPr>
        <w:t>BC</w:t>
      </w:r>
      <w:r>
        <w:rPr>
          <w:spacing w:val="-16"/>
          <w:w w:val="105"/>
        </w:rPr>
        <w:t> </w:t>
      </w:r>
      <w:r>
        <w:rPr>
          <w:w w:val="105"/>
        </w:rPr>
        <w:t>—</w:t>
      </w:r>
      <w:r>
        <w:rPr>
          <w:spacing w:val="-15"/>
          <w:w w:val="105"/>
        </w:rPr>
        <w:t> </w:t>
      </w:r>
      <w:r>
        <w:rPr>
          <w:w w:val="105"/>
        </w:rPr>
        <w:t>but</w:t>
      </w:r>
      <w:r>
        <w:rPr>
          <w:spacing w:val="-16"/>
          <w:w w:val="105"/>
        </w:rPr>
        <w:t> </w:t>
      </w:r>
      <w:r>
        <w:rPr>
          <w:w w:val="105"/>
        </w:rPr>
        <w:t>this</w:t>
      </w:r>
      <w:r>
        <w:rPr>
          <w:spacing w:val="-15"/>
          <w:w w:val="105"/>
        </w:rPr>
        <w:t> </w:t>
      </w:r>
      <w:r>
        <w:rPr>
          <w:w w:val="105"/>
        </w:rPr>
        <w:t>should</w:t>
      </w:r>
      <w:r>
        <w:rPr>
          <w:spacing w:val="-16"/>
          <w:w w:val="105"/>
        </w:rPr>
        <w:t> </w:t>
      </w:r>
      <w:r>
        <w:rPr>
          <w:w w:val="105"/>
        </w:rPr>
        <w:t>be</w:t>
      </w:r>
      <w:r>
        <w:rPr>
          <w:spacing w:val="-15"/>
          <w:w w:val="105"/>
        </w:rPr>
        <w:t> </w:t>
      </w:r>
      <w:r>
        <w:rPr>
          <w:w w:val="105"/>
        </w:rPr>
        <w:t>understood</w:t>
      </w:r>
      <w:r>
        <w:rPr>
          <w:spacing w:val="-16"/>
          <w:w w:val="105"/>
        </w:rPr>
        <w:t> </w:t>
      </w:r>
      <w:r>
        <w:rPr>
          <w:w w:val="105"/>
        </w:rPr>
        <w:t>precisely:</w:t>
      </w:r>
      <w:r>
        <w:rPr>
          <w:spacing w:val="-15"/>
          <w:w w:val="105"/>
        </w:rPr>
        <w:t> </w:t>
      </w:r>
      <w:r>
        <w:rPr>
          <w:w w:val="105"/>
        </w:rPr>
        <w:t>these</w:t>
      </w:r>
      <w:r>
        <w:rPr>
          <w:spacing w:val="-16"/>
          <w:w w:val="105"/>
        </w:rPr>
        <w:t> </w:t>
      </w:r>
      <w:r>
        <w:rPr>
          <w:w w:val="105"/>
        </w:rPr>
        <w:t>are</w:t>
      </w:r>
      <w:r>
        <w:rPr>
          <w:spacing w:val="-15"/>
          <w:w w:val="105"/>
        </w:rPr>
        <w:t> </w:t>
      </w:r>
      <w:r>
        <w:rPr>
          <w:w w:val="105"/>
        </w:rPr>
        <w:t>not</w:t>
      </w:r>
      <w:r>
        <w:rPr>
          <w:spacing w:val="-16"/>
          <w:w w:val="105"/>
        </w:rPr>
        <w:t> </w:t>
      </w:r>
      <w:r>
        <w:rPr>
          <w:w w:val="105"/>
        </w:rPr>
        <w:t>independent</w:t>
      </w:r>
      <w:r>
        <w:rPr>
          <w:spacing w:val="-15"/>
          <w:w w:val="105"/>
        </w:rPr>
        <w:t> </w:t>
      </w:r>
      <w:r>
        <w:rPr>
          <w:w w:val="105"/>
        </w:rPr>
        <w:t>checks.</w:t>
      </w:r>
      <w:r>
        <w:rPr>
          <w:spacing w:val="-16"/>
          <w:w w:val="105"/>
        </w:rPr>
        <w:t> </w:t>
      </w:r>
      <w:r>
        <w:rPr>
          <w:w w:val="105"/>
        </w:rPr>
        <w:t>Since</w:t>
      </w:r>
      <w:r>
        <w:rPr>
          <w:spacing w:val="-15"/>
          <w:w w:val="105"/>
        </w:rPr>
        <w:t> </w:t>
      </w:r>
      <w:r>
        <w:rPr>
          <w:w w:val="105"/>
        </w:rPr>
        <w:t>all</w:t>
      </w:r>
      <w:r>
        <w:rPr>
          <w:spacing w:val="-16"/>
          <w:w w:val="105"/>
        </w:rPr>
        <w:t> </w:t>
      </w:r>
      <w:r>
        <w:rPr>
          <w:w w:val="105"/>
        </w:rPr>
        <w:t>of </w:t>
      </w:r>
      <w:r>
        <w:rPr/>
        <w:t>these anchors already share the same cycle phase by construction, counting backward from any one of them by the appropriate number of complete 49-year cycles will always land on the same </w:t>
      </w:r>
      <w:r>
        <w:rPr>
          <w:w w:val="105"/>
        </w:rPr>
        <w:t>starting</w:t>
      </w:r>
      <w:r>
        <w:rPr>
          <w:spacing w:val="-9"/>
          <w:w w:val="105"/>
        </w:rPr>
        <w:t> </w:t>
      </w:r>
      <w:r>
        <w:rPr>
          <w:w w:val="105"/>
        </w:rPr>
        <w:t>point</w:t>
      </w:r>
      <w:r>
        <w:rPr>
          <w:spacing w:val="-9"/>
          <w:w w:val="105"/>
        </w:rPr>
        <w:t> </w:t>
      </w:r>
      <w:r>
        <w:rPr>
          <w:w w:val="105"/>
        </w:rPr>
        <w:t>—</w:t>
      </w:r>
      <w:r>
        <w:rPr>
          <w:spacing w:val="-9"/>
          <w:w w:val="105"/>
        </w:rPr>
        <w:t> </w:t>
      </w:r>
      <w:r>
        <w:rPr>
          <w:w w:val="105"/>
        </w:rPr>
        <w:t>this</w:t>
      </w:r>
      <w:r>
        <w:rPr>
          <w:spacing w:val="-9"/>
          <w:w w:val="105"/>
        </w:rPr>
        <w:t> </w:t>
      </w:r>
      <w:r>
        <w:rPr>
          <w:w w:val="105"/>
        </w:rPr>
        <w:t>is</w:t>
      </w:r>
      <w:r>
        <w:rPr>
          <w:spacing w:val="-9"/>
          <w:w w:val="105"/>
        </w:rPr>
        <w:t> </w:t>
      </w:r>
      <w:r>
        <w:rPr>
          <w:w w:val="105"/>
        </w:rPr>
        <w:t>a</w:t>
      </w:r>
      <w:r>
        <w:rPr>
          <w:spacing w:val="-9"/>
          <w:w w:val="105"/>
        </w:rPr>
        <w:t> </w:t>
      </w:r>
      <w:r>
        <w:rPr>
          <w:w w:val="105"/>
        </w:rPr>
        <w:t>restatement</w:t>
      </w:r>
      <w:r>
        <w:rPr>
          <w:spacing w:val="-9"/>
          <w:w w:val="105"/>
        </w:rPr>
        <w:t> </w:t>
      </w:r>
      <w:r>
        <w:rPr>
          <w:w w:val="105"/>
        </w:rPr>
        <w:t>of</w:t>
      </w:r>
      <w:r>
        <w:rPr>
          <w:spacing w:val="-9"/>
          <w:w w:val="105"/>
        </w:rPr>
        <w:t> </w:t>
      </w:r>
      <w:r>
        <w:rPr>
          <w:w w:val="105"/>
        </w:rPr>
        <w:t>the</w:t>
      </w:r>
      <w:r>
        <w:rPr>
          <w:spacing w:val="-9"/>
          <w:w w:val="105"/>
        </w:rPr>
        <w:t> </w:t>
      </w:r>
      <w:r>
        <w:rPr>
          <w:w w:val="105"/>
        </w:rPr>
        <w:t>shared</w:t>
      </w:r>
      <w:r>
        <w:rPr>
          <w:spacing w:val="-9"/>
          <w:w w:val="105"/>
        </w:rPr>
        <w:t> </w:t>
      </w:r>
      <w:r>
        <w:rPr>
          <w:w w:val="105"/>
        </w:rPr>
        <w:t>phase,</w:t>
      </w:r>
      <w:r>
        <w:rPr>
          <w:spacing w:val="-9"/>
          <w:w w:val="105"/>
        </w:rPr>
        <w:t> </w:t>
      </w:r>
      <w:r>
        <w:rPr>
          <w:w w:val="105"/>
        </w:rPr>
        <w:t>not</w:t>
      </w:r>
      <w:r>
        <w:rPr>
          <w:spacing w:val="-9"/>
          <w:w w:val="105"/>
        </w:rPr>
        <w:t> </w:t>
      </w:r>
      <w:r>
        <w:rPr>
          <w:w w:val="105"/>
        </w:rPr>
        <w:t>a</w:t>
      </w:r>
      <w:r>
        <w:rPr>
          <w:spacing w:val="-9"/>
          <w:w w:val="105"/>
        </w:rPr>
        <w:t> </w:t>
      </w:r>
      <w:r>
        <w:rPr>
          <w:w w:val="105"/>
        </w:rPr>
        <w:t>new</w:t>
      </w:r>
      <w:r>
        <w:rPr>
          <w:spacing w:val="-9"/>
          <w:w w:val="105"/>
        </w:rPr>
        <w:t> </w:t>
      </w:r>
      <w:r>
        <w:rPr>
          <w:w w:val="105"/>
        </w:rPr>
        <w:t>piece</w:t>
      </w:r>
      <w:r>
        <w:rPr>
          <w:spacing w:val="-9"/>
          <w:w w:val="105"/>
        </w:rPr>
        <w:t> </w:t>
      </w:r>
      <w:r>
        <w:rPr>
          <w:w w:val="105"/>
        </w:rPr>
        <w:t>of</w:t>
      </w:r>
      <w:r>
        <w:rPr>
          <w:spacing w:val="-9"/>
          <w:w w:val="105"/>
        </w:rPr>
        <w:t> </w:t>
      </w:r>
      <w:r>
        <w:rPr>
          <w:w w:val="105"/>
        </w:rPr>
        <w:t>evidence</w:t>
      </w:r>
      <w:r>
        <w:rPr>
          <w:spacing w:val="-9"/>
          <w:w w:val="105"/>
        </w:rPr>
        <w:t> </w:t>
      </w:r>
      <w:r>
        <w:rPr>
          <w:w w:val="105"/>
        </w:rPr>
        <w:t>for</w:t>
      </w:r>
      <w:r>
        <w:rPr>
          <w:spacing w:val="-9"/>
          <w:w w:val="105"/>
        </w:rPr>
        <w:t> </w:t>
      </w:r>
      <w:r>
        <w:rPr>
          <w:w w:val="105"/>
        </w:rPr>
        <w:t>it.</w:t>
      </w:r>
    </w:p>
    <w:p>
      <w:pPr>
        <w:pStyle w:val="BodyText"/>
        <w:spacing w:before="0"/>
        <w:ind w:right="384"/>
      </w:pPr>
      <w:r>
        <w:rPr>
          <w:spacing w:val="-2"/>
          <w:w w:val="105"/>
        </w:rPr>
        <w:t>The</w:t>
      </w:r>
      <w:r>
        <w:rPr>
          <w:spacing w:val="-7"/>
          <w:w w:val="105"/>
        </w:rPr>
        <w:t> </w:t>
      </w:r>
      <w:r>
        <w:rPr>
          <w:spacing w:val="-2"/>
          <w:w w:val="105"/>
        </w:rPr>
        <w:t>genuine,</w:t>
      </w:r>
      <w:r>
        <w:rPr>
          <w:spacing w:val="-7"/>
          <w:w w:val="105"/>
        </w:rPr>
        <w:t> </w:t>
      </w:r>
      <w:r>
        <w:rPr>
          <w:spacing w:val="-2"/>
          <w:w w:val="105"/>
        </w:rPr>
        <w:t>useful</w:t>
      </w:r>
      <w:r>
        <w:rPr>
          <w:spacing w:val="-7"/>
          <w:w w:val="105"/>
        </w:rPr>
        <w:t> </w:t>
      </w:r>
      <w:r>
        <w:rPr>
          <w:spacing w:val="-2"/>
          <w:w w:val="105"/>
        </w:rPr>
        <w:t>content</w:t>
      </w:r>
      <w:r>
        <w:rPr>
          <w:spacing w:val="-7"/>
          <w:w w:val="105"/>
        </w:rPr>
        <w:t> </w:t>
      </w:r>
      <w:r>
        <w:rPr>
          <w:spacing w:val="-2"/>
          <w:w w:val="105"/>
        </w:rPr>
        <w:t>of</w:t>
      </w:r>
      <w:r>
        <w:rPr>
          <w:spacing w:val="-7"/>
          <w:w w:val="105"/>
        </w:rPr>
        <w:t> </w:t>
      </w:r>
      <w:r>
        <w:rPr>
          <w:spacing w:val="-2"/>
          <w:w w:val="105"/>
        </w:rPr>
        <w:t>this</w:t>
      </w:r>
      <w:r>
        <w:rPr>
          <w:spacing w:val="-7"/>
          <w:w w:val="105"/>
        </w:rPr>
        <w:t> </w:t>
      </w:r>
      <w:r>
        <w:rPr>
          <w:spacing w:val="-2"/>
          <w:w w:val="105"/>
        </w:rPr>
        <w:t>observation</w:t>
      </w:r>
      <w:r>
        <w:rPr>
          <w:spacing w:val="-7"/>
          <w:w w:val="105"/>
        </w:rPr>
        <w:t> </w:t>
      </w:r>
      <w:r>
        <w:rPr>
          <w:spacing w:val="-2"/>
          <w:w w:val="105"/>
        </w:rPr>
        <w:t>is</w:t>
      </w:r>
      <w:r>
        <w:rPr>
          <w:spacing w:val="-7"/>
          <w:w w:val="105"/>
        </w:rPr>
        <w:t> </w:t>
      </w:r>
      <w:r>
        <w:rPr>
          <w:spacing w:val="-2"/>
          <w:w w:val="105"/>
        </w:rPr>
        <w:t>the</w:t>
      </w:r>
      <w:r>
        <w:rPr>
          <w:spacing w:val="-7"/>
          <w:w w:val="105"/>
        </w:rPr>
        <w:t> </w:t>
      </w:r>
      <w:r>
        <w:rPr>
          <w:spacing w:val="-2"/>
          <w:w w:val="105"/>
        </w:rPr>
        <w:t>internal</w:t>
      </w:r>
      <w:r>
        <w:rPr>
          <w:spacing w:val="-7"/>
          <w:w w:val="105"/>
        </w:rPr>
        <w:t> </w:t>
      </w:r>
      <w:r>
        <w:rPr>
          <w:spacing w:val="-2"/>
          <w:w w:val="105"/>
        </w:rPr>
        <w:t>consistency</w:t>
      </w:r>
      <w:r>
        <w:rPr>
          <w:spacing w:val="-7"/>
          <w:w w:val="105"/>
        </w:rPr>
        <w:t> </w:t>
      </w:r>
      <w:r>
        <w:rPr>
          <w:spacing w:val="-2"/>
          <w:w w:val="105"/>
        </w:rPr>
        <w:t>it</w:t>
      </w:r>
      <w:r>
        <w:rPr>
          <w:spacing w:val="-7"/>
          <w:w w:val="105"/>
        </w:rPr>
        <w:t> </w:t>
      </w:r>
      <w:r>
        <w:rPr>
          <w:spacing w:val="-2"/>
          <w:w w:val="105"/>
        </w:rPr>
        <w:t>demonstrates</w:t>
      </w:r>
      <w:r>
        <w:rPr>
          <w:spacing w:val="-7"/>
          <w:w w:val="105"/>
        </w:rPr>
        <w:t> </w:t>
      </w:r>
      <w:r>
        <w:rPr>
          <w:spacing w:val="-2"/>
          <w:w w:val="105"/>
        </w:rPr>
        <w:t>(the </w:t>
      </w:r>
      <w:r>
        <w:rPr>
          <w:w w:val="105"/>
        </w:rPr>
        <w:t>system does not contradict itself when run in either direction) — not independent confirmation</w:t>
      </w:r>
      <w:r>
        <w:rPr>
          <w:spacing w:val="-7"/>
          <w:w w:val="105"/>
        </w:rPr>
        <w:t> </w:t>
      </w:r>
      <w:r>
        <w:rPr>
          <w:w w:val="105"/>
        </w:rPr>
        <w:t>of</w:t>
      </w:r>
      <w:r>
        <w:rPr>
          <w:spacing w:val="-7"/>
          <w:w w:val="105"/>
        </w:rPr>
        <w:t> </w:t>
      </w:r>
      <w:r>
        <w:rPr>
          <w:w w:val="105"/>
        </w:rPr>
        <w:t>which</w:t>
      </w:r>
      <w:r>
        <w:rPr>
          <w:spacing w:val="-7"/>
          <w:w w:val="105"/>
        </w:rPr>
        <w:t> </w:t>
      </w:r>
      <w:r>
        <w:rPr>
          <w:w w:val="105"/>
        </w:rPr>
        <w:t>specific</w:t>
      </w:r>
      <w:r>
        <w:rPr>
          <w:spacing w:val="-7"/>
          <w:w w:val="105"/>
        </w:rPr>
        <w:t> </w:t>
      </w:r>
      <w:r>
        <w:rPr>
          <w:w w:val="105"/>
        </w:rPr>
        <w:t>year</w:t>
      </w:r>
      <w:r>
        <w:rPr>
          <w:spacing w:val="-7"/>
          <w:w w:val="105"/>
        </w:rPr>
        <w:t> </w:t>
      </w:r>
      <w:r>
        <w:rPr>
          <w:w w:val="105"/>
        </w:rPr>
        <w:t>anchors</w:t>
      </w:r>
      <w:r>
        <w:rPr>
          <w:spacing w:val="-7"/>
          <w:w w:val="105"/>
        </w:rPr>
        <w:t> </w:t>
      </w:r>
      <w:r>
        <w:rPr>
          <w:w w:val="105"/>
        </w:rPr>
        <w:t>the</w:t>
      </w:r>
      <w:r>
        <w:rPr>
          <w:spacing w:val="-7"/>
          <w:w w:val="105"/>
        </w:rPr>
        <w:t> </w:t>
      </w:r>
      <w:r>
        <w:rPr>
          <w:w w:val="105"/>
        </w:rPr>
        <w:t>whole</w:t>
      </w:r>
      <w:r>
        <w:rPr>
          <w:spacing w:val="-7"/>
          <w:w w:val="105"/>
        </w:rPr>
        <w:t> </w:t>
      </w:r>
      <w:r>
        <w:rPr>
          <w:w w:val="105"/>
        </w:rPr>
        <w:t>count.</w:t>
      </w:r>
    </w:p>
    <w:p>
      <w:pPr>
        <w:pStyle w:val="Heading2"/>
        <w:spacing w:before="209"/>
      </w:pPr>
      <w:bookmarkStart w:name="Inclusive Counting — A Rule the Bible Us" w:id="5"/>
      <w:bookmarkEnd w:id="5"/>
      <w:r>
        <w:rPr>
          <w:b w:val="0"/>
        </w:rPr>
      </w:r>
      <w:r>
        <w:rPr>
          <w:color w:val="4E80BC"/>
        </w:rPr>
        <w:t>Inclusive</w:t>
      </w:r>
      <w:r>
        <w:rPr>
          <w:color w:val="4E80BC"/>
          <w:spacing w:val="-5"/>
        </w:rPr>
        <w:t> </w:t>
      </w:r>
      <w:r>
        <w:rPr>
          <w:color w:val="4E80BC"/>
        </w:rPr>
        <w:t>Counting</w:t>
      </w:r>
      <w:r>
        <w:rPr>
          <w:color w:val="4E80BC"/>
          <w:spacing w:val="-5"/>
        </w:rPr>
        <w:t> </w:t>
      </w:r>
      <w:r>
        <w:rPr>
          <w:color w:val="4E80BC"/>
        </w:rPr>
        <w:t>—</w:t>
      </w:r>
      <w:r>
        <w:rPr>
          <w:color w:val="4E80BC"/>
          <w:spacing w:val="-5"/>
        </w:rPr>
        <w:t> </w:t>
      </w:r>
      <w:r>
        <w:rPr>
          <w:color w:val="4E80BC"/>
        </w:rPr>
        <w:t>A</w:t>
      </w:r>
      <w:r>
        <w:rPr>
          <w:color w:val="4E80BC"/>
          <w:spacing w:val="-5"/>
        </w:rPr>
        <w:t> </w:t>
      </w:r>
      <w:r>
        <w:rPr>
          <w:color w:val="4E80BC"/>
        </w:rPr>
        <w:t>Rule</w:t>
      </w:r>
      <w:r>
        <w:rPr>
          <w:color w:val="4E80BC"/>
          <w:spacing w:val="-5"/>
        </w:rPr>
        <w:t> </w:t>
      </w:r>
      <w:r>
        <w:rPr>
          <w:color w:val="4E80BC"/>
        </w:rPr>
        <w:t>the</w:t>
      </w:r>
      <w:r>
        <w:rPr>
          <w:color w:val="4E80BC"/>
          <w:spacing w:val="-5"/>
        </w:rPr>
        <w:t> </w:t>
      </w:r>
      <w:r>
        <w:rPr>
          <w:color w:val="4E80BC"/>
        </w:rPr>
        <w:t>Bible</w:t>
      </w:r>
      <w:r>
        <w:rPr>
          <w:color w:val="4E80BC"/>
          <w:spacing w:val="-5"/>
        </w:rPr>
        <w:t> </w:t>
      </w:r>
      <w:r>
        <w:rPr>
          <w:color w:val="4E80BC"/>
        </w:rPr>
        <w:t>Uses</w:t>
      </w:r>
      <w:r>
        <w:rPr>
          <w:color w:val="4E80BC"/>
          <w:spacing w:val="-5"/>
        </w:rPr>
        <w:t> </w:t>
      </w:r>
      <w:r>
        <w:rPr>
          <w:color w:val="4E80BC"/>
        </w:rPr>
        <w:t>Again</w:t>
      </w:r>
      <w:r>
        <w:rPr>
          <w:color w:val="4E80BC"/>
          <w:spacing w:val="-5"/>
        </w:rPr>
        <w:t> </w:t>
      </w:r>
      <w:r>
        <w:rPr>
          <w:color w:val="4E80BC"/>
        </w:rPr>
        <w:t>and</w:t>
      </w:r>
      <w:r>
        <w:rPr>
          <w:color w:val="4E80BC"/>
          <w:spacing w:val="-5"/>
        </w:rPr>
        <w:t> </w:t>
      </w:r>
      <w:r>
        <w:rPr>
          <w:color w:val="4E80BC"/>
          <w:spacing w:val="-2"/>
        </w:rPr>
        <w:t>Again</w:t>
      </w:r>
    </w:p>
    <w:p>
      <w:pPr>
        <w:pStyle w:val="BodyText"/>
        <w:spacing w:before="172"/>
        <w:ind w:right="384"/>
      </w:pPr>
      <w:r>
        <w:rPr>
          <w:w w:val="105"/>
        </w:rPr>
        <w:t>Here’s</w:t>
      </w:r>
      <w:r>
        <w:rPr>
          <w:spacing w:val="-4"/>
          <w:w w:val="105"/>
        </w:rPr>
        <w:t> </w:t>
      </w:r>
      <w:r>
        <w:rPr>
          <w:w w:val="105"/>
        </w:rPr>
        <w:t>a</w:t>
      </w:r>
      <w:r>
        <w:rPr>
          <w:spacing w:val="-4"/>
          <w:w w:val="105"/>
        </w:rPr>
        <w:t> </w:t>
      </w:r>
      <w:r>
        <w:rPr>
          <w:w w:val="105"/>
        </w:rPr>
        <w:t>counting</w:t>
      </w:r>
      <w:r>
        <w:rPr>
          <w:spacing w:val="-4"/>
          <w:w w:val="105"/>
        </w:rPr>
        <w:t> </w:t>
      </w:r>
      <w:r>
        <w:rPr>
          <w:w w:val="105"/>
        </w:rPr>
        <w:t>rule</w:t>
      </w:r>
      <w:r>
        <w:rPr>
          <w:spacing w:val="-4"/>
          <w:w w:val="105"/>
        </w:rPr>
        <w:t> </w:t>
      </w:r>
      <w:r>
        <w:rPr>
          <w:w w:val="105"/>
        </w:rPr>
        <w:t>that</w:t>
      </w:r>
      <w:r>
        <w:rPr>
          <w:spacing w:val="-4"/>
          <w:w w:val="105"/>
        </w:rPr>
        <w:t> </w:t>
      </w:r>
      <w:r>
        <w:rPr>
          <w:w w:val="105"/>
        </w:rPr>
        <w:t>shows</w:t>
      </w:r>
      <w:r>
        <w:rPr>
          <w:spacing w:val="-4"/>
          <w:w w:val="105"/>
        </w:rPr>
        <w:t> </w:t>
      </w:r>
      <w:r>
        <w:rPr>
          <w:w w:val="105"/>
        </w:rPr>
        <w:t>up</w:t>
      </w:r>
      <w:r>
        <w:rPr>
          <w:spacing w:val="-4"/>
          <w:w w:val="105"/>
        </w:rPr>
        <w:t> </w:t>
      </w:r>
      <w:r>
        <w:rPr>
          <w:w w:val="105"/>
        </w:rPr>
        <w:t>throughout</w:t>
      </w:r>
      <w:r>
        <w:rPr>
          <w:spacing w:val="-4"/>
          <w:w w:val="105"/>
        </w:rPr>
        <w:t> </w:t>
      </w:r>
      <w:r>
        <w:rPr>
          <w:w w:val="105"/>
        </w:rPr>
        <w:t>Scripture:</w:t>
      </w:r>
      <w:r>
        <w:rPr>
          <w:spacing w:val="-4"/>
          <w:w w:val="105"/>
        </w:rPr>
        <w:t> </w:t>
      </w:r>
      <w:r>
        <w:rPr>
          <w:w w:val="105"/>
        </w:rPr>
        <w:t>if</w:t>
      </w:r>
      <w:r>
        <w:rPr>
          <w:spacing w:val="-4"/>
          <w:w w:val="105"/>
        </w:rPr>
        <w:t> </w:t>
      </w:r>
      <w:r>
        <w:rPr>
          <w:w w:val="105"/>
        </w:rPr>
        <w:t>something</w:t>
      </w:r>
      <w:r>
        <w:rPr>
          <w:spacing w:val="-4"/>
          <w:w w:val="105"/>
        </w:rPr>
        <w:t> </w:t>
      </w:r>
      <w:r>
        <w:rPr>
          <w:w w:val="105"/>
        </w:rPr>
        <w:t>starts</w:t>
      </w:r>
      <w:r>
        <w:rPr>
          <w:spacing w:val="-4"/>
          <w:w w:val="105"/>
        </w:rPr>
        <w:t> </w:t>
      </w:r>
      <w:r>
        <w:rPr>
          <w:w w:val="105"/>
        </w:rPr>
        <w:t>partway </w:t>
      </w:r>
      <w:r>
        <w:rPr/>
        <w:t>through a day or a year, that partial stretch still counts as “one.” A modern reader might expect only full, complete units to count — but the Bible consistently counts differently, and once you </w:t>
      </w:r>
      <w:r>
        <w:rPr>
          <w:w w:val="105"/>
        </w:rPr>
        <w:t>see</w:t>
      </w:r>
      <w:r>
        <w:rPr>
          <w:spacing w:val="-7"/>
          <w:w w:val="105"/>
        </w:rPr>
        <w:t> </w:t>
      </w:r>
      <w:r>
        <w:rPr>
          <w:w w:val="105"/>
        </w:rPr>
        <w:t>the</w:t>
      </w:r>
      <w:r>
        <w:rPr>
          <w:spacing w:val="-7"/>
          <w:w w:val="105"/>
        </w:rPr>
        <w:t> </w:t>
      </w:r>
      <w:r>
        <w:rPr>
          <w:w w:val="105"/>
        </w:rPr>
        <w:t>pattern,</w:t>
      </w:r>
      <w:r>
        <w:rPr>
          <w:spacing w:val="-7"/>
          <w:w w:val="105"/>
        </w:rPr>
        <w:t> </w:t>
      </w:r>
      <w:r>
        <w:rPr>
          <w:w w:val="105"/>
        </w:rPr>
        <w:t>it</w:t>
      </w:r>
      <w:r>
        <w:rPr>
          <w:spacing w:val="-7"/>
          <w:w w:val="105"/>
        </w:rPr>
        <w:t> </w:t>
      </w:r>
      <w:r>
        <w:rPr>
          <w:w w:val="105"/>
        </w:rPr>
        <w:t>explains</w:t>
      </w:r>
      <w:r>
        <w:rPr>
          <w:spacing w:val="-7"/>
          <w:w w:val="105"/>
        </w:rPr>
        <w:t> </w:t>
      </w:r>
      <w:r>
        <w:rPr>
          <w:w w:val="105"/>
        </w:rPr>
        <w:t>a</w:t>
      </w:r>
      <w:r>
        <w:rPr>
          <w:spacing w:val="-7"/>
          <w:w w:val="105"/>
        </w:rPr>
        <w:t> </w:t>
      </w:r>
      <w:r>
        <w:rPr>
          <w:w w:val="105"/>
        </w:rPr>
        <w:t>lot</w:t>
      </w:r>
      <w:r>
        <w:rPr>
          <w:spacing w:val="-7"/>
          <w:w w:val="105"/>
        </w:rPr>
        <w:t> </w:t>
      </w:r>
      <w:r>
        <w:rPr>
          <w:w w:val="105"/>
        </w:rPr>
        <w:t>of</w:t>
      </w:r>
      <w:r>
        <w:rPr>
          <w:spacing w:val="-7"/>
          <w:w w:val="105"/>
        </w:rPr>
        <w:t> </w:t>
      </w:r>
      <w:r>
        <w:rPr>
          <w:w w:val="105"/>
        </w:rPr>
        <w:t>dates</w:t>
      </w:r>
      <w:r>
        <w:rPr>
          <w:spacing w:val="-7"/>
          <w:w w:val="105"/>
        </w:rPr>
        <w:t> </w:t>
      </w:r>
      <w:r>
        <w:rPr>
          <w:w w:val="105"/>
        </w:rPr>
        <w:t>that</w:t>
      </w:r>
      <w:r>
        <w:rPr>
          <w:spacing w:val="-7"/>
          <w:w w:val="105"/>
        </w:rPr>
        <w:t> </w:t>
      </w:r>
      <w:r>
        <w:rPr>
          <w:w w:val="105"/>
        </w:rPr>
        <w:t>otherwise</w:t>
      </w:r>
      <w:r>
        <w:rPr>
          <w:spacing w:val="-7"/>
          <w:w w:val="105"/>
        </w:rPr>
        <w:t> </w:t>
      </w:r>
      <w:r>
        <w:rPr>
          <w:w w:val="105"/>
        </w:rPr>
        <w:t>look</w:t>
      </w:r>
      <w:r>
        <w:rPr>
          <w:spacing w:val="-7"/>
          <w:w w:val="105"/>
        </w:rPr>
        <w:t> </w:t>
      </w:r>
      <w:r>
        <w:rPr>
          <w:w w:val="105"/>
        </w:rPr>
        <w:t>confusing.</w:t>
      </w:r>
    </w:p>
    <w:p>
      <w:pPr>
        <w:pStyle w:val="BodyText"/>
        <w:ind w:right="381"/>
      </w:pPr>
      <w:r>
        <w:rPr/>
        <w:t>Take Jesus in the tomb. He was buried Friday evening and rose Sunday morning — by a strict, hour-by-hour count, that’s not even two full days. But Scripture calls it “three days” (Matthew 12:40,</w:t>
      </w:r>
      <w:r>
        <w:rPr>
          <w:spacing w:val="-7"/>
        </w:rPr>
        <w:t> </w:t>
      </w:r>
      <w:r>
        <w:rPr/>
        <w:t>1</w:t>
      </w:r>
      <w:r>
        <w:rPr>
          <w:spacing w:val="-7"/>
        </w:rPr>
        <w:t> </w:t>
      </w:r>
      <w:r>
        <w:rPr/>
        <w:t>Corinthians</w:t>
      </w:r>
      <w:r>
        <w:rPr>
          <w:spacing w:val="-7"/>
        </w:rPr>
        <w:t> </w:t>
      </w:r>
      <w:r>
        <w:rPr/>
        <w:t>15:4)</w:t>
      </w:r>
      <w:r>
        <w:rPr>
          <w:spacing w:val="-7"/>
        </w:rPr>
        <w:t> </w:t>
      </w:r>
      <w:r>
        <w:rPr/>
        <w:t>—</w:t>
      </w:r>
      <w:r>
        <w:rPr>
          <w:spacing w:val="-7"/>
        </w:rPr>
        <w:t> </w:t>
      </w:r>
      <w:r>
        <w:rPr/>
        <w:t>because</w:t>
      </w:r>
      <w:r>
        <w:rPr>
          <w:spacing w:val="-7"/>
        </w:rPr>
        <w:t> </w:t>
      </w:r>
      <w:r>
        <w:rPr/>
        <w:t>Friday</w:t>
      </w:r>
      <w:r>
        <w:rPr>
          <w:spacing w:val="-7"/>
        </w:rPr>
        <w:t> </w:t>
      </w:r>
      <w:r>
        <w:rPr/>
        <w:t>counts</w:t>
      </w:r>
      <w:r>
        <w:rPr>
          <w:spacing w:val="-7"/>
        </w:rPr>
        <w:t> </w:t>
      </w:r>
      <w:r>
        <w:rPr/>
        <w:t>as</w:t>
      </w:r>
      <w:r>
        <w:rPr>
          <w:spacing w:val="-7"/>
        </w:rPr>
        <w:t> </w:t>
      </w:r>
      <w:r>
        <w:rPr/>
        <w:t>day</w:t>
      </w:r>
      <w:r>
        <w:rPr>
          <w:spacing w:val="-7"/>
        </w:rPr>
        <w:t> </w:t>
      </w:r>
      <w:r>
        <w:rPr/>
        <w:t>one,</w:t>
      </w:r>
      <w:r>
        <w:rPr>
          <w:spacing w:val="-7"/>
        </w:rPr>
        <w:t> </w:t>
      </w:r>
      <w:r>
        <w:rPr/>
        <w:t>Saturday</w:t>
      </w:r>
      <w:r>
        <w:rPr>
          <w:spacing w:val="-7"/>
        </w:rPr>
        <w:t> </w:t>
      </w:r>
      <w:r>
        <w:rPr/>
        <w:t>as</w:t>
      </w:r>
      <w:r>
        <w:rPr>
          <w:spacing w:val="-7"/>
        </w:rPr>
        <w:t> </w:t>
      </w:r>
      <w:r>
        <w:rPr/>
        <w:t>day</w:t>
      </w:r>
      <w:r>
        <w:rPr>
          <w:spacing w:val="-7"/>
        </w:rPr>
        <w:t> </w:t>
      </w:r>
      <w:r>
        <w:rPr/>
        <w:t>two,</w:t>
      </w:r>
      <w:r>
        <w:rPr>
          <w:spacing w:val="-7"/>
        </w:rPr>
        <w:t> </w:t>
      </w:r>
      <w:r>
        <w:rPr/>
        <w:t>and</w:t>
      </w:r>
      <w:r>
        <w:rPr>
          <w:spacing w:val="-7"/>
        </w:rPr>
        <w:t> </w:t>
      </w:r>
      <w:r>
        <w:rPr/>
        <w:t>Sunday as day three, even though Friday and Sunday were only partly involved. This is inclusive counting: touch any part of a unit, and it counts as a whole one.</w:t>
      </w:r>
    </w:p>
    <w:p>
      <w:pPr>
        <w:pStyle w:val="BodyText"/>
        <w:ind w:right="538"/>
      </w:pPr>
      <w:r>
        <w:rPr/>
        <w:t>The Book of Esther shows the same pattern with a fast. Esther tells the people to fast for “three days” (Esther 4:16), then she approaches the king “on the third day” (Esther 5:1) — the same short</w:t>
      </w:r>
      <w:r>
        <w:rPr>
          <w:spacing w:val="25"/>
        </w:rPr>
        <w:t> </w:t>
      </w:r>
      <w:r>
        <w:rPr/>
        <w:t>span,</w:t>
      </w:r>
      <w:r>
        <w:rPr>
          <w:spacing w:val="25"/>
        </w:rPr>
        <w:t> </w:t>
      </w:r>
      <w:r>
        <w:rPr/>
        <w:t>described</w:t>
      </w:r>
      <w:r>
        <w:rPr>
          <w:spacing w:val="25"/>
        </w:rPr>
        <w:t> </w:t>
      </w:r>
      <w:r>
        <w:rPr/>
        <w:t>consistently,</w:t>
      </w:r>
      <w:r>
        <w:rPr>
          <w:spacing w:val="25"/>
        </w:rPr>
        <w:t> </w:t>
      </w:r>
      <w:r>
        <w:rPr/>
        <w:t>with</w:t>
      </w:r>
      <w:r>
        <w:rPr>
          <w:spacing w:val="25"/>
        </w:rPr>
        <w:t> </w:t>
      </w:r>
      <w:r>
        <w:rPr/>
        <w:t>the</w:t>
      </w:r>
      <w:r>
        <w:rPr>
          <w:spacing w:val="25"/>
        </w:rPr>
        <w:t> </w:t>
      </w:r>
      <w:r>
        <w:rPr/>
        <w:t>partial</w:t>
      </w:r>
      <w:r>
        <w:rPr>
          <w:spacing w:val="25"/>
        </w:rPr>
        <w:t> </w:t>
      </w:r>
      <w:r>
        <w:rPr/>
        <w:t>first</w:t>
      </w:r>
      <w:r>
        <w:rPr>
          <w:spacing w:val="25"/>
        </w:rPr>
        <w:t> </w:t>
      </w:r>
      <w:r>
        <w:rPr/>
        <w:t>and</w:t>
      </w:r>
      <w:r>
        <w:rPr>
          <w:spacing w:val="25"/>
        </w:rPr>
        <w:t> </w:t>
      </w:r>
      <w:r>
        <w:rPr/>
        <w:t>last</w:t>
      </w:r>
      <w:r>
        <w:rPr>
          <w:spacing w:val="25"/>
        </w:rPr>
        <w:t> </w:t>
      </w:r>
      <w:r>
        <w:rPr/>
        <w:t>days</w:t>
      </w:r>
      <w:r>
        <w:rPr>
          <w:spacing w:val="25"/>
        </w:rPr>
        <w:t> </w:t>
      </w:r>
      <w:r>
        <w:rPr/>
        <w:t>both</w:t>
      </w:r>
      <w:r>
        <w:rPr>
          <w:spacing w:val="25"/>
        </w:rPr>
        <w:t> </w:t>
      </w:r>
      <w:r>
        <w:rPr/>
        <w:t>counted</w:t>
      </w:r>
      <w:r>
        <w:rPr>
          <w:spacing w:val="25"/>
        </w:rPr>
        <w:t> </w:t>
      </w:r>
      <w:r>
        <w:rPr/>
        <w:t>in</w:t>
      </w:r>
      <w:r>
        <w:rPr>
          <w:spacing w:val="25"/>
        </w:rPr>
        <w:t> </w:t>
      </w:r>
      <w:r>
        <w:rPr/>
        <w:t>full.</w:t>
      </w:r>
    </w:p>
    <w:p>
      <w:pPr>
        <w:pStyle w:val="BodyText"/>
        <w:spacing w:after="0"/>
        <w:sectPr>
          <w:pgSz w:w="12240" w:h="15840"/>
          <w:pgMar w:top="1360" w:bottom="280" w:left="1440" w:right="1080"/>
        </w:sectPr>
      </w:pPr>
    </w:p>
    <w:p>
      <w:pPr>
        <w:pStyle w:val="BodyText"/>
        <w:spacing w:before="72"/>
        <w:ind w:right="434"/>
      </w:pPr>
      <w:r>
        <w:rPr/>
        <w:t>A few more examples, all using this identical rule: Joseph holds his brothers “in custody for three days,” then releases them “on the third day” (Genesis 42:17-18). An Egyptian servant describes going without food for “three days and three nights,” which the very next verse also calls</w:t>
      </w:r>
      <w:r>
        <w:rPr>
          <w:spacing w:val="-11"/>
        </w:rPr>
        <w:t> </w:t>
      </w:r>
      <w:r>
        <w:rPr/>
        <w:t>“three</w:t>
      </w:r>
      <w:r>
        <w:rPr>
          <w:spacing w:val="-11"/>
        </w:rPr>
        <w:t> </w:t>
      </w:r>
      <w:r>
        <w:rPr/>
        <w:t>days</w:t>
      </w:r>
      <w:r>
        <w:rPr>
          <w:spacing w:val="-11"/>
        </w:rPr>
        <w:t> </w:t>
      </w:r>
      <w:r>
        <w:rPr/>
        <w:t>ago”</w:t>
      </w:r>
      <w:r>
        <w:rPr>
          <w:spacing w:val="-11"/>
        </w:rPr>
        <w:t> </w:t>
      </w:r>
      <w:r>
        <w:rPr/>
        <w:t>(1</w:t>
      </w:r>
      <w:r>
        <w:rPr>
          <w:spacing w:val="-11"/>
        </w:rPr>
        <w:t> </w:t>
      </w:r>
      <w:r>
        <w:rPr/>
        <w:t>Samuel</w:t>
      </w:r>
      <w:r>
        <w:rPr>
          <w:spacing w:val="-11"/>
        </w:rPr>
        <w:t> </w:t>
      </w:r>
      <w:r>
        <w:rPr/>
        <w:t>30:12-13).</w:t>
      </w:r>
      <w:r>
        <w:rPr>
          <w:spacing w:val="-11"/>
        </w:rPr>
        <w:t> </w:t>
      </w:r>
      <w:r>
        <w:rPr/>
        <w:t>Rehoboam</w:t>
      </w:r>
      <w:r>
        <w:rPr>
          <w:spacing w:val="-11"/>
        </w:rPr>
        <w:t> </w:t>
      </w:r>
      <w:r>
        <w:rPr/>
        <w:t>tells</w:t>
      </w:r>
      <w:r>
        <w:rPr>
          <w:spacing w:val="-11"/>
        </w:rPr>
        <w:t> </w:t>
      </w:r>
      <w:r>
        <w:rPr/>
        <w:t>the</w:t>
      </w:r>
      <w:r>
        <w:rPr>
          <w:spacing w:val="-11"/>
        </w:rPr>
        <w:t> </w:t>
      </w:r>
      <w:r>
        <w:rPr/>
        <w:t>people</w:t>
      </w:r>
      <w:r>
        <w:rPr>
          <w:spacing w:val="-11"/>
        </w:rPr>
        <w:t> </w:t>
      </w:r>
      <w:r>
        <w:rPr/>
        <w:t>“come</w:t>
      </w:r>
      <w:r>
        <w:rPr>
          <w:spacing w:val="-11"/>
        </w:rPr>
        <w:t> </w:t>
      </w:r>
      <w:r>
        <w:rPr/>
        <w:t>back</w:t>
      </w:r>
      <w:r>
        <w:rPr>
          <w:spacing w:val="-11"/>
        </w:rPr>
        <w:t> </w:t>
      </w:r>
      <w:r>
        <w:rPr/>
        <w:t>to</w:t>
      </w:r>
      <w:r>
        <w:rPr>
          <w:spacing w:val="-11"/>
        </w:rPr>
        <w:t> </w:t>
      </w:r>
      <w:r>
        <w:rPr/>
        <w:t>me</w:t>
      </w:r>
      <w:r>
        <w:rPr>
          <w:spacing w:val="-11"/>
        </w:rPr>
        <w:t> </w:t>
      </w:r>
      <w:r>
        <w:rPr/>
        <w:t>in</w:t>
      </w:r>
      <w:r>
        <w:rPr>
          <w:spacing w:val="-11"/>
        </w:rPr>
        <w:t> </w:t>
      </w:r>
      <w:r>
        <w:rPr/>
        <w:t>three days,” and they return “on the third day” (2 Chronicles 10:5, 12).</w:t>
      </w:r>
    </w:p>
    <w:p>
      <w:pPr>
        <w:pStyle w:val="BodyText"/>
        <w:ind w:right="538"/>
      </w:pPr>
      <w:r>
        <w:rPr/>
        <w:t>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w:t>
      </w:r>
      <w:r>
        <w:rPr>
          <w:spacing w:val="-3"/>
        </w:rPr>
        <w:t> </w:t>
      </w:r>
      <w:r>
        <w:rPr/>
        <w:t>year</w:t>
      </w:r>
      <w:r>
        <w:rPr>
          <w:spacing w:val="-3"/>
        </w:rPr>
        <w:t> </w:t>
      </w:r>
      <w:r>
        <w:rPr/>
        <w:t>of</w:t>
      </w:r>
      <w:r>
        <w:rPr>
          <w:spacing w:val="-3"/>
        </w:rPr>
        <w:t> </w:t>
      </w:r>
      <w:r>
        <w:rPr/>
        <w:t>Asa’s</w:t>
      </w:r>
      <w:r>
        <w:rPr>
          <w:spacing w:val="-3"/>
        </w:rPr>
        <w:t> </w:t>
      </w:r>
      <w:r>
        <w:rPr/>
        <w:t>reign</w:t>
      </w:r>
      <w:r>
        <w:rPr>
          <w:spacing w:val="-3"/>
        </w:rPr>
        <w:t> </w:t>
      </w:r>
      <w:r>
        <w:rPr/>
        <w:t>(1</w:t>
      </w:r>
      <w:r>
        <w:rPr>
          <w:spacing w:val="-3"/>
        </w:rPr>
        <w:t> </w:t>
      </w:r>
      <w:r>
        <w:rPr/>
        <w:t>Kings</w:t>
      </w:r>
      <w:r>
        <w:rPr>
          <w:spacing w:val="-3"/>
        </w:rPr>
        <w:t> </w:t>
      </w:r>
      <w:r>
        <w:rPr/>
        <w:t>16:8),</w:t>
      </w:r>
      <w:r>
        <w:rPr>
          <w:spacing w:val="-3"/>
        </w:rPr>
        <w:t> </w:t>
      </w:r>
      <w:r>
        <w:rPr/>
        <w:t>and</w:t>
      </w:r>
      <w:r>
        <w:rPr>
          <w:spacing w:val="-3"/>
        </w:rPr>
        <w:t> </w:t>
      </w:r>
      <w:r>
        <w:rPr/>
        <w:t>Zimri</w:t>
      </w:r>
      <w:r>
        <w:rPr>
          <w:spacing w:val="-3"/>
        </w:rPr>
        <w:t> </w:t>
      </w:r>
      <w:r>
        <w:rPr/>
        <w:t>killed</w:t>
      </w:r>
      <w:r>
        <w:rPr>
          <w:spacing w:val="-3"/>
        </w:rPr>
        <w:t> </w:t>
      </w:r>
      <w:r>
        <w:rPr/>
        <w:t>him</w:t>
      </w:r>
      <w:r>
        <w:rPr>
          <w:spacing w:val="-3"/>
        </w:rPr>
        <w:t> </w:t>
      </w:r>
      <w:r>
        <w:rPr/>
        <w:t>in</w:t>
      </w:r>
      <w:r>
        <w:rPr>
          <w:spacing w:val="-3"/>
        </w:rPr>
        <w:t> </w:t>
      </w:r>
      <w:r>
        <w:rPr/>
        <w:t>the</w:t>
      </w:r>
      <w:r>
        <w:rPr>
          <w:spacing w:val="-3"/>
        </w:rPr>
        <w:t> </w:t>
      </w:r>
      <w:r>
        <w:rPr/>
        <w:t>27th</w:t>
      </w:r>
      <w:r>
        <w:rPr>
          <w:spacing w:val="-3"/>
        </w:rPr>
        <w:t> </w:t>
      </w:r>
      <w:r>
        <w:rPr/>
        <w:t>year</w:t>
      </w:r>
      <w:r>
        <w:rPr>
          <w:spacing w:val="-3"/>
        </w:rPr>
        <w:t> </w:t>
      </w:r>
      <w:r>
        <w:rPr/>
        <w:t>of</w:t>
      </w:r>
      <w:r>
        <w:rPr>
          <w:spacing w:val="-3"/>
        </w:rPr>
        <w:t> </w:t>
      </w:r>
      <w:r>
        <w:rPr/>
        <w:t>Asa</w:t>
      </w:r>
      <w:r>
        <w:rPr>
          <w:spacing w:val="-3"/>
        </w:rPr>
        <w:t> </w:t>
      </w:r>
      <w:r>
        <w:rPr/>
        <w:t>(1</w:t>
      </w:r>
      <w:r>
        <w:rPr>
          <w:spacing w:val="-3"/>
        </w:rPr>
        <w:t> </w:t>
      </w:r>
      <w:r>
        <w:rPr/>
        <w:t>Kings 16:10) — a partial year on the throne, counted as a real, numbered year. Rehoboam’s own “17 years”</w:t>
      </w:r>
      <w:r>
        <w:rPr>
          <w:spacing w:val="-11"/>
        </w:rPr>
        <w:t> </w:t>
      </w:r>
      <w:r>
        <w:rPr/>
        <w:t>(1</w:t>
      </w:r>
      <w:r>
        <w:rPr>
          <w:spacing w:val="-11"/>
        </w:rPr>
        <w:t> </w:t>
      </w:r>
      <w:r>
        <w:rPr/>
        <w:t>Kings</w:t>
      </w:r>
      <w:r>
        <w:rPr>
          <w:spacing w:val="-11"/>
        </w:rPr>
        <w:t> </w:t>
      </w:r>
      <w:r>
        <w:rPr/>
        <w:t>14:21)</w:t>
      </w:r>
      <w:r>
        <w:rPr>
          <w:spacing w:val="-11"/>
        </w:rPr>
        <w:t> </w:t>
      </w:r>
      <w:r>
        <w:rPr/>
        <w:t>works</w:t>
      </w:r>
      <w:r>
        <w:rPr>
          <w:spacing w:val="-11"/>
        </w:rPr>
        <w:t> </w:t>
      </w:r>
      <w:r>
        <w:rPr/>
        <w:t>the</w:t>
      </w:r>
      <w:r>
        <w:rPr>
          <w:spacing w:val="-11"/>
        </w:rPr>
        <w:t> </w:t>
      </w:r>
      <w:r>
        <w:rPr/>
        <w:t>same</w:t>
      </w:r>
      <w:r>
        <w:rPr>
          <w:spacing w:val="-11"/>
        </w:rPr>
        <w:t> </w:t>
      </w:r>
      <w:r>
        <w:rPr/>
        <w:t>way,</w:t>
      </w:r>
      <w:r>
        <w:rPr>
          <w:spacing w:val="-11"/>
        </w:rPr>
        <w:t> </w:t>
      </w:r>
      <w:r>
        <w:rPr/>
        <w:t>and</w:t>
      </w:r>
      <w:r>
        <w:rPr>
          <w:spacing w:val="-11"/>
        </w:rPr>
        <w:t> </w:t>
      </w:r>
      <w:r>
        <w:rPr/>
        <w:t>so</w:t>
      </w:r>
      <w:r>
        <w:rPr>
          <w:spacing w:val="-11"/>
        </w:rPr>
        <w:t> </w:t>
      </w:r>
      <w:r>
        <w:rPr/>
        <w:t>does</w:t>
      </w:r>
      <w:r>
        <w:rPr>
          <w:spacing w:val="-11"/>
        </w:rPr>
        <w:t> </w:t>
      </w:r>
      <w:r>
        <w:rPr/>
        <w:t>Tiberius’s</w:t>
      </w:r>
      <w:r>
        <w:rPr>
          <w:spacing w:val="-11"/>
        </w:rPr>
        <w:t> </w:t>
      </w:r>
      <w:r>
        <w:rPr/>
        <w:t>“fifteenth</w:t>
      </w:r>
      <w:r>
        <w:rPr>
          <w:spacing w:val="-11"/>
        </w:rPr>
        <w:t> </w:t>
      </w:r>
      <w:r>
        <w:rPr/>
        <w:t>year,”</w:t>
      </w:r>
      <w:r>
        <w:rPr>
          <w:spacing w:val="-11"/>
        </w:rPr>
        <w:t> </w:t>
      </w:r>
      <w:r>
        <w:rPr/>
        <w:t>which</w:t>
      </w:r>
      <w:r>
        <w:rPr>
          <w:spacing w:val="-11"/>
        </w:rPr>
        <w:t> </w:t>
      </w:r>
      <w:r>
        <w:rPr/>
        <w:t>Luke 3:1 uses to date John the Baptist’s ministry.</w:t>
      </w:r>
    </w:p>
    <w:p>
      <w:pPr>
        <w:pStyle w:val="BodyText"/>
        <w:ind w:right="494"/>
      </w:pPr>
      <w:r>
        <w:rPr/>
        <w:t>One important, honest complication: because of this rule, when you add up all the years</w:t>
      </w:r>
      <w:r>
        <w:rPr>
          <w:spacing w:val="80"/>
        </w:rPr>
        <w:t> </w:t>
      </w:r>
      <w:r>
        <w:rPr/>
        <w:t>different kings say they reigned, the total often comes out </w:t>
      </w:r>
      <w:r>
        <w:rPr>
          <w:i/>
        </w:rPr>
        <w:t>longer </w:t>
      </w:r>
      <w:r>
        <w:rPr/>
        <w:t>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
        </w:rPr>
        <w:t>The Mysterious Numbers of the Hebrew Kings </w:t>
      </w:r>
      <w:r>
        <w:rPr/>
        <w:t>is the standard reference tracing</w:t>
      </w:r>
      <w:r>
        <w:rPr>
          <w:spacing w:val="40"/>
        </w:rPr>
        <w:t> </w:t>
      </w:r>
      <w:r>
        <w:rPr/>
        <w:t>this pattern carefully across Israel and Judah’s kings, including a real co-regency between</w:t>
      </w:r>
      <w:r>
        <w:rPr>
          <w:spacing w:val="40"/>
        </w:rPr>
        <w:t> </w:t>
      </w:r>
      <w:r>
        <w:rPr/>
        <w:t>Jotham and Uzziah (2 Kings 15:5).</w:t>
      </w:r>
    </w:p>
    <w:p>
      <w:pPr>
        <w:pStyle w:val="Heading2"/>
        <w:spacing w:before="209"/>
      </w:pPr>
      <w:bookmarkStart w:name="Walking Through Tiberius’s Fifteenth Yea" w:id="6"/>
      <w:bookmarkEnd w:id="6"/>
      <w:r>
        <w:rPr>
          <w:b w:val="0"/>
        </w:rPr>
      </w:r>
      <w:r>
        <w:rPr>
          <w:color w:val="4E80BC"/>
        </w:rPr>
        <w:t>Walking</w:t>
      </w:r>
      <w:r>
        <w:rPr>
          <w:color w:val="4E80BC"/>
          <w:spacing w:val="-8"/>
        </w:rPr>
        <w:t> </w:t>
      </w:r>
      <w:r>
        <w:rPr>
          <w:color w:val="4E80BC"/>
        </w:rPr>
        <w:t>Through</w:t>
      </w:r>
      <w:r>
        <w:rPr>
          <w:color w:val="4E80BC"/>
          <w:spacing w:val="-8"/>
        </w:rPr>
        <w:t> </w:t>
      </w:r>
      <w:r>
        <w:rPr>
          <w:color w:val="4E80BC"/>
        </w:rPr>
        <w:t>Tiberius’s</w:t>
      </w:r>
      <w:r>
        <w:rPr>
          <w:color w:val="4E80BC"/>
          <w:spacing w:val="-8"/>
        </w:rPr>
        <w:t> </w:t>
      </w:r>
      <w:r>
        <w:rPr>
          <w:color w:val="4E80BC"/>
        </w:rPr>
        <w:t>Fifteenth</w:t>
      </w:r>
      <w:r>
        <w:rPr>
          <w:color w:val="4E80BC"/>
          <w:spacing w:val="-8"/>
        </w:rPr>
        <w:t> </w:t>
      </w:r>
      <w:r>
        <w:rPr>
          <w:color w:val="4E80BC"/>
        </w:rPr>
        <w:t>Year,</w:t>
      </w:r>
      <w:r>
        <w:rPr>
          <w:color w:val="4E80BC"/>
          <w:spacing w:val="-8"/>
        </w:rPr>
        <w:t> </w:t>
      </w:r>
      <w:r>
        <w:rPr>
          <w:color w:val="4E80BC"/>
        </w:rPr>
        <w:t>Year</w:t>
      </w:r>
      <w:r>
        <w:rPr>
          <w:color w:val="4E80BC"/>
          <w:spacing w:val="-7"/>
        </w:rPr>
        <w:t> </w:t>
      </w:r>
      <w:r>
        <w:rPr>
          <w:color w:val="4E80BC"/>
        </w:rPr>
        <w:t>by</w:t>
      </w:r>
      <w:r>
        <w:rPr>
          <w:color w:val="4E80BC"/>
          <w:spacing w:val="-8"/>
        </w:rPr>
        <w:t> </w:t>
      </w:r>
      <w:r>
        <w:rPr>
          <w:color w:val="4E80BC"/>
          <w:spacing w:val="-4"/>
        </w:rPr>
        <w:t>Year</w:t>
      </w:r>
    </w:p>
    <w:p>
      <w:pPr>
        <w:pStyle w:val="BodyText"/>
        <w:spacing w:before="171"/>
        <w:ind w:right="384"/>
      </w:pPr>
      <w:r>
        <w:rPr/>
        <w:t>Here’s exactly how the count runs, using the same rule just described. Augustus died on August 19, AD 14. Tiberius’s reign officially begins right then — but under the Jewish civil calendar (which starts each new year in autumn, not January), that first partial stretch, from Augustus’s</w:t>
      </w:r>
      <w:r>
        <w:rPr>
          <w:spacing w:val="40"/>
        </w:rPr>
        <w:t> </w:t>
      </w:r>
      <w:r>
        <w:rPr/>
        <w:t>death to the following autumn, already counts as Tiberius’s full “Year 1”:</w:t>
      </w:r>
    </w:p>
    <w:p>
      <w:pPr>
        <w:pStyle w:val="ListParagraph"/>
        <w:numPr>
          <w:ilvl w:val="0"/>
          <w:numId w:val="2"/>
        </w:numPr>
        <w:tabs>
          <w:tab w:pos="721" w:val="left" w:leader="none"/>
        </w:tabs>
        <w:spacing w:line="240" w:lineRule="auto" w:before="180" w:after="0"/>
        <w:ind w:left="721" w:right="0" w:hanging="480"/>
        <w:jc w:val="left"/>
        <w:rPr>
          <w:sz w:val="24"/>
        </w:rPr>
      </w:pPr>
      <w:r>
        <w:rPr>
          <w:b/>
          <w:sz w:val="24"/>
        </w:rPr>
        <w:t>Year</w:t>
      </w:r>
      <w:r>
        <w:rPr>
          <w:b/>
          <w:spacing w:val="-6"/>
          <w:sz w:val="24"/>
        </w:rPr>
        <w:t> </w:t>
      </w:r>
      <w:r>
        <w:rPr>
          <w:b/>
          <w:sz w:val="24"/>
        </w:rPr>
        <w:t>1</w:t>
      </w:r>
      <w:r>
        <w:rPr>
          <w:sz w:val="24"/>
        </w:rPr>
        <w:t>:</w:t>
      </w:r>
      <w:r>
        <w:rPr>
          <w:spacing w:val="-5"/>
          <w:sz w:val="24"/>
        </w:rPr>
        <w:t> </w:t>
      </w:r>
      <w:r>
        <w:rPr>
          <w:sz w:val="24"/>
        </w:rPr>
        <w:t>autumn</w:t>
      </w:r>
      <w:r>
        <w:rPr>
          <w:spacing w:val="-5"/>
          <w:sz w:val="24"/>
        </w:rPr>
        <w:t> </w:t>
      </w:r>
      <w:r>
        <w:rPr>
          <w:sz w:val="24"/>
        </w:rPr>
        <w:t>AD</w:t>
      </w:r>
      <w:r>
        <w:rPr>
          <w:spacing w:val="-5"/>
          <w:sz w:val="24"/>
        </w:rPr>
        <w:t> </w:t>
      </w:r>
      <w:r>
        <w:rPr>
          <w:sz w:val="24"/>
        </w:rPr>
        <w:t>14</w:t>
      </w:r>
      <w:r>
        <w:rPr>
          <w:spacing w:val="-5"/>
          <w:sz w:val="24"/>
        </w:rPr>
        <w:t> </w:t>
      </w:r>
      <w:r>
        <w:rPr>
          <w:sz w:val="24"/>
        </w:rPr>
        <w:t>(partial</w:t>
      </w:r>
      <w:r>
        <w:rPr>
          <w:spacing w:val="-5"/>
          <w:sz w:val="24"/>
        </w:rPr>
        <w:t> </w:t>
      </w:r>
      <w:r>
        <w:rPr>
          <w:sz w:val="24"/>
        </w:rPr>
        <w:t>year,</w:t>
      </w:r>
      <w:r>
        <w:rPr>
          <w:spacing w:val="-5"/>
          <w:sz w:val="24"/>
        </w:rPr>
        <w:t> </w:t>
      </w:r>
      <w:r>
        <w:rPr>
          <w:sz w:val="24"/>
        </w:rPr>
        <w:t>counts</w:t>
      </w:r>
      <w:r>
        <w:rPr>
          <w:spacing w:val="-5"/>
          <w:sz w:val="24"/>
        </w:rPr>
        <w:t> </w:t>
      </w:r>
      <w:r>
        <w:rPr>
          <w:sz w:val="24"/>
        </w:rPr>
        <w:t>as</w:t>
      </w:r>
      <w:r>
        <w:rPr>
          <w:spacing w:val="-5"/>
          <w:sz w:val="24"/>
        </w:rPr>
        <w:t> </w:t>
      </w:r>
      <w:r>
        <w:rPr>
          <w:spacing w:val="-2"/>
          <w:sz w:val="24"/>
        </w:rPr>
        <w:t>complete)</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1"/>
          <w:sz w:val="24"/>
        </w:rPr>
        <w:t> </w:t>
      </w:r>
      <w:r>
        <w:rPr>
          <w:b/>
          <w:sz w:val="24"/>
        </w:rPr>
        <w:t>2</w:t>
      </w:r>
      <w:r>
        <w:rPr>
          <w:sz w:val="24"/>
        </w:rPr>
        <w:t>:</w:t>
      </w:r>
      <w:r>
        <w:rPr>
          <w:spacing w:val="-11"/>
          <w:sz w:val="24"/>
        </w:rPr>
        <w:t> </w:t>
      </w:r>
      <w:r>
        <w:rPr>
          <w:sz w:val="24"/>
        </w:rPr>
        <w:t>autumn</w:t>
      </w:r>
      <w:r>
        <w:rPr>
          <w:spacing w:val="-11"/>
          <w:sz w:val="24"/>
        </w:rPr>
        <w:t> </w:t>
      </w:r>
      <w:r>
        <w:rPr>
          <w:sz w:val="24"/>
        </w:rPr>
        <w:t>AD</w:t>
      </w:r>
      <w:r>
        <w:rPr>
          <w:spacing w:val="-11"/>
          <w:sz w:val="24"/>
        </w:rPr>
        <w:t> </w:t>
      </w:r>
      <w:r>
        <w:rPr>
          <w:spacing w:val="-5"/>
          <w:sz w:val="24"/>
        </w:rPr>
        <w:t>15</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1"/>
          <w:sz w:val="24"/>
        </w:rPr>
        <w:t> </w:t>
      </w:r>
      <w:r>
        <w:rPr>
          <w:b/>
          <w:sz w:val="24"/>
        </w:rPr>
        <w:t>3</w:t>
      </w:r>
      <w:r>
        <w:rPr>
          <w:sz w:val="24"/>
        </w:rPr>
        <w:t>:</w:t>
      </w:r>
      <w:r>
        <w:rPr>
          <w:spacing w:val="-11"/>
          <w:sz w:val="24"/>
        </w:rPr>
        <w:t> </w:t>
      </w:r>
      <w:r>
        <w:rPr>
          <w:sz w:val="24"/>
        </w:rPr>
        <w:t>autumn</w:t>
      </w:r>
      <w:r>
        <w:rPr>
          <w:spacing w:val="-10"/>
          <w:sz w:val="24"/>
        </w:rPr>
        <w:t> </w:t>
      </w:r>
      <w:r>
        <w:rPr>
          <w:sz w:val="24"/>
        </w:rPr>
        <w:t>AD</w:t>
      </w:r>
      <w:r>
        <w:rPr>
          <w:spacing w:val="-11"/>
          <w:sz w:val="24"/>
        </w:rPr>
        <w:t> </w:t>
      </w:r>
      <w:r>
        <w:rPr>
          <w:spacing w:val="-5"/>
          <w:sz w:val="24"/>
        </w:rPr>
        <w:t>16</w:t>
      </w:r>
    </w:p>
    <w:p>
      <w:pPr>
        <w:pStyle w:val="ListParagraph"/>
        <w:numPr>
          <w:ilvl w:val="0"/>
          <w:numId w:val="2"/>
        </w:numPr>
        <w:tabs>
          <w:tab w:pos="721" w:val="left" w:leader="none"/>
        </w:tabs>
        <w:spacing w:line="240" w:lineRule="auto" w:before="37" w:after="0"/>
        <w:ind w:left="721" w:right="0" w:hanging="480"/>
        <w:jc w:val="left"/>
        <w:rPr>
          <w:sz w:val="24"/>
        </w:rPr>
      </w:pPr>
      <w:r>
        <w:rPr>
          <w:b/>
          <w:sz w:val="24"/>
        </w:rPr>
        <w:t>Year</w:t>
      </w:r>
      <w:r>
        <w:rPr>
          <w:b/>
          <w:spacing w:val="-9"/>
          <w:sz w:val="24"/>
        </w:rPr>
        <w:t> </w:t>
      </w:r>
      <w:r>
        <w:rPr>
          <w:b/>
          <w:sz w:val="24"/>
        </w:rPr>
        <w:t>4</w:t>
      </w:r>
      <w:r>
        <w:rPr>
          <w:sz w:val="24"/>
        </w:rPr>
        <w:t>:</w:t>
      </w:r>
      <w:r>
        <w:rPr>
          <w:spacing w:val="-8"/>
          <w:sz w:val="24"/>
        </w:rPr>
        <w:t> </w:t>
      </w:r>
      <w:r>
        <w:rPr>
          <w:sz w:val="24"/>
        </w:rPr>
        <w:t>autumn</w:t>
      </w:r>
      <w:r>
        <w:rPr>
          <w:spacing w:val="-8"/>
          <w:sz w:val="24"/>
        </w:rPr>
        <w:t> </w:t>
      </w:r>
      <w:r>
        <w:rPr>
          <w:sz w:val="24"/>
        </w:rPr>
        <w:t>AD</w:t>
      </w:r>
      <w:r>
        <w:rPr>
          <w:spacing w:val="-8"/>
          <w:sz w:val="24"/>
        </w:rPr>
        <w:t> </w:t>
      </w:r>
      <w:r>
        <w:rPr>
          <w:spacing w:val="-5"/>
          <w:sz w:val="24"/>
        </w:rPr>
        <w:t>17</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0"/>
          <w:sz w:val="24"/>
        </w:rPr>
        <w:t> </w:t>
      </w:r>
      <w:r>
        <w:rPr>
          <w:b/>
          <w:sz w:val="24"/>
        </w:rPr>
        <w:t>5</w:t>
      </w:r>
      <w:r>
        <w:rPr>
          <w:sz w:val="24"/>
        </w:rPr>
        <w:t>:</w:t>
      </w:r>
      <w:r>
        <w:rPr>
          <w:spacing w:val="-10"/>
          <w:sz w:val="24"/>
        </w:rPr>
        <w:t> </w:t>
      </w:r>
      <w:r>
        <w:rPr>
          <w:sz w:val="24"/>
        </w:rPr>
        <w:t>autumn</w:t>
      </w:r>
      <w:r>
        <w:rPr>
          <w:spacing w:val="-9"/>
          <w:sz w:val="24"/>
        </w:rPr>
        <w:t> </w:t>
      </w:r>
      <w:r>
        <w:rPr>
          <w:sz w:val="24"/>
        </w:rPr>
        <w:t>AD</w:t>
      </w:r>
      <w:r>
        <w:rPr>
          <w:spacing w:val="-10"/>
          <w:sz w:val="24"/>
        </w:rPr>
        <w:t> </w:t>
      </w:r>
      <w:r>
        <w:rPr>
          <w:spacing w:val="-5"/>
          <w:sz w:val="24"/>
        </w:rPr>
        <w:t>18</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9"/>
          <w:sz w:val="24"/>
        </w:rPr>
        <w:t> </w:t>
      </w:r>
      <w:r>
        <w:rPr>
          <w:b/>
          <w:sz w:val="24"/>
        </w:rPr>
        <w:t>6</w:t>
      </w:r>
      <w:r>
        <w:rPr>
          <w:sz w:val="24"/>
        </w:rPr>
        <w:t>:</w:t>
      </w:r>
      <w:r>
        <w:rPr>
          <w:spacing w:val="-9"/>
          <w:sz w:val="24"/>
        </w:rPr>
        <w:t> </w:t>
      </w:r>
      <w:r>
        <w:rPr>
          <w:sz w:val="24"/>
        </w:rPr>
        <w:t>autumn</w:t>
      </w:r>
      <w:r>
        <w:rPr>
          <w:spacing w:val="-9"/>
          <w:sz w:val="24"/>
        </w:rPr>
        <w:t> </w:t>
      </w:r>
      <w:r>
        <w:rPr>
          <w:sz w:val="24"/>
        </w:rPr>
        <w:t>AD</w:t>
      </w:r>
      <w:r>
        <w:rPr>
          <w:spacing w:val="-8"/>
          <w:sz w:val="24"/>
        </w:rPr>
        <w:t> </w:t>
      </w:r>
      <w:r>
        <w:rPr>
          <w:spacing w:val="-5"/>
          <w:sz w:val="24"/>
        </w:rPr>
        <w:t>19</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2"/>
          <w:sz w:val="24"/>
        </w:rPr>
        <w:t> </w:t>
      </w:r>
      <w:r>
        <w:rPr>
          <w:b/>
          <w:sz w:val="24"/>
        </w:rPr>
        <w:t>7</w:t>
      </w:r>
      <w:r>
        <w:rPr>
          <w:sz w:val="24"/>
        </w:rPr>
        <w:t>:</w:t>
      </w:r>
      <w:r>
        <w:rPr>
          <w:spacing w:val="-12"/>
          <w:sz w:val="24"/>
        </w:rPr>
        <w:t> </w:t>
      </w:r>
      <w:r>
        <w:rPr>
          <w:sz w:val="24"/>
        </w:rPr>
        <w:t>autumn</w:t>
      </w:r>
      <w:r>
        <w:rPr>
          <w:spacing w:val="-12"/>
          <w:sz w:val="24"/>
        </w:rPr>
        <w:t> </w:t>
      </w:r>
      <w:r>
        <w:rPr>
          <w:sz w:val="24"/>
        </w:rPr>
        <w:t>AD</w:t>
      </w:r>
      <w:r>
        <w:rPr>
          <w:spacing w:val="-11"/>
          <w:sz w:val="24"/>
        </w:rPr>
        <w:t> </w:t>
      </w:r>
      <w:r>
        <w:rPr>
          <w:spacing w:val="-5"/>
          <w:sz w:val="24"/>
        </w:rPr>
        <w:t>20</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8"/>
          <w:sz w:val="24"/>
        </w:rPr>
        <w:t> </w:t>
      </w:r>
      <w:r>
        <w:rPr>
          <w:b/>
          <w:sz w:val="24"/>
        </w:rPr>
        <w:t>8</w:t>
      </w:r>
      <w:r>
        <w:rPr>
          <w:sz w:val="24"/>
        </w:rPr>
        <w:t>:</w:t>
      </w:r>
      <w:r>
        <w:rPr>
          <w:spacing w:val="-8"/>
          <w:sz w:val="24"/>
        </w:rPr>
        <w:t> </w:t>
      </w:r>
      <w:r>
        <w:rPr>
          <w:sz w:val="24"/>
        </w:rPr>
        <w:t>autumn</w:t>
      </w:r>
      <w:r>
        <w:rPr>
          <w:spacing w:val="-8"/>
          <w:sz w:val="24"/>
        </w:rPr>
        <w:t> </w:t>
      </w:r>
      <w:r>
        <w:rPr>
          <w:sz w:val="24"/>
        </w:rPr>
        <w:t>AD</w:t>
      </w:r>
      <w:r>
        <w:rPr>
          <w:spacing w:val="-8"/>
          <w:sz w:val="24"/>
        </w:rPr>
        <w:t> </w:t>
      </w:r>
      <w:r>
        <w:rPr>
          <w:spacing w:val="-5"/>
          <w:sz w:val="24"/>
        </w:rPr>
        <w:t>21</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0"/>
          <w:sz w:val="24"/>
        </w:rPr>
        <w:t> </w:t>
      </w:r>
      <w:r>
        <w:rPr>
          <w:b/>
          <w:sz w:val="24"/>
        </w:rPr>
        <w:t>9</w:t>
      </w:r>
      <w:r>
        <w:rPr>
          <w:sz w:val="24"/>
        </w:rPr>
        <w:t>:</w:t>
      </w:r>
      <w:r>
        <w:rPr>
          <w:spacing w:val="-9"/>
          <w:sz w:val="24"/>
        </w:rPr>
        <w:t> </w:t>
      </w:r>
      <w:r>
        <w:rPr>
          <w:sz w:val="24"/>
        </w:rPr>
        <w:t>autumn</w:t>
      </w:r>
      <w:r>
        <w:rPr>
          <w:spacing w:val="-9"/>
          <w:sz w:val="24"/>
        </w:rPr>
        <w:t> </w:t>
      </w:r>
      <w:r>
        <w:rPr>
          <w:sz w:val="24"/>
        </w:rPr>
        <w:t>AD</w:t>
      </w:r>
      <w:r>
        <w:rPr>
          <w:spacing w:val="-9"/>
          <w:sz w:val="24"/>
        </w:rPr>
        <w:t> </w:t>
      </w:r>
      <w:r>
        <w:rPr>
          <w:spacing w:val="-5"/>
          <w:sz w:val="24"/>
        </w:rPr>
        <w:t>22</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2"/>
          <w:sz w:val="24"/>
        </w:rPr>
        <w:t> </w:t>
      </w:r>
      <w:r>
        <w:rPr>
          <w:b/>
          <w:sz w:val="24"/>
        </w:rPr>
        <w:t>10</w:t>
      </w:r>
      <w:r>
        <w:rPr>
          <w:sz w:val="24"/>
        </w:rPr>
        <w:t>:</w:t>
      </w:r>
      <w:r>
        <w:rPr>
          <w:spacing w:val="-11"/>
          <w:sz w:val="24"/>
        </w:rPr>
        <w:t> </w:t>
      </w:r>
      <w:r>
        <w:rPr>
          <w:sz w:val="24"/>
        </w:rPr>
        <w:t>autumn</w:t>
      </w:r>
      <w:r>
        <w:rPr>
          <w:spacing w:val="-12"/>
          <w:sz w:val="24"/>
        </w:rPr>
        <w:t> </w:t>
      </w:r>
      <w:r>
        <w:rPr>
          <w:sz w:val="24"/>
        </w:rPr>
        <w:t>AD</w:t>
      </w:r>
      <w:r>
        <w:rPr>
          <w:spacing w:val="-11"/>
          <w:sz w:val="24"/>
        </w:rPr>
        <w:t> </w:t>
      </w:r>
      <w:r>
        <w:rPr>
          <w:spacing w:val="-5"/>
          <w:sz w:val="24"/>
        </w:rPr>
        <w:t>23</w:t>
      </w:r>
    </w:p>
    <w:p>
      <w:pPr>
        <w:pStyle w:val="ListParagraph"/>
        <w:numPr>
          <w:ilvl w:val="0"/>
          <w:numId w:val="2"/>
        </w:numPr>
        <w:tabs>
          <w:tab w:pos="721" w:val="left" w:leader="none"/>
        </w:tabs>
        <w:spacing w:line="240" w:lineRule="auto" w:before="36" w:after="0"/>
        <w:ind w:left="721" w:right="0" w:hanging="480"/>
        <w:jc w:val="left"/>
        <w:rPr>
          <w:sz w:val="24"/>
        </w:rPr>
      </w:pPr>
      <w:r>
        <w:rPr>
          <w:b/>
          <w:spacing w:val="-2"/>
          <w:sz w:val="24"/>
        </w:rPr>
        <w:t>Year</w:t>
      </w:r>
      <w:r>
        <w:rPr>
          <w:b/>
          <w:spacing w:val="-9"/>
          <w:sz w:val="24"/>
        </w:rPr>
        <w:t> </w:t>
      </w:r>
      <w:r>
        <w:rPr>
          <w:b/>
          <w:spacing w:val="-2"/>
          <w:sz w:val="24"/>
        </w:rPr>
        <w:t>11</w:t>
      </w:r>
      <w:r>
        <w:rPr>
          <w:spacing w:val="-2"/>
          <w:sz w:val="24"/>
        </w:rPr>
        <w:t>:</w:t>
      </w:r>
      <w:r>
        <w:rPr>
          <w:spacing w:val="-9"/>
          <w:sz w:val="24"/>
        </w:rPr>
        <w:t> </w:t>
      </w:r>
      <w:r>
        <w:rPr>
          <w:spacing w:val="-2"/>
          <w:sz w:val="24"/>
        </w:rPr>
        <w:t>autumn</w:t>
      </w:r>
      <w:r>
        <w:rPr>
          <w:spacing w:val="-9"/>
          <w:sz w:val="24"/>
        </w:rPr>
        <w:t> </w:t>
      </w:r>
      <w:r>
        <w:rPr>
          <w:spacing w:val="-2"/>
          <w:sz w:val="24"/>
        </w:rPr>
        <w:t>AD</w:t>
      </w:r>
      <w:r>
        <w:rPr>
          <w:spacing w:val="-8"/>
          <w:sz w:val="24"/>
        </w:rPr>
        <w:t> </w:t>
      </w:r>
      <w:r>
        <w:rPr>
          <w:spacing w:val="-5"/>
          <w:sz w:val="24"/>
        </w:rPr>
        <w:t>24</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4"/>
          <w:sz w:val="24"/>
        </w:rPr>
        <w:t> </w:t>
      </w:r>
      <w:r>
        <w:rPr>
          <w:b/>
          <w:sz w:val="24"/>
        </w:rPr>
        <w:t>12</w:t>
      </w:r>
      <w:r>
        <w:rPr>
          <w:sz w:val="24"/>
        </w:rPr>
        <w:t>:</w:t>
      </w:r>
      <w:r>
        <w:rPr>
          <w:spacing w:val="-13"/>
          <w:sz w:val="24"/>
        </w:rPr>
        <w:t> </w:t>
      </w:r>
      <w:r>
        <w:rPr>
          <w:sz w:val="24"/>
        </w:rPr>
        <w:t>autumn</w:t>
      </w:r>
      <w:r>
        <w:rPr>
          <w:spacing w:val="-14"/>
          <w:sz w:val="24"/>
        </w:rPr>
        <w:t> </w:t>
      </w:r>
      <w:r>
        <w:rPr>
          <w:sz w:val="24"/>
        </w:rPr>
        <w:t>AD</w:t>
      </w:r>
      <w:r>
        <w:rPr>
          <w:spacing w:val="-13"/>
          <w:sz w:val="24"/>
        </w:rPr>
        <w:t> </w:t>
      </w:r>
      <w:r>
        <w:rPr>
          <w:spacing w:val="-5"/>
          <w:sz w:val="24"/>
        </w:rPr>
        <w:t>25</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4"/>
          <w:sz w:val="24"/>
        </w:rPr>
        <w:t> </w:t>
      </w:r>
      <w:r>
        <w:rPr>
          <w:b/>
          <w:sz w:val="24"/>
        </w:rPr>
        <w:t>13</w:t>
      </w:r>
      <w:r>
        <w:rPr>
          <w:sz w:val="24"/>
        </w:rPr>
        <w:t>:</w:t>
      </w:r>
      <w:r>
        <w:rPr>
          <w:spacing w:val="-13"/>
          <w:sz w:val="24"/>
        </w:rPr>
        <w:t> </w:t>
      </w:r>
      <w:r>
        <w:rPr>
          <w:sz w:val="24"/>
        </w:rPr>
        <w:t>autumn</w:t>
      </w:r>
      <w:r>
        <w:rPr>
          <w:spacing w:val="-13"/>
          <w:sz w:val="24"/>
        </w:rPr>
        <w:t> </w:t>
      </w:r>
      <w:r>
        <w:rPr>
          <w:sz w:val="24"/>
        </w:rPr>
        <w:t>AD</w:t>
      </w:r>
      <w:r>
        <w:rPr>
          <w:spacing w:val="-13"/>
          <w:sz w:val="24"/>
        </w:rPr>
        <w:t> </w:t>
      </w:r>
      <w:r>
        <w:rPr>
          <w:spacing w:val="-5"/>
          <w:sz w:val="24"/>
        </w:rPr>
        <w:t>26</w:t>
      </w:r>
    </w:p>
    <w:p>
      <w:pPr>
        <w:pStyle w:val="ListParagraph"/>
        <w:numPr>
          <w:ilvl w:val="0"/>
          <w:numId w:val="2"/>
        </w:numPr>
        <w:tabs>
          <w:tab w:pos="721" w:val="left" w:leader="none"/>
        </w:tabs>
        <w:spacing w:line="240" w:lineRule="auto" w:before="36" w:after="0"/>
        <w:ind w:left="721" w:right="0" w:hanging="480"/>
        <w:jc w:val="left"/>
        <w:rPr>
          <w:sz w:val="24"/>
        </w:rPr>
      </w:pPr>
      <w:r>
        <w:rPr>
          <w:b/>
          <w:sz w:val="24"/>
        </w:rPr>
        <w:t>Year</w:t>
      </w:r>
      <w:r>
        <w:rPr>
          <w:b/>
          <w:spacing w:val="-11"/>
          <w:sz w:val="24"/>
        </w:rPr>
        <w:t> </w:t>
      </w:r>
      <w:r>
        <w:rPr>
          <w:b/>
          <w:sz w:val="24"/>
        </w:rPr>
        <w:t>14</w:t>
      </w:r>
      <w:r>
        <w:rPr>
          <w:sz w:val="24"/>
        </w:rPr>
        <w:t>:</w:t>
      </w:r>
      <w:r>
        <w:rPr>
          <w:spacing w:val="-10"/>
          <w:sz w:val="24"/>
        </w:rPr>
        <w:t> </w:t>
      </w:r>
      <w:r>
        <w:rPr>
          <w:sz w:val="24"/>
        </w:rPr>
        <w:t>autumn</w:t>
      </w:r>
      <w:r>
        <w:rPr>
          <w:spacing w:val="-10"/>
          <w:sz w:val="24"/>
        </w:rPr>
        <w:t> </w:t>
      </w:r>
      <w:r>
        <w:rPr>
          <w:sz w:val="24"/>
        </w:rPr>
        <w:t>AD</w:t>
      </w:r>
      <w:r>
        <w:rPr>
          <w:spacing w:val="-10"/>
          <w:sz w:val="24"/>
        </w:rPr>
        <w:t> </w:t>
      </w:r>
      <w:r>
        <w:rPr>
          <w:sz w:val="24"/>
        </w:rPr>
        <w:t>26</w:t>
      </w:r>
      <w:r>
        <w:rPr>
          <w:spacing w:val="-10"/>
          <w:sz w:val="24"/>
        </w:rPr>
        <w:t> </w:t>
      </w:r>
      <w:r>
        <w:rPr>
          <w:sz w:val="24"/>
        </w:rPr>
        <w:t>to</w:t>
      </w:r>
      <w:r>
        <w:rPr>
          <w:spacing w:val="-10"/>
          <w:sz w:val="24"/>
        </w:rPr>
        <w:t> </w:t>
      </w:r>
      <w:r>
        <w:rPr>
          <w:sz w:val="24"/>
        </w:rPr>
        <w:t>autumn</w:t>
      </w:r>
      <w:r>
        <w:rPr>
          <w:spacing w:val="-10"/>
          <w:sz w:val="24"/>
        </w:rPr>
        <w:t> </w:t>
      </w:r>
      <w:r>
        <w:rPr>
          <w:sz w:val="24"/>
        </w:rPr>
        <w:t>AD</w:t>
      </w:r>
      <w:r>
        <w:rPr>
          <w:spacing w:val="-10"/>
          <w:sz w:val="24"/>
        </w:rPr>
        <w:t> </w:t>
      </w:r>
      <w:r>
        <w:rPr>
          <w:spacing w:val="-5"/>
          <w:sz w:val="24"/>
        </w:rPr>
        <w:t>27</w:t>
      </w:r>
    </w:p>
    <w:p>
      <w:pPr>
        <w:pStyle w:val="ListParagraph"/>
        <w:spacing w:after="0" w:line="240" w:lineRule="auto"/>
        <w:jc w:val="left"/>
        <w:rPr>
          <w:sz w:val="24"/>
        </w:rPr>
        <w:sectPr>
          <w:pgSz w:w="12240" w:h="15840"/>
          <w:pgMar w:top="1360" w:bottom="280" w:left="1440" w:right="1080"/>
        </w:sectPr>
      </w:pPr>
    </w:p>
    <w:p>
      <w:pPr>
        <w:pStyle w:val="ListParagraph"/>
        <w:numPr>
          <w:ilvl w:val="0"/>
          <w:numId w:val="2"/>
        </w:numPr>
        <w:tabs>
          <w:tab w:pos="721" w:val="left" w:leader="none"/>
        </w:tabs>
        <w:spacing w:line="240" w:lineRule="auto" w:before="72" w:after="0"/>
        <w:ind w:left="721" w:right="692" w:hanging="480"/>
        <w:jc w:val="left"/>
        <w:rPr>
          <w:sz w:val="24"/>
        </w:rPr>
      </w:pPr>
      <w:r>
        <w:rPr>
          <w:b/>
          <w:sz w:val="24"/>
        </w:rPr>
        <w:t>Year</w:t>
      </w:r>
      <w:r>
        <w:rPr>
          <w:b/>
          <w:spacing w:val="-7"/>
          <w:sz w:val="24"/>
        </w:rPr>
        <w:t> </w:t>
      </w:r>
      <w:r>
        <w:rPr>
          <w:b/>
          <w:sz w:val="24"/>
        </w:rPr>
        <w:t>15</w:t>
      </w:r>
      <w:r>
        <w:rPr>
          <w:sz w:val="24"/>
        </w:rPr>
        <w:t>:</w:t>
      </w:r>
      <w:r>
        <w:rPr>
          <w:spacing w:val="-7"/>
          <w:sz w:val="24"/>
        </w:rPr>
        <w:t> </w:t>
      </w:r>
      <w:r>
        <w:rPr>
          <w:sz w:val="24"/>
        </w:rPr>
        <w:t>autumn</w:t>
      </w:r>
      <w:r>
        <w:rPr>
          <w:spacing w:val="-7"/>
          <w:sz w:val="24"/>
        </w:rPr>
        <w:t> </w:t>
      </w:r>
      <w:r>
        <w:rPr>
          <w:sz w:val="24"/>
        </w:rPr>
        <w:t>AD</w:t>
      </w:r>
      <w:r>
        <w:rPr>
          <w:spacing w:val="-7"/>
          <w:sz w:val="24"/>
        </w:rPr>
        <w:t> </w:t>
      </w:r>
      <w:r>
        <w:rPr>
          <w:sz w:val="24"/>
        </w:rPr>
        <w:t>27</w:t>
      </w:r>
      <w:r>
        <w:rPr>
          <w:spacing w:val="-7"/>
          <w:sz w:val="24"/>
        </w:rPr>
        <w:t> </w:t>
      </w:r>
      <w:r>
        <w:rPr>
          <w:sz w:val="24"/>
        </w:rPr>
        <w:t>—</w:t>
      </w:r>
      <w:r>
        <w:rPr>
          <w:spacing w:val="-7"/>
          <w:sz w:val="24"/>
        </w:rPr>
        <w:t> </w:t>
      </w:r>
      <w:r>
        <w:rPr>
          <w:sz w:val="24"/>
        </w:rPr>
        <w:t>this</w:t>
      </w:r>
      <w:r>
        <w:rPr>
          <w:spacing w:val="-7"/>
          <w:sz w:val="24"/>
        </w:rPr>
        <w:t> </w:t>
      </w:r>
      <w:r>
        <w:rPr>
          <w:sz w:val="24"/>
        </w:rPr>
        <w:t>is</w:t>
      </w:r>
      <w:r>
        <w:rPr>
          <w:spacing w:val="-7"/>
          <w:sz w:val="24"/>
        </w:rPr>
        <w:t> </w:t>
      </w:r>
      <w:r>
        <w:rPr>
          <w:sz w:val="24"/>
        </w:rPr>
        <w:t>where</w:t>
      </w:r>
      <w:r>
        <w:rPr>
          <w:spacing w:val="-7"/>
          <w:sz w:val="24"/>
        </w:rPr>
        <w:t> </w:t>
      </w:r>
      <w:r>
        <w:rPr>
          <w:sz w:val="24"/>
        </w:rPr>
        <w:t>Luke</w:t>
      </w:r>
      <w:r>
        <w:rPr>
          <w:spacing w:val="-7"/>
          <w:sz w:val="24"/>
        </w:rPr>
        <w:t> </w:t>
      </w:r>
      <w:r>
        <w:rPr>
          <w:sz w:val="24"/>
        </w:rPr>
        <w:t>3:1</w:t>
      </w:r>
      <w:r>
        <w:rPr>
          <w:spacing w:val="-7"/>
          <w:sz w:val="24"/>
        </w:rPr>
        <w:t> </w:t>
      </w:r>
      <w:r>
        <w:rPr>
          <w:sz w:val="24"/>
        </w:rPr>
        <w:t>places</w:t>
      </w:r>
      <w:r>
        <w:rPr>
          <w:spacing w:val="-7"/>
          <w:sz w:val="24"/>
        </w:rPr>
        <w:t> </w:t>
      </w:r>
      <w:r>
        <w:rPr>
          <w:sz w:val="24"/>
        </w:rPr>
        <w:t>the</w:t>
      </w:r>
      <w:r>
        <w:rPr>
          <w:spacing w:val="-7"/>
          <w:sz w:val="24"/>
        </w:rPr>
        <w:t> </w:t>
      </w:r>
      <w:r>
        <w:rPr>
          <w:sz w:val="24"/>
        </w:rPr>
        <w:t>start</w:t>
      </w:r>
      <w:r>
        <w:rPr>
          <w:spacing w:val="-7"/>
          <w:sz w:val="24"/>
        </w:rPr>
        <w:t> </w:t>
      </w:r>
      <w:r>
        <w:rPr>
          <w:sz w:val="24"/>
        </w:rPr>
        <w:t>of</w:t>
      </w:r>
      <w:r>
        <w:rPr>
          <w:spacing w:val="-7"/>
          <w:sz w:val="24"/>
        </w:rPr>
        <w:t> </w:t>
      </w:r>
      <w:r>
        <w:rPr>
          <w:sz w:val="24"/>
        </w:rPr>
        <w:t>John</w:t>
      </w:r>
      <w:r>
        <w:rPr>
          <w:spacing w:val="-7"/>
          <w:sz w:val="24"/>
        </w:rPr>
        <w:t> </w:t>
      </w:r>
      <w:r>
        <w:rPr>
          <w:sz w:val="24"/>
        </w:rPr>
        <w:t>the</w:t>
      </w:r>
      <w:r>
        <w:rPr>
          <w:spacing w:val="-7"/>
          <w:sz w:val="24"/>
        </w:rPr>
        <w:t> </w:t>
      </w:r>
      <w:r>
        <w:rPr>
          <w:sz w:val="24"/>
        </w:rPr>
        <w:t>Baptist’s ministry, which lines up with Jesus’s own baptism shortly after</w:t>
      </w:r>
    </w:p>
    <w:p>
      <w:pPr>
        <w:pStyle w:val="BodyText"/>
        <w:ind w:right="538"/>
      </w:pPr>
      <w:r>
        <w:rPr/>
        <w:t>Because</w:t>
      </w:r>
      <w:r>
        <w:rPr>
          <w:spacing w:val="-11"/>
        </w:rPr>
        <w:t> </w:t>
      </w:r>
      <w:r>
        <w:rPr/>
        <w:t>Year</w:t>
      </w:r>
      <w:r>
        <w:rPr>
          <w:spacing w:val="-11"/>
        </w:rPr>
        <w:t> </w:t>
      </w:r>
      <w:r>
        <w:rPr/>
        <w:t>15</w:t>
      </w:r>
      <w:r>
        <w:rPr>
          <w:spacing w:val="-11"/>
        </w:rPr>
        <w:t> </w:t>
      </w:r>
      <w:r>
        <w:rPr/>
        <w:t>straddles</w:t>
      </w:r>
      <w:r>
        <w:rPr>
          <w:spacing w:val="-11"/>
        </w:rPr>
        <w:t> </w:t>
      </w:r>
      <w:r>
        <w:rPr/>
        <w:t>the</w:t>
      </w:r>
      <w:r>
        <w:rPr>
          <w:spacing w:val="-11"/>
        </w:rPr>
        <w:t> </w:t>
      </w:r>
      <w:r>
        <w:rPr/>
        <w:t>turn</w:t>
      </w:r>
      <w:r>
        <w:rPr>
          <w:spacing w:val="-11"/>
        </w:rPr>
        <w:t> </w:t>
      </w:r>
      <w:r>
        <w:rPr/>
        <w:t>from</w:t>
      </w:r>
      <w:r>
        <w:rPr>
          <w:spacing w:val="-11"/>
        </w:rPr>
        <w:t> </w:t>
      </w:r>
      <w:r>
        <w:rPr/>
        <w:t>AD</w:t>
      </w:r>
      <w:r>
        <w:rPr>
          <w:spacing w:val="-11"/>
        </w:rPr>
        <w:t> </w:t>
      </w:r>
      <w:r>
        <w:rPr/>
        <w:t>27</w:t>
      </w:r>
      <w:r>
        <w:rPr>
          <w:spacing w:val="-11"/>
        </w:rPr>
        <w:t> </w:t>
      </w:r>
      <w:r>
        <w:rPr/>
        <w:t>into</w:t>
      </w:r>
      <w:r>
        <w:rPr>
          <w:spacing w:val="-11"/>
        </w:rPr>
        <w:t> </w:t>
      </w:r>
      <w:r>
        <w:rPr/>
        <w:t>AD</w:t>
      </w:r>
      <w:r>
        <w:rPr>
          <w:spacing w:val="-11"/>
        </w:rPr>
        <w:t> </w:t>
      </w:r>
      <w:r>
        <w:rPr/>
        <w:t>28,</w:t>
      </w:r>
      <w:r>
        <w:rPr>
          <w:spacing w:val="-11"/>
        </w:rPr>
        <w:t> </w:t>
      </w:r>
      <w:r>
        <w:rPr/>
        <w:t>both</w:t>
      </w:r>
      <w:r>
        <w:rPr>
          <w:spacing w:val="-11"/>
        </w:rPr>
        <w:t> </w:t>
      </w:r>
      <w:r>
        <w:rPr/>
        <w:t>“27</w:t>
      </w:r>
      <w:r>
        <w:rPr>
          <w:spacing w:val="-11"/>
        </w:rPr>
        <w:t> </w:t>
      </w:r>
      <w:r>
        <w:rPr/>
        <w:t>AD”</w:t>
      </w:r>
      <w:r>
        <w:rPr>
          <w:spacing w:val="-11"/>
        </w:rPr>
        <w:t> </w:t>
      </w:r>
      <w:r>
        <w:rPr/>
        <w:t>and</w:t>
      </w:r>
      <w:r>
        <w:rPr>
          <w:spacing w:val="-11"/>
        </w:rPr>
        <w:t> </w:t>
      </w:r>
      <w:r>
        <w:rPr/>
        <w:t>“27/28</w:t>
      </w:r>
      <w:r>
        <w:rPr>
          <w:spacing w:val="-11"/>
        </w:rPr>
        <w:t> </w:t>
      </w:r>
      <w:r>
        <w:rPr/>
        <w:t>AD”</w:t>
      </w:r>
      <w:r>
        <w:rPr>
          <w:spacing w:val="-11"/>
        </w:rPr>
        <w:t> </w:t>
      </w:r>
      <w:r>
        <w:rPr/>
        <w:t>are correct ways to describe it — there’s no real ambiguity here, just the normal effect of a reign that began mid-year.</w:t>
      </w:r>
    </w:p>
    <w:p>
      <w:pPr>
        <w:pStyle w:val="Heading2"/>
      </w:pPr>
      <w:bookmarkStart w:name="Why the Sky Itself Can Testify — Because" w:id="7"/>
      <w:bookmarkEnd w:id="7"/>
      <w:r>
        <w:rPr>
          <w:b w:val="0"/>
        </w:rPr>
      </w:r>
      <w:r>
        <w:rPr>
          <w:color w:val="4E80BC"/>
        </w:rPr>
        <w:t>Why</w:t>
      </w:r>
      <w:r>
        <w:rPr>
          <w:color w:val="4E80BC"/>
          <w:spacing w:val="-5"/>
        </w:rPr>
        <w:t> </w:t>
      </w:r>
      <w:r>
        <w:rPr>
          <w:color w:val="4E80BC"/>
        </w:rPr>
        <w:t>the</w:t>
      </w:r>
      <w:r>
        <w:rPr>
          <w:color w:val="4E80BC"/>
          <w:spacing w:val="-5"/>
        </w:rPr>
        <w:t> </w:t>
      </w:r>
      <w:r>
        <w:rPr>
          <w:color w:val="4E80BC"/>
        </w:rPr>
        <w:t>Sky</w:t>
      </w:r>
      <w:r>
        <w:rPr>
          <w:color w:val="4E80BC"/>
          <w:spacing w:val="-5"/>
        </w:rPr>
        <w:t> </w:t>
      </w:r>
      <w:r>
        <w:rPr>
          <w:color w:val="4E80BC"/>
        </w:rPr>
        <w:t>Itself</w:t>
      </w:r>
      <w:r>
        <w:rPr>
          <w:color w:val="4E80BC"/>
          <w:spacing w:val="-5"/>
        </w:rPr>
        <w:t> </w:t>
      </w:r>
      <w:r>
        <w:rPr>
          <w:color w:val="4E80BC"/>
        </w:rPr>
        <w:t>Can</w:t>
      </w:r>
      <w:r>
        <w:rPr>
          <w:color w:val="4E80BC"/>
          <w:spacing w:val="-4"/>
        </w:rPr>
        <w:t> </w:t>
      </w:r>
      <w:r>
        <w:rPr>
          <w:color w:val="4E80BC"/>
        </w:rPr>
        <w:t>Testify</w:t>
      </w:r>
      <w:r>
        <w:rPr>
          <w:color w:val="4E80BC"/>
          <w:spacing w:val="-5"/>
        </w:rPr>
        <w:t> </w:t>
      </w:r>
      <w:r>
        <w:rPr>
          <w:color w:val="4E80BC"/>
        </w:rPr>
        <w:t>—</w:t>
      </w:r>
      <w:r>
        <w:rPr>
          <w:color w:val="4E80BC"/>
          <w:spacing w:val="-5"/>
        </w:rPr>
        <w:t> </w:t>
      </w:r>
      <w:r>
        <w:rPr>
          <w:color w:val="4E80BC"/>
        </w:rPr>
        <w:t>Because</w:t>
      </w:r>
      <w:r>
        <w:rPr>
          <w:color w:val="4E80BC"/>
          <w:spacing w:val="-5"/>
        </w:rPr>
        <w:t> </w:t>
      </w:r>
      <w:r>
        <w:rPr>
          <w:color w:val="4E80BC"/>
        </w:rPr>
        <w:t>Scripture</w:t>
      </w:r>
      <w:r>
        <w:rPr>
          <w:color w:val="4E80BC"/>
          <w:spacing w:val="-5"/>
        </w:rPr>
        <w:t> </w:t>
      </w:r>
      <w:r>
        <w:rPr>
          <w:color w:val="4E80BC"/>
        </w:rPr>
        <w:t>Says</w:t>
      </w:r>
      <w:r>
        <w:rPr>
          <w:color w:val="4E80BC"/>
          <w:spacing w:val="-4"/>
        </w:rPr>
        <w:t> </w:t>
      </w:r>
      <w:r>
        <w:rPr>
          <w:color w:val="4E80BC"/>
        </w:rPr>
        <w:t>So</w:t>
      </w:r>
      <w:r>
        <w:rPr>
          <w:color w:val="4E80BC"/>
          <w:spacing w:val="-5"/>
        </w:rPr>
        <w:t> </w:t>
      </w:r>
      <w:r>
        <w:rPr>
          <w:color w:val="4E80BC"/>
          <w:spacing w:val="-2"/>
        </w:rPr>
        <w:t>First</w:t>
      </w:r>
    </w:p>
    <w:p>
      <w:pPr>
        <w:pStyle w:val="BodyText"/>
        <w:spacing w:before="172"/>
        <w:ind w:right="544"/>
      </w:pPr>
      <w:r>
        <w:rPr>
          <w:w w:val="105"/>
        </w:rPr>
        <w:t>Before</w:t>
      </w:r>
      <w:r>
        <w:rPr>
          <w:spacing w:val="-16"/>
          <w:w w:val="105"/>
        </w:rPr>
        <w:t> </w:t>
      </w:r>
      <w:r>
        <w:rPr>
          <w:w w:val="105"/>
        </w:rPr>
        <w:t>turning</w:t>
      </w:r>
      <w:r>
        <w:rPr>
          <w:spacing w:val="-16"/>
          <w:w w:val="105"/>
        </w:rPr>
        <w:t> </w:t>
      </w:r>
      <w:r>
        <w:rPr>
          <w:w w:val="105"/>
        </w:rPr>
        <w:t>to</w:t>
      </w:r>
      <w:r>
        <w:rPr>
          <w:spacing w:val="-15"/>
          <w:w w:val="105"/>
        </w:rPr>
        <w:t> </w:t>
      </w:r>
      <w:r>
        <w:rPr>
          <w:w w:val="105"/>
        </w:rPr>
        <w:t>any</w:t>
      </w:r>
      <w:r>
        <w:rPr>
          <w:spacing w:val="-16"/>
          <w:w w:val="105"/>
        </w:rPr>
        <w:t> </w:t>
      </w:r>
      <w:r>
        <w:rPr>
          <w:w w:val="105"/>
        </w:rPr>
        <w:t>astronomical</w:t>
      </w:r>
      <w:r>
        <w:rPr>
          <w:spacing w:val="-16"/>
          <w:w w:val="105"/>
        </w:rPr>
        <w:t> </w:t>
      </w:r>
      <w:r>
        <w:rPr>
          <w:w w:val="105"/>
        </w:rPr>
        <w:t>calculation,</w:t>
      </w:r>
      <w:r>
        <w:rPr>
          <w:spacing w:val="-15"/>
          <w:w w:val="105"/>
        </w:rPr>
        <w:t> </w:t>
      </w:r>
      <w:r>
        <w:rPr>
          <w:w w:val="105"/>
        </w:rPr>
        <w:t>it’s</w:t>
      </w:r>
      <w:r>
        <w:rPr>
          <w:spacing w:val="-16"/>
          <w:w w:val="105"/>
        </w:rPr>
        <w:t> </w:t>
      </w:r>
      <w:r>
        <w:rPr>
          <w:w w:val="105"/>
        </w:rPr>
        <w:t>worth</w:t>
      </w:r>
      <w:r>
        <w:rPr>
          <w:spacing w:val="-16"/>
          <w:w w:val="105"/>
        </w:rPr>
        <w:t> </w:t>
      </w:r>
      <w:r>
        <w:rPr>
          <w:w w:val="105"/>
        </w:rPr>
        <w:t>asking</w:t>
      </w:r>
      <w:r>
        <w:rPr>
          <w:spacing w:val="-15"/>
          <w:w w:val="105"/>
        </w:rPr>
        <w:t> </w:t>
      </w:r>
      <w:r>
        <w:rPr>
          <w:w w:val="105"/>
        </w:rPr>
        <w:t>a</w:t>
      </w:r>
      <w:r>
        <w:rPr>
          <w:spacing w:val="-16"/>
          <w:w w:val="105"/>
        </w:rPr>
        <w:t> </w:t>
      </w:r>
      <w:r>
        <w:rPr>
          <w:w w:val="105"/>
        </w:rPr>
        <w:t>more</w:t>
      </w:r>
      <w:r>
        <w:rPr>
          <w:spacing w:val="-16"/>
          <w:w w:val="105"/>
        </w:rPr>
        <w:t> </w:t>
      </w:r>
      <w:r>
        <w:rPr>
          <w:w w:val="105"/>
        </w:rPr>
        <w:t>basic</w:t>
      </w:r>
      <w:r>
        <w:rPr>
          <w:spacing w:val="-15"/>
          <w:w w:val="105"/>
        </w:rPr>
        <w:t> </w:t>
      </w:r>
      <w:r>
        <w:rPr>
          <w:w w:val="105"/>
        </w:rPr>
        <w:t>question:</w:t>
      </w:r>
      <w:r>
        <w:rPr>
          <w:spacing w:val="-16"/>
          <w:w w:val="105"/>
        </w:rPr>
        <w:t> </w:t>
      </w:r>
      <w:r>
        <w:rPr>
          <w:w w:val="105"/>
        </w:rPr>
        <w:t>why </w:t>
      </w:r>
      <w:r>
        <w:rPr/>
        <w:t>would checking the sky even be relevant to dating a biblical event? The answer isn’t a modern </w:t>
      </w:r>
      <w:r>
        <w:rPr>
          <w:w w:val="105"/>
        </w:rPr>
        <w:t>add-on</w:t>
      </w:r>
      <w:r>
        <w:rPr>
          <w:spacing w:val="-5"/>
          <w:w w:val="105"/>
        </w:rPr>
        <w:t> </w:t>
      </w:r>
      <w:r>
        <w:rPr>
          <w:w w:val="105"/>
        </w:rPr>
        <w:t>—</w:t>
      </w:r>
      <w:r>
        <w:rPr>
          <w:spacing w:val="-5"/>
          <w:w w:val="105"/>
        </w:rPr>
        <w:t> </w:t>
      </w:r>
      <w:r>
        <w:rPr>
          <w:w w:val="105"/>
        </w:rPr>
        <w:t>it’s</w:t>
      </w:r>
      <w:r>
        <w:rPr>
          <w:spacing w:val="-5"/>
          <w:w w:val="105"/>
        </w:rPr>
        <w:t> </w:t>
      </w:r>
      <w:r>
        <w:rPr>
          <w:w w:val="105"/>
        </w:rPr>
        <w:t>built</w:t>
      </w:r>
      <w:r>
        <w:rPr>
          <w:spacing w:val="-5"/>
          <w:w w:val="105"/>
        </w:rPr>
        <w:t> </w:t>
      </w:r>
      <w:r>
        <w:rPr>
          <w:w w:val="105"/>
        </w:rPr>
        <w:t>into</w:t>
      </w:r>
      <w:r>
        <w:rPr>
          <w:spacing w:val="-5"/>
          <w:w w:val="105"/>
        </w:rPr>
        <w:t> </w:t>
      </w:r>
      <w:r>
        <w:rPr>
          <w:w w:val="105"/>
        </w:rPr>
        <w:t>Scripture’s</w:t>
      </w:r>
      <w:r>
        <w:rPr>
          <w:spacing w:val="-5"/>
          <w:w w:val="105"/>
        </w:rPr>
        <w:t> </w:t>
      </w:r>
      <w:r>
        <w:rPr>
          <w:w w:val="105"/>
        </w:rPr>
        <w:t>own</w:t>
      </w:r>
      <w:r>
        <w:rPr>
          <w:spacing w:val="-5"/>
          <w:w w:val="105"/>
        </w:rPr>
        <w:t> </w:t>
      </w:r>
      <w:r>
        <w:rPr>
          <w:w w:val="105"/>
        </w:rPr>
        <w:t>instructions.</w:t>
      </w:r>
    </w:p>
    <w:p>
      <w:pPr>
        <w:pStyle w:val="BodyText"/>
        <w:ind w:right="448"/>
      </w:pPr>
      <w:r>
        <w:rPr/>
        <w:t>Genesis 1:14 states the purpose of the sun and moon directly, on the very day they were created: “Let there be lights in the firmament of the heaven to divide the day from the night; and let</w:t>
      </w:r>
      <w:r>
        <w:rPr>
          <w:spacing w:val="80"/>
        </w:rPr>
        <w:t> </w:t>
      </w:r>
      <w:r>
        <w:rPr/>
        <w:t>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ind w:right="368"/>
      </w:pPr>
      <w:r>
        <w:rPr/>
        <w:t>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w:t>
      </w:r>
      <w:r>
        <w:rPr>
          <w:spacing w:val="-6"/>
        </w:rPr>
        <w:t> </w:t>
      </w:r>
      <w:r>
        <w:rPr/>
        <w:t>passover.”</w:t>
      </w:r>
      <w:r>
        <w:rPr>
          <w:spacing w:val="-6"/>
        </w:rPr>
        <w:t> </w:t>
      </w:r>
      <w:r>
        <w:rPr/>
        <w:t>Deuteronomy</w:t>
      </w:r>
      <w:r>
        <w:rPr>
          <w:spacing w:val="-6"/>
        </w:rPr>
        <w:t> </w:t>
      </w:r>
      <w:r>
        <w:rPr/>
        <w:t>16:6</w:t>
      </w:r>
      <w:r>
        <w:rPr>
          <w:spacing w:val="-6"/>
        </w:rPr>
        <w:t> </w:t>
      </w:r>
      <w:r>
        <w:rPr/>
        <w:t>pins</w:t>
      </w:r>
      <w:r>
        <w:rPr>
          <w:spacing w:val="-6"/>
        </w:rPr>
        <w:t> </w:t>
      </w:r>
      <w:r>
        <w:rPr/>
        <w:t>the</w:t>
      </w:r>
      <w:r>
        <w:rPr>
          <w:spacing w:val="-6"/>
        </w:rPr>
        <w:t> </w:t>
      </w:r>
      <w:r>
        <w:rPr/>
        <w:t>exact</w:t>
      </w:r>
      <w:r>
        <w:rPr>
          <w:spacing w:val="-6"/>
        </w:rPr>
        <w:t> </w:t>
      </w:r>
      <w:r>
        <w:rPr/>
        <w:t>moment</w:t>
      </w:r>
      <w:r>
        <w:rPr>
          <w:spacing w:val="-6"/>
        </w:rPr>
        <w:t> </w:t>
      </w:r>
      <w:r>
        <w:rPr/>
        <w:t>further</w:t>
      </w:r>
      <w:r>
        <w:rPr>
          <w:spacing w:val="-6"/>
        </w:rPr>
        <w:t> </w:t>
      </w:r>
      <w:r>
        <w:rPr/>
        <w:t>still</w:t>
      </w:r>
      <w:r>
        <w:rPr>
          <w:spacing w:val="-6"/>
        </w:rPr>
        <w:t> </w:t>
      </w:r>
      <w:r>
        <w:rPr/>
        <w:t>—</w:t>
      </w:r>
      <w:r>
        <w:rPr>
          <w:spacing w:val="-6"/>
        </w:rPr>
        <w:t> </w:t>
      </w:r>
      <w:r>
        <w:rPr/>
        <w:t>“at</w:t>
      </w:r>
      <w:r>
        <w:rPr>
          <w:spacing w:val="-6"/>
        </w:rPr>
        <w:t> </w:t>
      </w:r>
      <w:r>
        <w:rPr/>
        <w:t>the</w:t>
      </w:r>
      <w:r>
        <w:rPr>
          <w:spacing w:val="-6"/>
        </w:rPr>
        <w:t> </w:t>
      </w:r>
      <w:r>
        <w:rPr/>
        <w:t>going</w:t>
      </w:r>
      <w:r>
        <w:rPr>
          <w:spacing w:val="-6"/>
        </w:rPr>
        <w:t> </w:t>
      </w:r>
      <w:r>
        <w:rPr/>
        <w:t>down of the sun.”</w:t>
      </w:r>
    </w:p>
    <w:p>
      <w:pPr>
        <w:pStyle w:val="BodyText"/>
        <w:ind w:right="368"/>
      </w:pPr>
      <w:r>
        <w:rPr>
          <w:w w:val="105"/>
        </w:rPr>
        <w:t>This</w:t>
      </w:r>
      <w:r>
        <w:rPr>
          <w:spacing w:val="-13"/>
          <w:w w:val="105"/>
        </w:rPr>
        <w:t> </w:t>
      </w:r>
      <w:r>
        <w:rPr>
          <w:w w:val="105"/>
        </w:rPr>
        <w:t>means</w:t>
      </w:r>
      <w:r>
        <w:rPr>
          <w:spacing w:val="-13"/>
          <w:w w:val="105"/>
        </w:rPr>
        <w:t> </w:t>
      </w:r>
      <w:r>
        <w:rPr>
          <w:w w:val="105"/>
        </w:rPr>
        <w:t>the</w:t>
      </w:r>
      <w:r>
        <w:rPr>
          <w:spacing w:val="-13"/>
          <w:w w:val="105"/>
        </w:rPr>
        <w:t> </w:t>
      </w:r>
      <w:r>
        <w:rPr>
          <w:w w:val="105"/>
        </w:rPr>
        <w:t>sky</w:t>
      </w:r>
      <w:r>
        <w:rPr>
          <w:spacing w:val="-13"/>
          <w:w w:val="105"/>
        </w:rPr>
        <w:t> </w:t>
      </w:r>
      <w:r>
        <w:rPr>
          <w:w w:val="105"/>
        </w:rPr>
        <w:t>isn’t</w:t>
      </w:r>
      <w:r>
        <w:rPr>
          <w:spacing w:val="-13"/>
          <w:w w:val="105"/>
        </w:rPr>
        <w:t> </w:t>
      </w:r>
      <w:r>
        <w:rPr>
          <w:w w:val="105"/>
        </w:rPr>
        <w:t>a</w:t>
      </w:r>
      <w:r>
        <w:rPr>
          <w:spacing w:val="-13"/>
          <w:w w:val="105"/>
        </w:rPr>
        <w:t> </w:t>
      </w:r>
      <w:r>
        <w:rPr>
          <w:w w:val="105"/>
        </w:rPr>
        <w:t>modern</w:t>
      </w:r>
      <w:r>
        <w:rPr>
          <w:spacing w:val="-13"/>
          <w:w w:val="105"/>
        </w:rPr>
        <w:t> </w:t>
      </w:r>
      <w:r>
        <w:rPr>
          <w:w w:val="105"/>
        </w:rPr>
        <w:t>scientific</w:t>
      </w:r>
      <w:r>
        <w:rPr>
          <w:spacing w:val="-13"/>
          <w:w w:val="105"/>
        </w:rPr>
        <w:t> </w:t>
      </w:r>
      <w:r>
        <w:rPr>
          <w:w w:val="105"/>
        </w:rPr>
        <w:t>add-on</w:t>
      </w:r>
      <w:r>
        <w:rPr>
          <w:spacing w:val="-13"/>
          <w:w w:val="105"/>
        </w:rPr>
        <w:t> </w:t>
      </w:r>
      <w:r>
        <w:rPr>
          <w:w w:val="105"/>
        </w:rPr>
        <w:t>brought</w:t>
      </w:r>
      <w:r>
        <w:rPr>
          <w:spacing w:val="-13"/>
          <w:w w:val="105"/>
        </w:rPr>
        <w:t> </w:t>
      </w:r>
      <w:r>
        <w:rPr>
          <w:w w:val="105"/>
        </w:rPr>
        <w:t>in</w:t>
      </w:r>
      <w:r>
        <w:rPr>
          <w:spacing w:val="-13"/>
          <w:w w:val="105"/>
        </w:rPr>
        <w:t> </w:t>
      </w:r>
      <w:r>
        <w:rPr>
          <w:w w:val="105"/>
        </w:rPr>
        <w:t>to</w:t>
      </w:r>
      <w:r>
        <w:rPr>
          <w:spacing w:val="-13"/>
          <w:w w:val="105"/>
        </w:rPr>
        <w:t> </w:t>
      </w:r>
      <w:r>
        <w:rPr>
          <w:w w:val="105"/>
        </w:rPr>
        <w:t>check</w:t>
      </w:r>
      <w:r>
        <w:rPr>
          <w:spacing w:val="-13"/>
          <w:w w:val="105"/>
        </w:rPr>
        <w:t> </w:t>
      </w:r>
      <w:r>
        <w:rPr>
          <w:w w:val="105"/>
        </w:rPr>
        <w:t>the</w:t>
      </w:r>
      <w:r>
        <w:rPr>
          <w:spacing w:val="-13"/>
          <w:w w:val="105"/>
        </w:rPr>
        <w:t> </w:t>
      </w:r>
      <w:r>
        <w:rPr>
          <w:w w:val="105"/>
        </w:rPr>
        <w:t>Bible</w:t>
      </w:r>
      <w:r>
        <w:rPr>
          <w:spacing w:val="-13"/>
          <w:w w:val="105"/>
        </w:rPr>
        <w:t> </w:t>
      </w:r>
      <w:r>
        <w:rPr>
          <w:w w:val="105"/>
        </w:rPr>
        <w:t>—</w:t>
      </w:r>
      <w:r>
        <w:rPr>
          <w:spacing w:val="-13"/>
          <w:w w:val="105"/>
        </w:rPr>
        <w:t> </w:t>
      </w:r>
      <w:r>
        <w:rPr>
          <w:w w:val="105"/>
        </w:rPr>
        <w:t>it’s</w:t>
      </w:r>
      <w:r>
        <w:rPr>
          <w:spacing w:val="-13"/>
          <w:w w:val="105"/>
        </w:rPr>
        <w:t> </w:t>
      </w:r>
      <w:r>
        <w:rPr>
          <w:w w:val="105"/>
        </w:rPr>
        <w:t>the very</w:t>
      </w:r>
      <w:r>
        <w:rPr>
          <w:spacing w:val="-16"/>
          <w:w w:val="105"/>
        </w:rPr>
        <w:t> </w:t>
      </w:r>
      <w:r>
        <w:rPr>
          <w:w w:val="105"/>
        </w:rPr>
        <w:t>mechanism</w:t>
      </w:r>
      <w:r>
        <w:rPr>
          <w:spacing w:val="-16"/>
          <w:w w:val="105"/>
        </w:rPr>
        <w:t> </w:t>
      </w:r>
      <w:r>
        <w:rPr>
          <w:w w:val="105"/>
        </w:rPr>
        <w:t>Scripture</w:t>
      </w:r>
      <w:r>
        <w:rPr>
          <w:spacing w:val="-16"/>
          <w:w w:val="105"/>
        </w:rPr>
        <w:t> </w:t>
      </w:r>
      <w:r>
        <w:rPr>
          <w:w w:val="105"/>
        </w:rPr>
        <w:t>itself</w:t>
      </w:r>
      <w:r>
        <w:rPr>
          <w:spacing w:val="-15"/>
          <w:w w:val="105"/>
        </w:rPr>
        <w:t> </w:t>
      </w:r>
      <w:r>
        <w:rPr>
          <w:w w:val="105"/>
        </w:rPr>
        <w:t>commands</w:t>
      </w:r>
      <w:r>
        <w:rPr>
          <w:spacing w:val="-16"/>
          <w:w w:val="105"/>
        </w:rPr>
        <w:t> </w:t>
      </w:r>
      <w:r>
        <w:rPr>
          <w:w w:val="105"/>
        </w:rPr>
        <w:t>its</w:t>
      </w:r>
      <w:r>
        <w:rPr>
          <w:spacing w:val="-16"/>
          <w:w w:val="105"/>
        </w:rPr>
        <w:t> </w:t>
      </w:r>
      <w:r>
        <w:rPr>
          <w:w w:val="105"/>
        </w:rPr>
        <w:t>own</w:t>
      </w:r>
      <w:r>
        <w:rPr>
          <w:spacing w:val="-16"/>
          <w:w w:val="105"/>
        </w:rPr>
        <w:t> </w:t>
      </w:r>
      <w:r>
        <w:rPr>
          <w:w w:val="105"/>
        </w:rPr>
        <w:t>festivals</w:t>
      </w:r>
      <w:r>
        <w:rPr>
          <w:spacing w:val="-15"/>
          <w:w w:val="105"/>
        </w:rPr>
        <w:t> </w:t>
      </w:r>
      <w:r>
        <w:rPr>
          <w:w w:val="105"/>
        </w:rPr>
        <w:t>to</w:t>
      </w:r>
      <w:r>
        <w:rPr>
          <w:spacing w:val="-16"/>
          <w:w w:val="105"/>
        </w:rPr>
        <w:t> </w:t>
      </w:r>
      <w:r>
        <w:rPr>
          <w:w w:val="105"/>
        </w:rPr>
        <w:t>be</w:t>
      </w:r>
      <w:r>
        <w:rPr>
          <w:spacing w:val="-16"/>
          <w:w w:val="105"/>
        </w:rPr>
        <w:t> </w:t>
      </w:r>
      <w:r>
        <w:rPr>
          <w:w w:val="105"/>
        </w:rPr>
        <w:t>measured</w:t>
      </w:r>
      <w:r>
        <w:rPr>
          <w:spacing w:val="-16"/>
          <w:w w:val="105"/>
        </w:rPr>
        <w:t> </w:t>
      </w:r>
      <w:r>
        <w:rPr>
          <w:w w:val="105"/>
        </w:rPr>
        <w:t>by.</w:t>
      </w:r>
      <w:r>
        <w:rPr>
          <w:spacing w:val="-15"/>
          <w:w w:val="105"/>
        </w:rPr>
        <w:t> </w:t>
      </w:r>
      <w:r>
        <w:rPr>
          <w:w w:val="105"/>
        </w:rPr>
        <w:t>Most</w:t>
      </w:r>
      <w:r>
        <w:rPr>
          <w:spacing w:val="-16"/>
          <w:w w:val="105"/>
        </w:rPr>
        <w:t> </w:t>
      </w:r>
      <w:r>
        <w:rPr>
          <w:w w:val="105"/>
        </w:rPr>
        <w:t>biblical chronology</w:t>
      </w:r>
      <w:r>
        <w:rPr>
          <w:spacing w:val="-12"/>
          <w:w w:val="105"/>
        </w:rPr>
        <w:t> </w:t>
      </w:r>
      <w:r>
        <w:rPr>
          <w:w w:val="105"/>
        </w:rPr>
        <w:t>research</w:t>
      </w:r>
      <w:r>
        <w:rPr>
          <w:spacing w:val="-12"/>
          <w:w w:val="105"/>
        </w:rPr>
        <w:t> </w:t>
      </w:r>
      <w:r>
        <w:rPr>
          <w:w w:val="105"/>
        </w:rPr>
        <w:t>works</w:t>
      </w:r>
      <w:r>
        <w:rPr>
          <w:spacing w:val="-12"/>
          <w:w w:val="105"/>
        </w:rPr>
        <w:t> </w:t>
      </w:r>
      <w:r>
        <w:rPr>
          <w:w w:val="105"/>
        </w:rPr>
        <w:t>entirely</w:t>
      </w:r>
      <w:r>
        <w:rPr>
          <w:spacing w:val="-12"/>
          <w:w w:val="105"/>
        </w:rPr>
        <w:t> </w:t>
      </w:r>
      <w:r>
        <w:rPr>
          <w:w w:val="105"/>
        </w:rPr>
        <w:t>from</w:t>
      </w:r>
      <w:r>
        <w:rPr>
          <w:spacing w:val="-12"/>
          <w:w w:val="105"/>
        </w:rPr>
        <w:t> </w:t>
      </w:r>
      <w:r>
        <w:rPr>
          <w:w w:val="105"/>
        </w:rPr>
        <w:t>written</w:t>
      </w:r>
      <w:r>
        <w:rPr>
          <w:spacing w:val="-12"/>
          <w:w w:val="105"/>
        </w:rPr>
        <w:t> </w:t>
      </w:r>
      <w:r>
        <w:rPr>
          <w:w w:val="105"/>
        </w:rPr>
        <w:t>sources</w:t>
      </w:r>
      <w:r>
        <w:rPr>
          <w:spacing w:val="-12"/>
          <w:w w:val="105"/>
        </w:rPr>
        <w:t> </w:t>
      </w:r>
      <w:r>
        <w:rPr>
          <w:w w:val="105"/>
        </w:rPr>
        <w:t>—</w:t>
      </w:r>
      <w:r>
        <w:rPr>
          <w:spacing w:val="-12"/>
          <w:w w:val="105"/>
        </w:rPr>
        <w:t> </w:t>
      </w:r>
      <w:r>
        <w:rPr>
          <w:w w:val="105"/>
        </w:rPr>
        <w:t>comparing</w:t>
      </w:r>
      <w:r>
        <w:rPr>
          <w:spacing w:val="-12"/>
          <w:w w:val="105"/>
        </w:rPr>
        <w:t> </w:t>
      </w:r>
      <w:r>
        <w:rPr>
          <w:w w:val="105"/>
        </w:rPr>
        <w:t>king</w:t>
      </w:r>
      <w:r>
        <w:rPr>
          <w:spacing w:val="-12"/>
          <w:w w:val="105"/>
        </w:rPr>
        <w:t> </w:t>
      </w:r>
      <w:r>
        <w:rPr>
          <w:w w:val="105"/>
        </w:rPr>
        <w:t>lists,</w:t>
      </w:r>
      <w:r>
        <w:rPr>
          <w:spacing w:val="-12"/>
          <w:w w:val="105"/>
        </w:rPr>
        <w:t> </w:t>
      </w:r>
      <w:r>
        <w:rPr>
          <w:w w:val="105"/>
        </w:rPr>
        <w:t>cross-referencing</w:t>
      </w:r>
      <w:r>
        <w:rPr>
          <w:spacing w:val="-10"/>
          <w:w w:val="105"/>
        </w:rPr>
        <w:t> </w:t>
      </w:r>
      <w:r>
        <w:rPr>
          <w:w w:val="105"/>
        </w:rPr>
        <w:t>ancient</w:t>
      </w:r>
      <w:r>
        <w:rPr>
          <w:spacing w:val="-10"/>
          <w:w w:val="105"/>
        </w:rPr>
        <w:t> </w:t>
      </w:r>
      <w:r>
        <w:rPr>
          <w:w w:val="105"/>
        </w:rPr>
        <w:t>historians,</w:t>
      </w:r>
      <w:r>
        <w:rPr>
          <w:spacing w:val="-10"/>
          <w:w w:val="105"/>
        </w:rPr>
        <w:t> </w:t>
      </w:r>
      <w:r>
        <w:rPr>
          <w:w w:val="105"/>
        </w:rPr>
        <w:t>tracing</w:t>
      </w:r>
      <w:r>
        <w:rPr>
          <w:spacing w:val="-10"/>
          <w:w w:val="105"/>
        </w:rPr>
        <w:t> </w:t>
      </w:r>
      <w:r>
        <w:rPr>
          <w:w w:val="105"/>
        </w:rPr>
        <w:t>how</w:t>
      </w:r>
      <w:r>
        <w:rPr>
          <w:spacing w:val="-10"/>
          <w:w w:val="105"/>
        </w:rPr>
        <w:t> </w:t>
      </w:r>
      <w:r>
        <w:rPr>
          <w:w w:val="105"/>
        </w:rPr>
        <w:t>different</w:t>
      </w:r>
      <w:r>
        <w:rPr>
          <w:spacing w:val="-10"/>
          <w:w w:val="105"/>
        </w:rPr>
        <w:t> </w:t>
      </w:r>
      <w:r>
        <w:rPr>
          <w:w w:val="105"/>
        </w:rPr>
        <w:t>texts</w:t>
      </w:r>
      <w:r>
        <w:rPr>
          <w:spacing w:val="-10"/>
          <w:w w:val="105"/>
        </w:rPr>
        <w:t> </w:t>
      </w:r>
      <w:r>
        <w:rPr>
          <w:w w:val="105"/>
        </w:rPr>
        <w:t>describe</w:t>
      </w:r>
      <w:r>
        <w:rPr>
          <w:spacing w:val="-10"/>
          <w:w w:val="105"/>
        </w:rPr>
        <w:t> </w:t>
      </w:r>
      <w:r>
        <w:rPr>
          <w:w w:val="105"/>
        </w:rPr>
        <w:t>the</w:t>
      </w:r>
      <w:r>
        <w:rPr>
          <w:spacing w:val="-10"/>
          <w:w w:val="105"/>
        </w:rPr>
        <w:t> </w:t>
      </w:r>
      <w:r>
        <w:rPr>
          <w:w w:val="105"/>
        </w:rPr>
        <w:t>same</w:t>
      </w:r>
      <w:r>
        <w:rPr>
          <w:spacing w:val="-10"/>
          <w:w w:val="105"/>
        </w:rPr>
        <w:t> </w:t>
      </w:r>
      <w:r>
        <w:rPr>
          <w:w w:val="105"/>
        </w:rPr>
        <w:t>events.</w:t>
      </w:r>
      <w:r>
        <w:rPr>
          <w:spacing w:val="-10"/>
          <w:w w:val="105"/>
        </w:rPr>
        <w:t> </w:t>
      </w:r>
      <w:r>
        <w:rPr>
          <w:w w:val="105"/>
        </w:rPr>
        <w:t>That’s valuable,</w:t>
      </w:r>
      <w:r>
        <w:rPr>
          <w:spacing w:val="-12"/>
          <w:w w:val="105"/>
        </w:rPr>
        <w:t> </w:t>
      </w:r>
      <w:r>
        <w:rPr>
          <w:w w:val="105"/>
        </w:rPr>
        <w:t>necessary</w:t>
      </w:r>
      <w:r>
        <w:rPr>
          <w:spacing w:val="-12"/>
          <w:w w:val="105"/>
        </w:rPr>
        <w:t> </w:t>
      </w:r>
      <w:r>
        <w:rPr>
          <w:w w:val="105"/>
        </w:rPr>
        <w:t>work,</w:t>
      </w:r>
      <w:r>
        <w:rPr>
          <w:spacing w:val="-12"/>
          <w:w w:val="105"/>
        </w:rPr>
        <w:t> </w:t>
      </w:r>
      <w:r>
        <w:rPr>
          <w:w w:val="105"/>
        </w:rPr>
        <w:t>but</w:t>
      </w:r>
      <w:r>
        <w:rPr>
          <w:spacing w:val="-12"/>
          <w:w w:val="105"/>
        </w:rPr>
        <w:t> </w:t>
      </w:r>
      <w:r>
        <w:rPr>
          <w:w w:val="105"/>
        </w:rPr>
        <w:t>it</w:t>
      </w:r>
      <w:r>
        <w:rPr>
          <w:spacing w:val="-12"/>
          <w:w w:val="105"/>
        </w:rPr>
        <w:t> </w:t>
      </w:r>
      <w:r>
        <w:rPr>
          <w:w w:val="105"/>
        </w:rPr>
        <w:t>depends</w:t>
      </w:r>
      <w:r>
        <w:rPr>
          <w:spacing w:val="-12"/>
          <w:w w:val="105"/>
        </w:rPr>
        <w:t> </w:t>
      </w:r>
      <w:r>
        <w:rPr>
          <w:w w:val="105"/>
        </w:rPr>
        <w:t>entirely</w:t>
      </w:r>
      <w:r>
        <w:rPr>
          <w:spacing w:val="-12"/>
          <w:w w:val="105"/>
        </w:rPr>
        <w:t> </w:t>
      </w:r>
      <w:r>
        <w:rPr>
          <w:w w:val="105"/>
        </w:rPr>
        <w:t>on</w:t>
      </w:r>
      <w:r>
        <w:rPr>
          <w:spacing w:val="-12"/>
          <w:w w:val="105"/>
        </w:rPr>
        <w:t> </w:t>
      </w:r>
      <w:r>
        <w:rPr>
          <w:w w:val="105"/>
        </w:rPr>
        <w:t>documents,</w:t>
      </w:r>
      <w:r>
        <w:rPr>
          <w:spacing w:val="-12"/>
          <w:w w:val="105"/>
        </w:rPr>
        <w:t> </w:t>
      </w:r>
      <w:r>
        <w:rPr>
          <w:w w:val="105"/>
        </w:rPr>
        <w:t>which</w:t>
      </w:r>
      <w:r>
        <w:rPr>
          <w:spacing w:val="-12"/>
          <w:w w:val="105"/>
        </w:rPr>
        <w:t> </w:t>
      </w:r>
      <w:r>
        <w:rPr>
          <w:w w:val="105"/>
        </w:rPr>
        <w:t>can</w:t>
      </w:r>
      <w:r>
        <w:rPr>
          <w:spacing w:val="-12"/>
          <w:w w:val="105"/>
        </w:rPr>
        <w:t> </w:t>
      </w:r>
      <w:r>
        <w:rPr>
          <w:w w:val="105"/>
        </w:rPr>
        <w:t>be</w:t>
      </w:r>
      <w:r>
        <w:rPr>
          <w:spacing w:val="-12"/>
          <w:w w:val="105"/>
        </w:rPr>
        <w:t> </w:t>
      </w:r>
      <w:r>
        <w:rPr>
          <w:w w:val="105"/>
        </w:rPr>
        <w:t>copied</w:t>
      </w:r>
      <w:r>
        <w:rPr>
          <w:spacing w:val="-12"/>
          <w:w w:val="105"/>
        </w:rPr>
        <w:t> </w:t>
      </w:r>
      <w:r>
        <w:rPr>
          <w:w w:val="105"/>
        </w:rPr>
        <w:t>with </w:t>
      </w:r>
      <w:r>
        <w:rPr/>
        <w:t>errors, lost, or disputed. The moon and sun don’t have that problem — their movements follow fixed laws that can be calculated backward with real precision, completely independent of any </w:t>
      </w:r>
      <w:r>
        <w:rPr>
          <w:w w:val="105"/>
        </w:rPr>
        <w:t>scribe’s</w:t>
      </w:r>
      <w:r>
        <w:rPr>
          <w:spacing w:val="-16"/>
          <w:w w:val="105"/>
        </w:rPr>
        <w:t> </w:t>
      </w:r>
      <w:r>
        <w:rPr>
          <w:w w:val="105"/>
        </w:rPr>
        <w:t>record.</w:t>
      </w:r>
      <w:r>
        <w:rPr>
          <w:spacing w:val="-16"/>
          <w:w w:val="105"/>
        </w:rPr>
        <w:t> </w:t>
      </w:r>
      <w:r>
        <w:rPr>
          <w:w w:val="105"/>
        </w:rPr>
        <w:t>Since</w:t>
      </w:r>
      <w:r>
        <w:rPr>
          <w:spacing w:val="-16"/>
          <w:w w:val="105"/>
        </w:rPr>
        <w:t> </w:t>
      </w:r>
      <w:r>
        <w:rPr>
          <w:w w:val="105"/>
        </w:rPr>
        <w:t>Scripture</w:t>
      </w:r>
      <w:r>
        <w:rPr>
          <w:spacing w:val="-15"/>
          <w:w w:val="105"/>
        </w:rPr>
        <w:t> </w:t>
      </w:r>
      <w:r>
        <w:rPr>
          <w:w w:val="105"/>
        </w:rPr>
        <w:t>itself</w:t>
      </w:r>
      <w:r>
        <w:rPr>
          <w:spacing w:val="-16"/>
          <w:w w:val="105"/>
        </w:rPr>
        <w:t> </w:t>
      </w:r>
      <w:r>
        <w:rPr>
          <w:w w:val="105"/>
        </w:rPr>
        <w:t>commands</w:t>
      </w:r>
      <w:r>
        <w:rPr>
          <w:spacing w:val="-16"/>
          <w:w w:val="105"/>
        </w:rPr>
        <w:t> </w:t>
      </w:r>
      <w:r>
        <w:rPr>
          <w:w w:val="105"/>
        </w:rPr>
        <w:t>its</w:t>
      </w:r>
      <w:r>
        <w:rPr>
          <w:spacing w:val="-16"/>
          <w:w w:val="105"/>
        </w:rPr>
        <w:t> </w:t>
      </w:r>
      <w:r>
        <w:rPr>
          <w:w w:val="105"/>
        </w:rPr>
        <w:t>calendar</w:t>
      </w:r>
      <w:r>
        <w:rPr>
          <w:spacing w:val="-15"/>
          <w:w w:val="105"/>
        </w:rPr>
        <w:t> </w:t>
      </w:r>
      <w:r>
        <w:rPr>
          <w:w w:val="105"/>
        </w:rPr>
        <w:t>to</w:t>
      </w:r>
      <w:r>
        <w:rPr>
          <w:spacing w:val="-16"/>
          <w:w w:val="105"/>
        </w:rPr>
        <w:t> </w:t>
      </w:r>
      <w:r>
        <w:rPr>
          <w:w w:val="105"/>
        </w:rPr>
        <w:t>be</w:t>
      </w:r>
      <w:r>
        <w:rPr>
          <w:spacing w:val="-16"/>
          <w:w w:val="105"/>
        </w:rPr>
        <w:t> </w:t>
      </w:r>
      <w:r>
        <w:rPr>
          <w:w w:val="105"/>
        </w:rPr>
        <w:t>set</w:t>
      </w:r>
      <w:r>
        <w:rPr>
          <w:spacing w:val="-16"/>
          <w:w w:val="105"/>
        </w:rPr>
        <w:t> </w:t>
      </w:r>
      <w:r>
        <w:rPr>
          <w:w w:val="105"/>
        </w:rPr>
        <w:t>this</w:t>
      </w:r>
      <w:r>
        <w:rPr>
          <w:spacing w:val="-15"/>
          <w:w w:val="105"/>
        </w:rPr>
        <w:t> </w:t>
      </w:r>
      <w:r>
        <w:rPr>
          <w:w w:val="105"/>
        </w:rPr>
        <w:t>way,</w:t>
      </w:r>
      <w:r>
        <w:rPr>
          <w:spacing w:val="-16"/>
          <w:w w:val="105"/>
        </w:rPr>
        <w:t> </w:t>
      </w:r>
      <w:r>
        <w:rPr>
          <w:w w:val="105"/>
        </w:rPr>
        <w:t>checking</w:t>
      </w:r>
      <w:r>
        <w:rPr>
          <w:spacing w:val="-16"/>
          <w:w w:val="105"/>
        </w:rPr>
        <w:t> </w:t>
      </w:r>
      <w:r>
        <w:rPr>
          <w:w w:val="105"/>
        </w:rPr>
        <w:t>the actual</w:t>
      </w:r>
      <w:r>
        <w:rPr>
          <w:spacing w:val="-12"/>
          <w:w w:val="105"/>
        </w:rPr>
        <w:t> </w:t>
      </w:r>
      <w:r>
        <w:rPr>
          <w:w w:val="105"/>
        </w:rPr>
        <w:t>sky</w:t>
      </w:r>
      <w:r>
        <w:rPr>
          <w:spacing w:val="-12"/>
          <w:w w:val="105"/>
        </w:rPr>
        <w:t> </w:t>
      </w:r>
      <w:r>
        <w:rPr>
          <w:w w:val="105"/>
        </w:rPr>
        <w:t>isn’t</w:t>
      </w:r>
      <w:r>
        <w:rPr>
          <w:spacing w:val="-12"/>
          <w:w w:val="105"/>
        </w:rPr>
        <w:t> </w:t>
      </w:r>
      <w:r>
        <w:rPr>
          <w:w w:val="105"/>
        </w:rPr>
        <w:t>optional</w:t>
      </w:r>
      <w:r>
        <w:rPr>
          <w:spacing w:val="-12"/>
          <w:w w:val="105"/>
        </w:rPr>
        <w:t> </w:t>
      </w:r>
      <w:r>
        <w:rPr>
          <w:w w:val="105"/>
        </w:rPr>
        <w:t>scientific</w:t>
      </w:r>
      <w:r>
        <w:rPr>
          <w:spacing w:val="-12"/>
          <w:w w:val="105"/>
        </w:rPr>
        <w:t> </w:t>
      </w:r>
      <w:r>
        <w:rPr>
          <w:w w:val="105"/>
        </w:rPr>
        <w:t>decoration</w:t>
      </w:r>
      <w:r>
        <w:rPr>
          <w:spacing w:val="-12"/>
          <w:w w:val="105"/>
        </w:rPr>
        <w:t> </w:t>
      </w:r>
      <w:r>
        <w:rPr>
          <w:w w:val="105"/>
        </w:rPr>
        <w:t>—</w:t>
      </w:r>
      <w:r>
        <w:rPr>
          <w:spacing w:val="-12"/>
          <w:w w:val="105"/>
        </w:rPr>
        <w:t> </w:t>
      </w:r>
      <w:r>
        <w:rPr>
          <w:w w:val="105"/>
        </w:rPr>
        <w:t>it’s</w:t>
      </w:r>
      <w:r>
        <w:rPr>
          <w:spacing w:val="-12"/>
          <w:w w:val="105"/>
        </w:rPr>
        <w:t> </w:t>
      </w:r>
      <w:r>
        <w:rPr>
          <w:w w:val="105"/>
        </w:rPr>
        <w:t>testing</w:t>
      </w:r>
      <w:r>
        <w:rPr>
          <w:spacing w:val="-12"/>
          <w:w w:val="105"/>
        </w:rPr>
        <w:t> </w:t>
      </w:r>
      <w:r>
        <w:rPr>
          <w:w w:val="105"/>
        </w:rPr>
        <w:t>the</w:t>
      </w:r>
      <w:r>
        <w:rPr>
          <w:spacing w:val="-12"/>
          <w:w w:val="105"/>
        </w:rPr>
        <w:t> </w:t>
      </w:r>
      <w:r>
        <w:rPr>
          <w:w w:val="105"/>
        </w:rPr>
        <w:t>calendar</w:t>
      </w:r>
      <w:r>
        <w:rPr>
          <w:spacing w:val="-12"/>
          <w:w w:val="105"/>
        </w:rPr>
        <w:t> </w:t>
      </w:r>
      <w:r>
        <w:rPr>
          <w:w w:val="105"/>
        </w:rPr>
        <w:t>against</w:t>
      </w:r>
      <w:r>
        <w:rPr>
          <w:spacing w:val="-12"/>
          <w:w w:val="105"/>
        </w:rPr>
        <w:t> </w:t>
      </w:r>
      <w:r>
        <w:rPr>
          <w:w w:val="105"/>
        </w:rPr>
        <w:t>the</w:t>
      </w:r>
      <w:r>
        <w:rPr>
          <w:spacing w:val="-12"/>
          <w:w w:val="105"/>
        </w:rPr>
        <w:t> </w:t>
      </w:r>
      <w:r>
        <w:rPr>
          <w:w w:val="105"/>
        </w:rPr>
        <w:t>very standard God assigned it.</w:t>
      </w:r>
    </w:p>
    <w:p>
      <w:pPr>
        <w:pStyle w:val="Heading2"/>
        <w:spacing w:before="209"/>
      </w:pPr>
      <w:bookmarkStart w:name="Applying This to the Crucifixion Year" w:id="8"/>
      <w:bookmarkEnd w:id="8"/>
      <w:r>
        <w:rPr>
          <w:b w:val="0"/>
        </w:rPr>
      </w:r>
      <w:r>
        <w:rPr>
          <w:color w:val="4E80BC"/>
        </w:rPr>
        <w:t>Applying</w:t>
      </w:r>
      <w:r>
        <w:rPr>
          <w:color w:val="4E80BC"/>
          <w:spacing w:val="-9"/>
        </w:rPr>
        <w:t> </w:t>
      </w:r>
      <w:r>
        <w:rPr>
          <w:color w:val="4E80BC"/>
        </w:rPr>
        <w:t>This</w:t>
      </w:r>
      <w:r>
        <w:rPr>
          <w:color w:val="4E80BC"/>
          <w:spacing w:val="-8"/>
        </w:rPr>
        <w:t> </w:t>
      </w:r>
      <w:r>
        <w:rPr>
          <w:color w:val="4E80BC"/>
        </w:rPr>
        <w:t>to</w:t>
      </w:r>
      <w:r>
        <w:rPr>
          <w:color w:val="4E80BC"/>
          <w:spacing w:val="-8"/>
        </w:rPr>
        <w:t> </w:t>
      </w:r>
      <w:r>
        <w:rPr>
          <w:color w:val="4E80BC"/>
        </w:rPr>
        <w:t>the</w:t>
      </w:r>
      <w:r>
        <w:rPr>
          <w:color w:val="4E80BC"/>
          <w:spacing w:val="-8"/>
        </w:rPr>
        <w:t> </w:t>
      </w:r>
      <w:r>
        <w:rPr>
          <w:color w:val="4E80BC"/>
        </w:rPr>
        <w:t>Crucifixion</w:t>
      </w:r>
      <w:r>
        <w:rPr>
          <w:color w:val="4E80BC"/>
          <w:spacing w:val="-8"/>
        </w:rPr>
        <w:t> </w:t>
      </w:r>
      <w:r>
        <w:rPr>
          <w:color w:val="4E80BC"/>
          <w:spacing w:val="-4"/>
        </w:rPr>
        <w:t>Year</w:t>
      </w:r>
    </w:p>
    <w:p>
      <w:pPr>
        <w:pStyle w:val="BodyText"/>
        <w:spacing w:before="172"/>
        <w:ind w:right="538"/>
      </w:pPr>
      <w:r>
        <w:rPr/>
        <w:t>Using U.S. Naval Observatory data, cross-checked independently with the Stellarium planetarium program and NASA’s own moon-phase catalog, three candidate years — 29, 30, and</w:t>
      </w:r>
      <w:r>
        <w:rPr>
          <w:spacing w:val="-5"/>
        </w:rPr>
        <w:t> </w:t>
      </w:r>
      <w:r>
        <w:rPr/>
        <w:t>31</w:t>
      </w:r>
      <w:r>
        <w:rPr>
          <w:spacing w:val="-5"/>
        </w:rPr>
        <w:t> </w:t>
      </w:r>
      <w:r>
        <w:rPr/>
        <w:t>AD</w:t>
      </w:r>
      <w:r>
        <w:rPr>
          <w:spacing w:val="-5"/>
        </w:rPr>
        <w:t> </w:t>
      </w:r>
      <w:r>
        <w:rPr/>
        <w:t>—</w:t>
      </w:r>
      <w:r>
        <w:rPr>
          <w:spacing w:val="-5"/>
        </w:rPr>
        <w:t> </w:t>
      </w:r>
      <w:r>
        <w:rPr/>
        <w:t>can</w:t>
      </w:r>
      <w:r>
        <w:rPr>
          <w:spacing w:val="-5"/>
        </w:rPr>
        <w:t> </w:t>
      </w:r>
      <w:r>
        <w:rPr/>
        <w:t>each</w:t>
      </w:r>
      <w:r>
        <w:rPr>
          <w:spacing w:val="-5"/>
        </w:rPr>
        <w:t> </w:t>
      </w:r>
      <w:r>
        <w:rPr/>
        <w:t>be</w:t>
      </w:r>
      <w:r>
        <w:rPr>
          <w:spacing w:val="-5"/>
        </w:rPr>
        <w:t> </w:t>
      </w:r>
      <w:r>
        <w:rPr/>
        <w:t>checked</w:t>
      </w:r>
      <w:r>
        <w:rPr>
          <w:spacing w:val="-5"/>
        </w:rPr>
        <w:t> </w:t>
      </w:r>
      <w:r>
        <w:rPr/>
        <w:t>against</w:t>
      </w:r>
      <w:r>
        <w:rPr>
          <w:spacing w:val="-5"/>
        </w:rPr>
        <w:t> </w:t>
      </w:r>
      <w:r>
        <w:rPr/>
        <w:t>exactly</w:t>
      </w:r>
      <w:r>
        <w:rPr>
          <w:spacing w:val="-5"/>
        </w:rPr>
        <w:t> </w:t>
      </w:r>
      <w:r>
        <w:rPr/>
        <w:t>when</w:t>
      </w:r>
      <w:r>
        <w:rPr>
          <w:spacing w:val="-5"/>
        </w:rPr>
        <w:t> </w:t>
      </w:r>
      <w:r>
        <w:rPr/>
        <w:t>spring’s</w:t>
      </w:r>
      <w:r>
        <w:rPr>
          <w:spacing w:val="-5"/>
        </w:rPr>
        <w:t> </w:t>
      </w:r>
      <w:r>
        <w:rPr/>
        <w:t>first</w:t>
      </w:r>
      <w:r>
        <w:rPr>
          <w:spacing w:val="-5"/>
        </w:rPr>
        <w:t> </w:t>
      </w:r>
      <w:r>
        <w:rPr/>
        <w:t>new</w:t>
      </w:r>
      <w:r>
        <w:rPr>
          <w:spacing w:val="-5"/>
        </w:rPr>
        <w:t> </w:t>
      </w:r>
      <w:r>
        <w:rPr/>
        <w:t>moon</w:t>
      </w:r>
      <w:r>
        <w:rPr>
          <w:spacing w:val="-5"/>
        </w:rPr>
        <w:t> </w:t>
      </w:r>
      <w:r>
        <w:rPr/>
        <w:t>actually</w:t>
      </w:r>
      <w:r>
        <w:rPr>
          <w:spacing w:val="-5"/>
        </w:rPr>
        <w:t> </w:t>
      </w:r>
      <w:r>
        <w:rPr/>
        <w:t>fell:</w:t>
      </w:r>
    </w:p>
    <w:p>
      <w:pPr>
        <w:pStyle w:val="ListParagraph"/>
        <w:numPr>
          <w:ilvl w:val="0"/>
          <w:numId w:val="2"/>
        </w:numPr>
        <w:tabs>
          <w:tab w:pos="721" w:val="left" w:leader="none"/>
        </w:tabs>
        <w:spacing w:line="240" w:lineRule="auto" w:before="180" w:after="0"/>
        <w:ind w:left="721" w:right="793" w:hanging="480"/>
        <w:jc w:val="left"/>
        <w:rPr>
          <w:sz w:val="24"/>
        </w:rPr>
      </w:pPr>
      <w:r>
        <w:rPr>
          <w:b/>
          <w:sz w:val="24"/>
        </w:rPr>
        <w:t>29</w:t>
      </w:r>
      <w:r>
        <w:rPr>
          <w:b/>
          <w:spacing w:val="-2"/>
          <w:sz w:val="24"/>
        </w:rPr>
        <w:t> </w:t>
      </w:r>
      <w:r>
        <w:rPr>
          <w:b/>
          <w:sz w:val="24"/>
        </w:rPr>
        <w:t>AD</w:t>
      </w:r>
      <w:r>
        <w:rPr>
          <w:b/>
          <w:spacing w:val="-1"/>
          <w:sz w:val="24"/>
        </w:rPr>
        <w:t> </w:t>
      </w:r>
      <w:r>
        <w:rPr>
          <w:sz w:val="24"/>
        </w:rPr>
        <w:t>—</w:t>
      </w:r>
      <w:r>
        <w:rPr>
          <w:spacing w:val="-2"/>
          <w:sz w:val="24"/>
        </w:rPr>
        <w:t> </w:t>
      </w:r>
      <w:r>
        <w:rPr>
          <w:sz w:val="24"/>
        </w:rPr>
        <w:t>the</w:t>
      </w:r>
      <w:r>
        <w:rPr>
          <w:spacing w:val="-2"/>
          <w:sz w:val="24"/>
        </w:rPr>
        <w:t> </w:t>
      </w:r>
      <w:r>
        <w:rPr>
          <w:sz w:val="24"/>
        </w:rPr>
        <w:t>spring</w:t>
      </w:r>
      <w:r>
        <w:rPr>
          <w:spacing w:val="-2"/>
          <w:sz w:val="24"/>
        </w:rPr>
        <w:t> </w:t>
      </w:r>
      <w:r>
        <w:rPr>
          <w:sz w:val="24"/>
        </w:rPr>
        <w:t>equinox</w:t>
      </w:r>
      <w:r>
        <w:rPr>
          <w:spacing w:val="-2"/>
          <w:sz w:val="24"/>
        </w:rPr>
        <w:t> </w:t>
      </w:r>
      <w:r>
        <w:rPr>
          <w:sz w:val="24"/>
        </w:rPr>
        <w:t>falls</w:t>
      </w:r>
      <w:r>
        <w:rPr>
          <w:spacing w:val="-2"/>
          <w:sz w:val="24"/>
        </w:rPr>
        <w:t> </w:t>
      </w:r>
      <w:r>
        <w:rPr>
          <w:sz w:val="24"/>
        </w:rPr>
        <w:t>on</w:t>
      </w:r>
      <w:r>
        <w:rPr>
          <w:spacing w:val="-2"/>
          <w:sz w:val="24"/>
        </w:rPr>
        <w:t> </w:t>
      </w:r>
      <w:r>
        <w:rPr>
          <w:sz w:val="24"/>
        </w:rPr>
        <w:t>Tuesday,</w:t>
      </w:r>
      <w:r>
        <w:rPr>
          <w:spacing w:val="-2"/>
          <w:sz w:val="24"/>
        </w:rPr>
        <w:t> </w:t>
      </w:r>
      <w:r>
        <w:rPr>
          <w:sz w:val="24"/>
        </w:rPr>
        <w:t>March</w:t>
      </w:r>
      <w:r>
        <w:rPr>
          <w:spacing w:val="-2"/>
          <w:sz w:val="24"/>
        </w:rPr>
        <w:t> </w:t>
      </w:r>
      <w:r>
        <w:rPr>
          <w:sz w:val="24"/>
        </w:rPr>
        <w:t>22.</w:t>
      </w:r>
      <w:r>
        <w:rPr>
          <w:spacing w:val="-2"/>
          <w:sz w:val="24"/>
        </w:rPr>
        <w:t> </w:t>
      </w:r>
      <w:r>
        <w:rPr>
          <w:sz w:val="24"/>
        </w:rPr>
        <w:t>The</w:t>
      </w:r>
      <w:r>
        <w:rPr>
          <w:spacing w:val="-2"/>
          <w:sz w:val="24"/>
        </w:rPr>
        <w:t> </w:t>
      </w:r>
      <w:r>
        <w:rPr>
          <w:sz w:val="24"/>
        </w:rPr>
        <w:t>first</w:t>
      </w:r>
      <w:r>
        <w:rPr>
          <w:spacing w:val="-2"/>
          <w:sz w:val="24"/>
        </w:rPr>
        <w:t> </w:t>
      </w:r>
      <w:r>
        <w:rPr>
          <w:sz w:val="24"/>
        </w:rPr>
        <w:t>new</w:t>
      </w:r>
      <w:r>
        <w:rPr>
          <w:spacing w:val="-2"/>
          <w:sz w:val="24"/>
        </w:rPr>
        <w:t> </w:t>
      </w:r>
      <w:r>
        <w:rPr>
          <w:sz w:val="24"/>
        </w:rPr>
        <w:t>moon</w:t>
      </w:r>
      <w:r>
        <w:rPr>
          <w:spacing w:val="-2"/>
          <w:sz w:val="24"/>
        </w:rPr>
        <w:t> </w:t>
      </w:r>
      <w:r>
        <w:rPr>
          <w:sz w:val="24"/>
        </w:rPr>
        <w:t>after</w:t>
      </w:r>
      <w:r>
        <w:rPr>
          <w:spacing w:val="-2"/>
          <w:sz w:val="24"/>
        </w:rPr>
        <w:t> </w:t>
      </w:r>
      <w:r>
        <w:rPr>
          <w:sz w:val="24"/>
        </w:rPr>
        <w:t>it doesn’t arrive until eleven days later, Saturday, April 2.</w:t>
      </w:r>
    </w:p>
    <w:p>
      <w:pPr>
        <w:pStyle w:val="ListParagraph"/>
        <w:numPr>
          <w:ilvl w:val="0"/>
          <w:numId w:val="2"/>
        </w:numPr>
        <w:tabs>
          <w:tab w:pos="721" w:val="left" w:leader="none"/>
        </w:tabs>
        <w:spacing w:line="240" w:lineRule="auto" w:before="36" w:after="0"/>
        <w:ind w:left="721" w:right="480" w:hanging="480"/>
        <w:jc w:val="left"/>
        <w:rPr>
          <w:sz w:val="24"/>
        </w:rPr>
      </w:pPr>
      <w:r>
        <w:rPr>
          <w:b/>
          <w:sz w:val="24"/>
        </w:rPr>
        <w:t>30</w:t>
      </w:r>
      <w:r>
        <w:rPr>
          <w:b/>
          <w:spacing w:val="-1"/>
          <w:sz w:val="24"/>
        </w:rPr>
        <w:t> </w:t>
      </w:r>
      <w:r>
        <w:rPr>
          <w:b/>
          <w:sz w:val="24"/>
        </w:rPr>
        <w:t>AD </w:t>
      </w:r>
      <w:r>
        <w:rPr>
          <w:sz w:val="24"/>
        </w:rPr>
        <w:t>—</w:t>
      </w:r>
      <w:r>
        <w:rPr>
          <w:spacing w:val="-1"/>
          <w:sz w:val="24"/>
        </w:rPr>
        <w:t> </w:t>
      </w:r>
      <w:r>
        <w:rPr>
          <w:sz w:val="24"/>
        </w:rPr>
        <w:t>the</w:t>
      </w:r>
      <w:r>
        <w:rPr>
          <w:spacing w:val="-1"/>
          <w:sz w:val="24"/>
        </w:rPr>
        <w:t> </w:t>
      </w:r>
      <w:r>
        <w:rPr>
          <w:sz w:val="24"/>
        </w:rPr>
        <w:t>spring</w:t>
      </w:r>
      <w:r>
        <w:rPr>
          <w:spacing w:val="-1"/>
          <w:sz w:val="24"/>
        </w:rPr>
        <w:t> </w:t>
      </w:r>
      <w:r>
        <w:rPr>
          <w:sz w:val="24"/>
        </w:rPr>
        <w:t>equinox</w:t>
      </w:r>
      <w:r>
        <w:rPr>
          <w:spacing w:val="-1"/>
          <w:sz w:val="24"/>
        </w:rPr>
        <w:t> </w:t>
      </w:r>
      <w:r>
        <w:rPr>
          <w:sz w:val="24"/>
        </w:rPr>
        <w:t>falls</w:t>
      </w:r>
      <w:r>
        <w:rPr>
          <w:spacing w:val="-1"/>
          <w:sz w:val="24"/>
        </w:rPr>
        <w:t> </w:t>
      </w:r>
      <w:r>
        <w:rPr>
          <w:sz w:val="24"/>
        </w:rPr>
        <w:t>on</w:t>
      </w:r>
      <w:r>
        <w:rPr>
          <w:spacing w:val="-1"/>
          <w:sz w:val="24"/>
        </w:rPr>
        <w:t> </w:t>
      </w:r>
      <w:r>
        <w:rPr>
          <w:sz w:val="24"/>
        </w:rPr>
        <w:t>Wednesday,</w:t>
      </w:r>
      <w:r>
        <w:rPr>
          <w:spacing w:val="-1"/>
          <w:sz w:val="24"/>
        </w:rPr>
        <w:t> </w:t>
      </w:r>
      <w:r>
        <w:rPr>
          <w:sz w:val="24"/>
        </w:rPr>
        <w:t>March</w:t>
      </w:r>
      <w:r>
        <w:rPr>
          <w:spacing w:val="-1"/>
          <w:sz w:val="24"/>
        </w:rPr>
        <w:t> </w:t>
      </w:r>
      <w:r>
        <w:rPr>
          <w:sz w:val="24"/>
        </w:rPr>
        <w:t>22.</w:t>
      </w:r>
      <w:r>
        <w:rPr>
          <w:spacing w:val="-1"/>
          <w:sz w:val="24"/>
        </w:rPr>
        <w:t> </w:t>
      </w:r>
      <w:r>
        <w:rPr>
          <w:sz w:val="24"/>
        </w:rPr>
        <w:t>The</w:t>
      </w:r>
      <w:r>
        <w:rPr>
          <w:spacing w:val="-1"/>
          <w:sz w:val="24"/>
        </w:rPr>
        <w:t> </w:t>
      </w:r>
      <w:r>
        <w:rPr>
          <w:sz w:val="24"/>
        </w:rPr>
        <w:t>first</w:t>
      </w:r>
      <w:r>
        <w:rPr>
          <w:spacing w:val="-1"/>
          <w:sz w:val="24"/>
        </w:rPr>
        <w:t> </w:t>
      </w:r>
      <w:r>
        <w:rPr>
          <w:sz w:val="24"/>
        </w:rPr>
        <w:t>new</w:t>
      </w:r>
      <w:r>
        <w:rPr>
          <w:spacing w:val="-1"/>
          <w:sz w:val="24"/>
        </w:rPr>
        <w:t> </w:t>
      </w:r>
      <w:r>
        <w:rPr>
          <w:sz w:val="24"/>
        </w:rPr>
        <w:t>moon</w:t>
      </w:r>
      <w:r>
        <w:rPr>
          <w:spacing w:val="-1"/>
          <w:sz w:val="24"/>
        </w:rPr>
        <w:t> </w:t>
      </w:r>
      <w:r>
        <w:rPr>
          <w:sz w:val="24"/>
        </w:rPr>
        <w:t>after</w:t>
      </w:r>
      <w:r>
        <w:rPr>
          <w:spacing w:val="-1"/>
          <w:sz w:val="24"/>
        </w:rPr>
        <w:t> </w:t>
      </w:r>
      <w:r>
        <w:rPr>
          <w:sz w:val="24"/>
        </w:rPr>
        <w:t>it falls that same day — an exact, same-day match.</w:t>
      </w:r>
    </w:p>
    <w:p>
      <w:pPr>
        <w:pStyle w:val="ListParagraph"/>
        <w:numPr>
          <w:ilvl w:val="0"/>
          <w:numId w:val="2"/>
        </w:numPr>
        <w:tabs>
          <w:tab w:pos="721" w:val="left" w:leader="none"/>
        </w:tabs>
        <w:spacing w:line="240" w:lineRule="auto" w:before="36" w:after="0"/>
        <w:ind w:left="721" w:right="995" w:hanging="480"/>
        <w:jc w:val="left"/>
        <w:rPr>
          <w:sz w:val="24"/>
        </w:rPr>
      </w:pPr>
      <w:r>
        <w:rPr>
          <w:b/>
          <w:sz w:val="24"/>
        </w:rPr>
        <w:t>31</w:t>
      </w:r>
      <w:r>
        <w:rPr>
          <w:b/>
          <w:spacing w:val="-3"/>
          <w:sz w:val="24"/>
        </w:rPr>
        <w:t> </w:t>
      </w:r>
      <w:r>
        <w:rPr>
          <w:b/>
          <w:sz w:val="24"/>
        </w:rPr>
        <w:t>AD</w:t>
      </w:r>
      <w:r>
        <w:rPr>
          <w:b/>
          <w:spacing w:val="-2"/>
          <w:sz w:val="24"/>
        </w:rPr>
        <w:t> </w:t>
      </w:r>
      <w:r>
        <w:rPr>
          <w:sz w:val="24"/>
        </w:rPr>
        <w:t>—</w:t>
      </w:r>
      <w:r>
        <w:rPr>
          <w:spacing w:val="-3"/>
          <w:sz w:val="24"/>
        </w:rPr>
        <w:t> </w:t>
      </w:r>
      <w:r>
        <w:rPr>
          <w:sz w:val="24"/>
        </w:rPr>
        <w:t>the</w:t>
      </w:r>
      <w:r>
        <w:rPr>
          <w:spacing w:val="-3"/>
          <w:sz w:val="24"/>
        </w:rPr>
        <w:t> </w:t>
      </w:r>
      <w:r>
        <w:rPr>
          <w:sz w:val="24"/>
        </w:rPr>
        <w:t>spring</w:t>
      </w:r>
      <w:r>
        <w:rPr>
          <w:spacing w:val="-3"/>
          <w:sz w:val="24"/>
        </w:rPr>
        <w:t> </w:t>
      </w:r>
      <w:r>
        <w:rPr>
          <w:sz w:val="24"/>
        </w:rPr>
        <w:t>equinox</w:t>
      </w:r>
      <w:r>
        <w:rPr>
          <w:spacing w:val="-3"/>
          <w:sz w:val="24"/>
        </w:rPr>
        <w:t> </w:t>
      </w:r>
      <w:r>
        <w:rPr>
          <w:sz w:val="24"/>
        </w:rPr>
        <w:t>falls</w:t>
      </w:r>
      <w:r>
        <w:rPr>
          <w:spacing w:val="-3"/>
          <w:sz w:val="24"/>
        </w:rPr>
        <w:t> </w:t>
      </w:r>
      <w:r>
        <w:rPr>
          <w:sz w:val="24"/>
        </w:rPr>
        <w:t>on</w:t>
      </w:r>
      <w:r>
        <w:rPr>
          <w:spacing w:val="-3"/>
          <w:sz w:val="24"/>
        </w:rPr>
        <w:t> </w:t>
      </w:r>
      <w:r>
        <w:rPr>
          <w:sz w:val="24"/>
        </w:rPr>
        <w:t>Friday,</w:t>
      </w:r>
      <w:r>
        <w:rPr>
          <w:spacing w:val="-3"/>
          <w:sz w:val="24"/>
        </w:rPr>
        <w:t> </w:t>
      </w:r>
      <w:r>
        <w:rPr>
          <w:sz w:val="24"/>
        </w:rPr>
        <w:t>March</w:t>
      </w:r>
      <w:r>
        <w:rPr>
          <w:spacing w:val="-3"/>
          <w:sz w:val="24"/>
        </w:rPr>
        <w:t> </w:t>
      </w:r>
      <w:r>
        <w:rPr>
          <w:sz w:val="24"/>
        </w:rPr>
        <w:t>23.</w:t>
      </w:r>
      <w:r>
        <w:rPr>
          <w:spacing w:val="-3"/>
          <w:sz w:val="24"/>
        </w:rPr>
        <w:t> </w:t>
      </w:r>
      <w:r>
        <w:rPr>
          <w:sz w:val="24"/>
        </w:rPr>
        <w:t>The</w:t>
      </w:r>
      <w:r>
        <w:rPr>
          <w:spacing w:val="-3"/>
          <w:sz w:val="24"/>
        </w:rPr>
        <w:t> </w:t>
      </w:r>
      <w:r>
        <w:rPr>
          <w:sz w:val="24"/>
        </w:rPr>
        <w:t>first</w:t>
      </w:r>
      <w:r>
        <w:rPr>
          <w:spacing w:val="-3"/>
          <w:sz w:val="24"/>
        </w:rPr>
        <w:t> </w:t>
      </w:r>
      <w:r>
        <w:rPr>
          <w:sz w:val="24"/>
        </w:rPr>
        <w:t>new</w:t>
      </w:r>
      <w:r>
        <w:rPr>
          <w:spacing w:val="-3"/>
          <w:sz w:val="24"/>
        </w:rPr>
        <w:t> </w:t>
      </w:r>
      <w:r>
        <w:rPr>
          <w:sz w:val="24"/>
        </w:rPr>
        <w:t>moon</w:t>
      </w:r>
      <w:r>
        <w:rPr>
          <w:spacing w:val="-3"/>
          <w:sz w:val="24"/>
        </w:rPr>
        <w:t> </w:t>
      </w:r>
      <w:r>
        <w:rPr>
          <w:sz w:val="24"/>
        </w:rPr>
        <w:t>after</w:t>
      </w:r>
      <w:r>
        <w:rPr>
          <w:spacing w:val="-3"/>
          <w:sz w:val="24"/>
        </w:rPr>
        <w:t> </w:t>
      </w:r>
      <w:r>
        <w:rPr>
          <w:sz w:val="24"/>
        </w:rPr>
        <w:t>it doesn’t arrive until eighteen days later, Tuesday, April 10.</w:t>
      </w:r>
    </w:p>
    <w:p>
      <w:pPr>
        <w:pStyle w:val="ListParagraph"/>
        <w:spacing w:after="0" w:line="240" w:lineRule="auto"/>
        <w:jc w:val="left"/>
        <w:rPr>
          <w:sz w:val="24"/>
        </w:rPr>
        <w:sectPr>
          <w:pgSz w:w="12240" w:h="15840"/>
          <w:pgMar w:top="1360" w:bottom="280" w:left="1440" w:right="1080"/>
        </w:sectPr>
      </w:pPr>
    </w:p>
    <w:p>
      <w:pPr>
        <w:pStyle w:val="BodyText"/>
        <w:spacing w:before="72"/>
        <w:ind w:right="538"/>
      </w:pPr>
      <w:r>
        <w:rPr>
          <w:spacing w:val="-2"/>
          <w:w w:val="105"/>
        </w:rPr>
        <w:t>30</w:t>
      </w:r>
      <w:r>
        <w:rPr>
          <w:spacing w:val="-10"/>
          <w:w w:val="105"/>
        </w:rPr>
        <w:t> </w:t>
      </w:r>
      <w:r>
        <w:rPr>
          <w:spacing w:val="-2"/>
          <w:w w:val="105"/>
        </w:rPr>
        <w:t>AD</w:t>
      </w:r>
      <w:r>
        <w:rPr>
          <w:spacing w:val="-10"/>
          <w:w w:val="105"/>
        </w:rPr>
        <w:t> </w:t>
      </w:r>
      <w:r>
        <w:rPr>
          <w:spacing w:val="-2"/>
          <w:w w:val="105"/>
        </w:rPr>
        <w:t>stands</w:t>
      </w:r>
      <w:r>
        <w:rPr>
          <w:spacing w:val="-10"/>
          <w:w w:val="105"/>
        </w:rPr>
        <w:t> </w:t>
      </w:r>
      <w:r>
        <w:rPr>
          <w:spacing w:val="-2"/>
          <w:w w:val="105"/>
        </w:rPr>
        <w:t>out</w:t>
      </w:r>
      <w:r>
        <w:rPr>
          <w:spacing w:val="-10"/>
          <w:w w:val="105"/>
        </w:rPr>
        <w:t> </w:t>
      </w:r>
      <w:r>
        <w:rPr>
          <w:spacing w:val="-2"/>
          <w:w w:val="105"/>
        </w:rPr>
        <w:t>clearly</w:t>
      </w:r>
      <w:r>
        <w:rPr>
          <w:spacing w:val="-10"/>
          <w:w w:val="105"/>
        </w:rPr>
        <w:t> </w:t>
      </w:r>
      <w:r>
        <w:rPr>
          <w:spacing w:val="-2"/>
          <w:w w:val="105"/>
        </w:rPr>
        <w:t>—</w:t>
      </w:r>
      <w:r>
        <w:rPr>
          <w:spacing w:val="-10"/>
          <w:w w:val="105"/>
        </w:rPr>
        <w:t> </w:t>
      </w:r>
      <w:r>
        <w:rPr>
          <w:spacing w:val="-2"/>
          <w:w w:val="105"/>
        </w:rPr>
        <w:t>its</w:t>
      </w:r>
      <w:r>
        <w:rPr>
          <w:spacing w:val="-10"/>
          <w:w w:val="105"/>
        </w:rPr>
        <w:t> </w:t>
      </w:r>
      <w:r>
        <w:rPr>
          <w:spacing w:val="-2"/>
          <w:w w:val="105"/>
        </w:rPr>
        <w:t>equinox</w:t>
      </w:r>
      <w:r>
        <w:rPr>
          <w:spacing w:val="-10"/>
          <w:w w:val="105"/>
        </w:rPr>
        <w:t> </w:t>
      </w:r>
      <w:r>
        <w:rPr>
          <w:spacing w:val="-2"/>
          <w:w w:val="105"/>
        </w:rPr>
        <w:t>and</w:t>
      </w:r>
      <w:r>
        <w:rPr>
          <w:spacing w:val="-10"/>
          <w:w w:val="105"/>
        </w:rPr>
        <w:t> </w:t>
      </w:r>
      <w:r>
        <w:rPr>
          <w:spacing w:val="-2"/>
          <w:w w:val="105"/>
        </w:rPr>
        <w:t>new</w:t>
      </w:r>
      <w:r>
        <w:rPr>
          <w:spacing w:val="-10"/>
          <w:w w:val="105"/>
        </w:rPr>
        <w:t> </w:t>
      </w:r>
      <w:r>
        <w:rPr>
          <w:spacing w:val="-2"/>
          <w:w w:val="105"/>
        </w:rPr>
        <w:t>moon</w:t>
      </w:r>
      <w:r>
        <w:rPr>
          <w:spacing w:val="-10"/>
          <w:w w:val="105"/>
        </w:rPr>
        <w:t> </w:t>
      </w:r>
      <w:r>
        <w:rPr>
          <w:spacing w:val="-2"/>
          <w:w w:val="105"/>
        </w:rPr>
        <w:t>line</w:t>
      </w:r>
      <w:r>
        <w:rPr>
          <w:spacing w:val="-10"/>
          <w:w w:val="105"/>
        </w:rPr>
        <w:t> </w:t>
      </w:r>
      <w:r>
        <w:rPr>
          <w:spacing w:val="-2"/>
          <w:w w:val="105"/>
        </w:rPr>
        <w:t>up</w:t>
      </w:r>
      <w:r>
        <w:rPr>
          <w:spacing w:val="-10"/>
          <w:w w:val="105"/>
        </w:rPr>
        <w:t> </w:t>
      </w:r>
      <w:r>
        <w:rPr>
          <w:spacing w:val="-2"/>
          <w:w w:val="105"/>
        </w:rPr>
        <w:t>far</w:t>
      </w:r>
      <w:r>
        <w:rPr>
          <w:spacing w:val="-10"/>
          <w:w w:val="105"/>
        </w:rPr>
        <w:t> </w:t>
      </w:r>
      <w:r>
        <w:rPr>
          <w:spacing w:val="-2"/>
          <w:w w:val="105"/>
        </w:rPr>
        <w:t>more</w:t>
      </w:r>
      <w:r>
        <w:rPr>
          <w:spacing w:val="-10"/>
          <w:w w:val="105"/>
        </w:rPr>
        <w:t> </w:t>
      </w:r>
      <w:r>
        <w:rPr>
          <w:spacing w:val="-2"/>
          <w:w w:val="105"/>
        </w:rPr>
        <w:t>tightly</w:t>
      </w:r>
      <w:r>
        <w:rPr>
          <w:spacing w:val="-10"/>
          <w:w w:val="105"/>
        </w:rPr>
        <w:t> </w:t>
      </w:r>
      <w:r>
        <w:rPr>
          <w:spacing w:val="-2"/>
          <w:w w:val="105"/>
        </w:rPr>
        <w:t>than</w:t>
      </w:r>
      <w:r>
        <w:rPr>
          <w:spacing w:val="-10"/>
          <w:w w:val="105"/>
        </w:rPr>
        <w:t> </w:t>
      </w:r>
      <w:r>
        <w:rPr>
          <w:spacing w:val="-2"/>
          <w:w w:val="105"/>
        </w:rPr>
        <w:t>either neighboring</w:t>
      </w:r>
      <w:r>
        <w:rPr>
          <w:spacing w:val="-6"/>
          <w:w w:val="105"/>
        </w:rPr>
        <w:t> </w:t>
      </w:r>
      <w:r>
        <w:rPr>
          <w:spacing w:val="-2"/>
          <w:w w:val="105"/>
        </w:rPr>
        <w:t>year.</w:t>
      </w:r>
      <w:r>
        <w:rPr>
          <w:spacing w:val="-6"/>
          <w:w w:val="105"/>
        </w:rPr>
        <w:t> </w:t>
      </w:r>
      <w:r>
        <w:rPr>
          <w:spacing w:val="-2"/>
          <w:w w:val="105"/>
        </w:rPr>
        <w:t>This</w:t>
      </w:r>
      <w:r>
        <w:rPr>
          <w:spacing w:val="-6"/>
          <w:w w:val="105"/>
        </w:rPr>
        <w:t> </w:t>
      </w:r>
      <w:r>
        <w:rPr>
          <w:spacing w:val="-2"/>
          <w:w w:val="105"/>
        </w:rPr>
        <w:t>is</w:t>
      </w:r>
      <w:r>
        <w:rPr>
          <w:spacing w:val="-6"/>
          <w:w w:val="105"/>
        </w:rPr>
        <w:t> </w:t>
      </w:r>
      <w:r>
        <w:rPr>
          <w:spacing w:val="-2"/>
          <w:w w:val="105"/>
        </w:rPr>
        <w:t>a</w:t>
      </w:r>
      <w:r>
        <w:rPr>
          <w:spacing w:val="-6"/>
          <w:w w:val="105"/>
        </w:rPr>
        <w:t> </w:t>
      </w:r>
      <w:r>
        <w:rPr>
          <w:spacing w:val="-2"/>
          <w:w w:val="105"/>
        </w:rPr>
        <w:t>genuinely</w:t>
      </w:r>
      <w:r>
        <w:rPr>
          <w:spacing w:val="-6"/>
          <w:w w:val="105"/>
        </w:rPr>
        <w:t> </w:t>
      </w:r>
      <w:r>
        <w:rPr>
          <w:spacing w:val="-2"/>
          <w:w w:val="105"/>
        </w:rPr>
        <w:t>separate</w:t>
      </w:r>
      <w:r>
        <w:rPr>
          <w:spacing w:val="-6"/>
          <w:w w:val="105"/>
        </w:rPr>
        <w:t> </w:t>
      </w:r>
      <w:r>
        <w:rPr>
          <w:spacing w:val="-2"/>
          <w:w w:val="105"/>
        </w:rPr>
        <w:t>piece</w:t>
      </w:r>
      <w:r>
        <w:rPr>
          <w:spacing w:val="-6"/>
          <w:w w:val="105"/>
        </w:rPr>
        <w:t> </w:t>
      </w:r>
      <w:r>
        <w:rPr>
          <w:spacing w:val="-2"/>
          <w:w w:val="105"/>
        </w:rPr>
        <w:t>of</w:t>
      </w:r>
      <w:r>
        <w:rPr>
          <w:spacing w:val="-6"/>
          <w:w w:val="105"/>
        </w:rPr>
        <w:t> </w:t>
      </w:r>
      <w:r>
        <w:rPr>
          <w:spacing w:val="-2"/>
          <w:w w:val="105"/>
        </w:rPr>
        <w:t>evidence</w:t>
      </w:r>
      <w:r>
        <w:rPr>
          <w:spacing w:val="-6"/>
          <w:w w:val="105"/>
        </w:rPr>
        <w:t> </w:t>
      </w:r>
      <w:r>
        <w:rPr>
          <w:spacing w:val="-2"/>
          <w:w w:val="105"/>
        </w:rPr>
        <w:t>from</w:t>
      </w:r>
      <w:r>
        <w:rPr>
          <w:spacing w:val="-6"/>
          <w:w w:val="105"/>
        </w:rPr>
        <w:t> </w:t>
      </w:r>
      <w:r>
        <w:rPr>
          <w:spacing w:val="-2"/>
          <w:w w:val="105"/>
        </w:rPr>
        <w:t>the</w:t>
      </w:r>
      <w:r>
        <w:rPr>
          <w:spacing w:val="-6"/>
          <w:w w:val="105"/>
        </w:rPr>
        <w:t> </w:t>
      </w:r>
      <w:r>
        <w:rPr>
          <w:spacing w:val="-2"/>
          <w:w w:val="105"/>
        </w:rPr>
        <w:t>cycle-position </w:t>
      </w:r>
      <w:r>
        <w:rPr/>
        <w:t>argument made elsewhere in this chapter; it comes from checking the sky itself, exactly as </w:t>
      </w:r>
      <w:r>
        <w:rPr>
          <w:w w:val="105"/>
        </w:rPr>
        <w:t>Scripture instructs, not from counting years forward through a formula.</w:t>
      </w:r>
    </w:p>
    <w:p>
      <w:pPr>
        <w:pStyle w:val="Heading2"/>
      </w:pPr>
      <w:bookmarkStart w:name="Tools for Checking This Yourself" w:id="9"/>
      <w:bookmarkEnd w:id="9"/>
      <w:r>
        <w:rPr>
          <w:b w:val="0"/>
        </w:rPr>
      </w:r>
      <w:r>
        <w:rPr>
          <w:color w:val="4E80BC"/>
        </w:rPr>
        <w:t>Tools</w:t>
      </w:r>
      <w:r>
        <w:rPr>
          <w:color w:val="4E80BC"/>
          <w:spacing w:val="-5"/>
        </w:rPr>
        <w:t> </w:t>
      </w:r>
      <w:r>
        <w:rPr>
          <w:color w:val="4E80BC"/>
        </w:rPr>
        <w:t>for</w:t>
      </w:r>
      <w:r>
        <w:rPr>
          <w:color w:val="4E80BC"/>
          <w:spacing w:val="-5"/>
        </w:rPr>
        <w:t> </w:t>
      </w:r>
      <w:r>
        <w:rPr>
          <w:color w:val="4E80BC"/>
        </w:rPr>
        <w:t>Checking</w:t>
      </w:r>
      <w:r>
        <w:rPr>
          <w:color w:val="4E80BC"/>
          <w:spacing w:val="-5"/>
        </w:rPr>
        <w:t> </w:t>
      </w:r>
      <w:r>
        <w:rPr>
          <w:color w:val="4E80BC"/>
        </w:rPr>
        <w:t>This</w:t>
      </w:r>
      <w:r>
        <w:rPr>
          <w:color w:val="4E80BC"/>
          <w:spacing w:val="-5"/>
        </w:rPr>
        <w:t> </w:t>
      </w:r>
      <w:r>
        <w:rPr>
          <w:color w:val="4E80BC"/>
          <w:spacing w:val="-2"/>
        </w:rPr>
        <w:t>Yourself</w:t>
      </w:r>
    </w:p>
    <w:p>
      <w:pPr>
        <w:pStyle w:val="BodyText"/>
        <w:spacing w:before="172"/>
        <w:ind w:right="538"/>
      </w:pPr>
      <w:r>
        <w:rPr/>
        <w:t>This kind of check doesn’t require special access or expensive software — three free, reliable </w:t>
      </w:r>
      <w:r>
        <w:rPr>
          <w:w w:val="105"/>
        </w:rPr>
        <w:t>tools</w:t>
      </w:r>
      <w:r>
        <w:rPr>
          <w:spacing w:val="-9"/>
          <w:w w:val="105"/>
        </w:rPr>
        <w:t> </w:t>
      </w:r>
      <w:r>
        <w:rPr>
          <w:w w:val="105"/>
        </w:rPr>
        <w:t>make</w:t>
      </w:r>
      <w:r>
        <w:rPr>
          <w:spacing w:val="-9"/>
          <w:w w:val="105"/>
        </w:rPr>
        <w:t> </w:t>
      </w:r>
      <w:r>
        <w:rPr>
          <w:w w:val="105"/>
        </w:rPr>
        <w:t>it</w:t>
      </w:r>
      <w:r>
        <w:rPr>
          <w:spacing w:val="-9"/>
          <w:w w:val="105"/>
        </w:rPr>
        <w:t> </w:t>
      </w:r>
      <w:r>
        <w:rPr>
          <w:w w:val="105"/>
        </w:rPr>
        <w:t>possible</w:t>
      </w:r>
      <w:r>
        <w:rPr>
          <w:spacing w:val="-9"/>
          <w:w w:val="105"/>
        </w:rPr>
        <w:t> </w:t>
      </w:r>
      <w:r>
        <w:rPr>
          <w:w w:val="105"/>
        </w:rPr>
        <w:t>for</w:t>
      </w:r>
      <w:r>
        <w:rPr>
          <w:spacing w:val="-9"/>
          <w:w w:val="105"/>
        </w:rPr>
        <w:t> </w:t>
      </w:r>
      <w:r>
        <w:rPr>
          <w:w w:val="105"/>
        </w:rPr>
        <w:t>anyone</w:t>
      </w:r>
      <w:r>
        <w:rPr>
          <w:spacing w:val="-9"/>
          <w:w w:val="105"/>
        </w:rPr>
        <w:t> </w:t>
      </w:r>
      <w:r>
        <w:rPr>
          <w:w w:val="105"/>
        </w:rPr>
        <w:t>to</w:t>
      </w:r>
      <w:r>
        <w:rPr>
          <w:spacing w:val="-9"/>
          <w:w w:val="105"/>
        </w:rPr>
        <w:t> </w:t>
      </w:r>
      <w:r>
        <w:rPr>
          <w:w w:val="105"/>
        </w:rPr>
        <w:t>verify</w:t>
      </w:r>
      <w:r>
        <w:rPr>
          <w:spacing w:val="-9"/>
          <w:w w:val="105"/>
        </w:rPr>
        <w:t> </w:t>
      </w:r>
      <w:r>
        <w:rPr>
          <w:w w:val="105"/>
        </w:rPr>
        <w:t>these</w:t>
      </w:r>
      <w:r>
        <w:rPr>
          <w:spacing w:val="-9"/>
          <w:w w:val="105"/>
        </w:rPr>
        <w:t> </w:t>
      </w:r>
      <w:r>
        <w:rPr>
          <w:w w:val="105"/>
        </w:rPr>
        <w:t>dates</w:t>
      </w:r>
      <w:r>
        <w:rPr>
          <w:spacing w:val="-9"/>
          <w:w w:val="105"/>
        </w:rPr>
        <w:t> </w:t>
      </w:r>
      <w:r>
        <w:rPr>
          <w:w w:val="105"/>
        </w:rPr>
        <w:t>independently:</w:t>
      </w:r>
    </w:p>
    <w:p>
      <w:pPr>
        <w:pStyle w:val="ListParagraph"/>
        <w:numPr>
          <w:ilvl w:val="0"/>
          <w:numId w:val="2"/>
        </w:numPr>
        <w:tabs>
          <w:tab w:pos="721" w:val="left" w:leader="none"/>
        </w:tabs>
        <w:spacing w:line="240" w:lineRule="auto" w:before="180" w:after="0"/>
        <w:ind w:left="721" w:right="762" w:hanging="480"/>
        <w:jc w:val="left"/>
        <w:rPr>
          <w:sz w:val="24"/>
        </w:rPr>
      </w:pPr>
      <w:r>
        <w:rPr>
          <w:b/>
          <w:sz w:val="24"/>
        </w:rPr>
        <w:t>USNO</w:t>
      </w:r>
      <w:r>
        <w:rPr>
          <w:b/>
          <w:spacing w:val="-12"/>
          <w:sz w:val="24"/>
        </w:rPr>
        <w:t> </w:t>
      </w:r>
      <w:r>
        <w:rPr>
          <w:b/>
          <w:sz w:val="24"/>
        </w:rPr>
        <w:t>(U.S.</w:t>
      </w:r>
      <w:r>
        <w:rPr>
          <w:b/>
          <w:spacing w:val="-12"/>
          <w:sz w:val="24"/>
        </w:rPr>
        <w:t> </w:t>
      </w:r>
      <w:r>
        <w:rPr>
          <w:b/>
          <w:sz w:val="24"/>
        </w:rPr>
        <w:t>Naval</w:t>
      </w:r>
      <w:r>
        <w:rPr>
          <w:b/>
          <w:spacing w:val="-12"/>
          <w:sz w:val="24"/>
        </w:rPr>
        <w:t> </w:t>
      </w:r>
      <w:r>
        <w:rPr>
          <w:b/>
          <w:sz w:val="24"/>
        </w:rPr>
        <w:t>Observatory)</w:t>
      </w:r>
      <w:r>
        <w:rPr>
          <w:b/>
          <w:spacing w:val="-11"/>
          <w:sz w:val="24"/>
        </w:rPr>
        <w:t> </w:t>
      </w:r>
      <w:r>
        <w:rPr>
          <w:sz w:val="24"/>
        </w:rPr>
        <w:t>—</w:t>
      </w:r>
      <w:r>
        <w:rPr>
          <w:spacing w:val="-12"/>
          <w:sz w:val="24"/>
        </w:rPr>
        <w:t> </w:t>
      </w:r>
      <w:r>
        <w:rPr>
          <w:sz w:val="24"/>
        </w:rPr>
        <w:t>aa.usno.navy.mil</w:t>
      </w:r>
      <w:r>
        <w:rPr>
          <w:spacing w:val="-12"/>
          <w:sz w:val="24"/>
        </w:rPr>
        <w:t> </w:t>
      </w:r>
      <w:r>
        <w:rPr>
          <w:sz w:val="24"/>
        </w:rPr>
        <w:t>—</w:t>
      </w:r>
      <w:r>
        <w:rPr>
          <w:spacing w:val="-12"/>
          <w:sz w:val="24"/>
        </w:rPr>
        <w:t> </w:t>
      </w:r>
      <w:r>
        <w:rPr>
          <w:sz w:val="24"/>
        </w:rPr>
        <w:t>the</w:t>
      </w:r>
      <w:r>
        <w:rPr>
          <w:spacing w:val="-12"/>
          <w:sz w:val="24"/>
        </w:rPr>
        <w:t> </w:t>
      </w:r>
      <w:r>
        <w:rPr>
          <w:sz w:val="24"/>
        </w:rPr>
        <w:t>U.S.</w:t>
      </w:r>
      <w:r>
        <w:rPr>
          <w:spacing w:val="-12"/>
          <w:sz w:val="24"/>
        </w:rPr>
        <w:t> </w:t>
      </w:r>
      <w:r>
        <w:rPr>
          <w:sz w:val="24"/>
        </w:rPr>
        <w:t>government’s</w:t>
      </w:r>
      <w:r>
        <w:rPr>
          <w:spacing w:val="-12"/>
          <w:sz w:val="24"/>
        </w:rPr>
        <w:t> </w:t>
      </w:r>
      <w:r>
        <w:rPr>
          <w:sz w:val="24"/>
        </w:rPr>
        <w:t>own official astronomical data source, including historical moon-phase calculations.</w:t>
      </w:r>
    </w:p>
    <w:p>
      <w:pPr>
        <w:pStyle w:val="ListParagraph"/>
        <w:numPr>
          <w:ilvl w:val="0"/>
          <w:numId w:val="2"/>
        </w:numPr>
        <w:tabs>
          <w:tab w:pos="721" w:val="left" w:leader="none"/>
        </w:tabs>
        <w:spacing w:line="240" w:lineRule="auto" w:before="36" w:after="0"/>
        <w:ind w:left="721" w:right="697" w:hanging="480"/>
        <w:jc w:val="left"/>
        <w:rPr>
          <w:sz w:val="24"/>
        </w:rPr>
      </w:pPr>
      <w:r>
        <w:rPr>
          <w:b/>
          <w:sz w:val="24"/>
        </w:rPr>
        <w:t>NASA</w:t>
      </w:r>
      <w:r>
        <w:rPr>
          <w:b/>
          <w:spacing w:val="-15"/>
          <w:sz w:val="24"/>
        </w:rPr>
        <w:t> </w:t>
      </w:r>
      <w:r>
        <w:rPr>
          <w:sz w:val="24"/>
        </w:rPr>
        <w:t>—</w:t>
      </w:r>
      <w:r>
        <w:rPr>
          <w:spacing w:val="-15"/>
          <w:sz w:val="24"/>
        </w:rPr>
        <w:t> </w:t>
      </w:r>
      <w:r>
        <w:rPr>
          <w:sz w:val="24"/>
        </w:rPr>
        <w:t>eclipse.gsfc.nasa.gov</w:t>
      </w:r>
      <w:r>
        <w:rPr>
          <w:spacing w:val="-15"/>
          <w:sz w:val="24"/>
        </w:rPr>
        <w:t> </w:t>
      </w:r>
      <w:r>
        <w:rPr>
          <w:sz w:val="24"/>
        </w:rPr>
        <w:t>(Fred</w:t>
      </w:r>
      <w:r>
        <w:rPr>
          <w:spacing w:val="-15"/>
          <w:sz w:val="24"/>
        </w:rPr>
        <w:t> </w:t>
      </w:r>
      <w:r>
        <w:rPr>
          <w:sz w:val="24"/>
        </w:rPr>
        <w:t>Espenak’s</w:t>
      </w:r>
      <w:r>
        <w:rPr>
          <w:spacing w:val="-15"/>
          <w:sz w:val="24"/>
        </w:rPr>
        <w:t> </w:t>
      </w:r>
      <w:r>
        <w:rPr>
          <w:sz w:val="24"/>
        </w:rPr>
        <w:t>published</w:t>
      </w:r>
      <w:r>
        <w:rPr>
          <w:spacing w:val="-15"/>
          <w:sz w:val="24"/>
        </w:rPr>
        <w:t> </w:t>
      </w:r>
      <w:r>
        <w:rPr>
          <w:sz w:val="24"/>
        </w:rPr>
        <w:t>catalogs)</w:t>
      </w:r>
      <w:r>
        <w:rPr>
          <w:spacing w:val="-15"/>
          <w:sz w:val="24"/>
        </w:rPr>
        <w:t> </w:t>
      </w:r>
      <w:r>
        <w:rPr>
          <w:sz w:val="24"/>
        </w:rPr>
        <w:t>—</w:t>
      </w:r>
      <w:r>
        <w:rPr>
          <w:spacing w:val="-15"/>
          <w:sz w:val="24"/>
        </w:rPr>
        <w:t> </w:t>
      </w:r>
      <w:r>
        <w:rPr>
          <w:sz w:val="24"/>
        </w:rPr>
        <w:t>professionally-maintained lunar phase tables spanning millennia, the standard reference most</w:t>
      </w:r>
      <w:r>
        <w:rPr>
          <w:spacing w:val="80"/>
          <w:sz w:val="24"/>
        </w:rPr>
        <w:t> </w:t>
      </w:r>
      <w:r>
        <w:rPr>
          <w:sz w:val="24"/>
        </w:rPr>
        <w:t>professional astronomers use.</w:t>
      </w:r>
    </w:p>
    <w:p>
      <w:pPr>
        <w:pStyle w:val="ListParagraph"/>
        <w:numPr>
          <w:ilvl w:val="0"/>
          <w:numId w:val="2"/>
        </w:numPr>
        <w:tabs>
          <w:tab w:pos="721" w:val="left" w:leader="none"/>
        </w:tabs>
        <w:spacing w:line="240" w:lineRule="auto" w:before="36" w:after="0"/>
        <w:ind w:left="721" w:right="539" w:hanging="480"/>
        <w:jc w:val="both"/>
        <w:rPr>
          <w:sz w:val="24"/>
        </w:rPr>
      </w:pPr>
      <w:r>
        <w:rPr>
          <w:b/>
          <w:sz w:val="24"/>
        </w:rPr>
        <w:t>Stellarium Web </w:t>
      </w:r>
      <w:r>
        <w:rPr>
          <w:sz w:val="24"/>
        </w:rPr>
        <w:t>— stellarium-web.org — a free, browser-based planetarium that lets you set any date, ancient or modern, and see exactly what the sky looked like from any </w:t>
      </w:r>
      <w:r>
        <w:rPr>
          <w:w w:val="105"/>
          <w:sz w:val="24"/>
        </w:rPr>
        <w:t>location on Earth, no download required.</w:t>
      </w:r>
    </w:p>
    <w:p>
      <w:pPr>
        <w:pStyle w:val="BodyText"/>
        <w:ind w:right="538"/>
      </w:pPr>
      <w:r>
        <w:rPr>
          <w:b/>
        </w:rPr>
        <w:t>A caution worth knowing before you check. </w:t>
      </w:r>
      <w:r>
        <w:rPr/>
        <w:t>Some ordinary online calendar tools and</w:t>
      </w:r>
      <w:r>
        <w:rPr>
          <w:spacing w:val="40"/>
        </w:rPr>
        <w:t> </w:t>
      </w:r>
      <w:r>
        <w:rPr/>
        <w:t>calculators will return dates that look shifted by a day or more from what’s shown here — this isn’t a mistake in the astronomy, and it’s almost always one of two well-known technical differences. First, some tools quietly apply the modern Gregorian calendar even to ancient</w:t>
      </w:r>
      <w:r>
        <w:rPr>
          <w:spacing w:val="40"/>
        </w:rPr>
        <w:t> </w:t>
      </w:r>
      <w:r>
        <w:rPr/>
        <w:t>dates, while this chapter uses the Julian calendar — the one actually in civil use at the time — and the two drift further apart the further back in history you go. This is called a “proleptic” calendar problem: extending a calendar system backward past when it actually started being</w:t>
      </w:r>
      <w:r>
        <w:rPr>
          <w:spacing w:val="40"/>
        </w:rPr>
        <w:t> </w:t>
      </w:r>
      <w:r>
        <w:rPr/>
        <w:t>used.</w:t>
      </w:r>
      <w:r>
        <w:rPr>
          <w:spacing w:val="-2"/>
        </w:rPr>
        <w:t> </w:t>
      </w:r>
      <w:r>
        <w:rPr/>
        <w:t>Second,</w:t>
      </w:r>
      <w:r>
        <w:rPr>
          <w:spacing w:val="-2"/>
        </w:rPr>
        <w:t> </w:t>
      </w:r>
      <w:r>
        <w:rPr/>
        <w:t>some</w:t>
      </w:r>
      <w:r>
        <w:rPr>
          <w:spacing w:val="-2"/>
        </w:rPr>
        <w:t> </w:t>
      </w:r>
      <w:r>
        <w:rPr/>
        <w:t>astronomical</w:t>
      </w:r>
      <w:r>
        <w:rPr>
          <w:spacing w:val="-2"/>
        </w:rPr>
        <w:t> </w:t>
      </w:r>
      <w:r>
        <w:rPr/>
        <w:t>software</w:t>
      </w:r>
      <w:r>
        <w:rPr>
          <w:spacing w:val="-2"/>
        </w:rPr>
        <w:t> </w:t>
      </w:r>
      <w:r>
        <w:rPr/>
        <w:t>counts</w:t>
      </w:r>
      <w:r>
        <w:rPr>
          <w:spacing w:val="-2"/>
        </w:rPr>
        <w:t> </w:t>
      </w:r>
      <w:r>
        <w:rPr/>
        <w:t>a</w:t>
      </w:r>
      <w:r>
        <w:rPr>
          <w:spacing w:val="-2"/>
        </w:rPr>
        <w:t> </w:t>
      </w:r>
      <w:r>
        <w:rPr/>
        <w:t>“year</w:t>
      </w:r>
      <w:r>
        <w:rPr>
          <w:spacing w:val="-2"/>
        </w:rPr>
        <w:t> </w:t>
      </w:r>
      <w:r>
        <w:rPr/>
        <w:t>zero”</w:t>
      </w:r>
      <w:r>
        <w:rPr>
          <w:spacing w:val="-2"/>
        </w:rPr>
        <w:t> </w:t>
      </w:r>
      <w:r>
        <w:rPr/>
        <w:t>between</w:t>
      </w:r>
      <w:r>
        <w:rPr>
          <w:spacing w:val="-2"/>
        </w:rPr>
        <w:t> </w:t>
      </w:r>
      <w:r>
        <w:rPr/>
        <w:t>1</w:t>
      </w:r>
      <w:r>
        <w:rPr>
          <w:spacing w:val="-2"/>
        </w:rPr>
        <w:t> </w:t>
      </w:r>
      <w:r>
        <w:rPr/>
        <w:t>BC</w:t>
      </w:r>
      <w:r>
        <w:rPr>
          <w:spacing w:val="-2"/>
        </w:rPr>
        <w:t> </w:t>
      </w:r>
      <w:r>
        <w:rPr/>
        <w:t>and</w:t>
      </w:r>
      <w:r>
        <w:rPr>
          <w:spacing w:val="-2"/>
        </w:rPr>
        <w:t> </w:t>
      </w:r>
      <w:r>
        <w:rPr/>
        <w:t>AD</w:t>
      </w:r>
      <w:r>
        <w:rPr>
          <w:spacing w:val="-2"/>
        </w:rPr>
        <w:t> </w:t>
      </w:r>
      <w:r>
        <w:rPr/>
        <w:t>1,</w:t>
      </w:r>
      <w:r>
        <w:rPr>
          <w:spacing w:val="-2"/>
        </w:rPr>
        <w:t> </w:t>
      </w:r>
      <w:r>
        <w:rPr/>
        <w:t>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p>
      <w:pPr>
        <w:pStyle w:val="BodyText"/>
        <w:spacing w:before="213"/>
        <w:ind w:left="0"/>
      </w:pPr>
    </w:p>
    <w:p>
      <w:pPr>
        <w:pStyle w:val="Heading1"/>
        <w:ind w:left="1" w:right="538" w:firstLine="0"/>
      </w:pPr>
      <w:bookmarkStart w:name="3B. Estimating the Exodus Day — A Reason" w:id="10"/>
      <w:bookmarkEnd w:id="10"/>
      <w:r>
        <w:rPr>
          <w:b w:val="0"/>
        </w:rPr>
      </w:r>
      <w:r>
        <w:rPr>
          <w:color w:val="4E80BC"/>
        </w:rPr>
        <w:t>3B.</w:t>
      </w:r>
      <w:r>
        <w:rPr>
          <w:color w:val="4E80BC"/>
          <w:spacing w:val="-5"/>
        </w:rPr>
        <w:t> </w:t>
      </w:r>
      <w:r>
        <w:rPr>
          <w:color w:val="4E80BC"/>
        </w:rPr>
        <w:t>Estimating</w:t>
      </w:r>
      <w:r>
        <w:rPr>
          <w:color w:val="4E80BC"/>
          <w:spacing w:val="-5"/>
        </w:rPr>
        <w:t> </w:t>
      </w:r>
      <w:r>
        <w:rPr>
          <w:color w:val="4E80BC"/>
        </w:rPr>
        <w:t>the</w:t>
      </w:r>
      <w:r>
        <w:rPr>
          <w:color w:val="4E80BC"/>
          <w:spacing w:val="-5"/>
        </w:rPr>
        <w:t> </w:t>
      </w:r>
      <w:r>
        <w:rPr>
          <w:color w:val="4E80BC"/>
        </w:rPr>
        <w:t>Exodus</w:t>
      </w:r>
      <w:r>
        <w:rPr>
          <w:color w:val="4E80BC"/>
          <w:spacing w:val="-5"/>
        </w:rPr>
        <w:t> </w:t>
      </w:r>
      <w:r>
        <w:rPr>
          <w:color w:val="4E80BC"/>
        </w:rPr>
        <w:t>Day</w:t>
      </w:r>
      <w:r>
        <w:rPr>
          <w:color w:val="4E80BC"/>
          <w:spacing w:val="-5"/>
        </w:rPr>
        <w:t> </w:t>
      </w:r>
      <w:r>
        <w:rPr>
          <w:color w:val="4E80BC"/>
        </w:rPr>
        <w:t>—</w:t>
      </w:r>
      <w:r>
        <w:rPr>
          <w:color w:val="4E80BC"/>
          <w:spacing w:val="-5"/>
        </w:rPr>
        <w:t> </w:t>
      </w:r>
      <w:r>
        <w:rPr>
          <w:color w:val="4E80BC"/>
        </w:rPr>
        <w:t>A</w:t>
      </w:r>
      <w:r>
        <w:rPr>
          <w:color w:val="4E80BC"/>
          <w:spacing w:val="-5"/>
        </w:rPr>
        <w:t> </w:t>
      </w:r>
      <w:r>
        <w:rPr>
          <w:color w:val="4E80BC"/>
        </w:rPr>
        <w:t>Reasoned</w:t>
      </w:r>
      <w:r>
        <w:rPr>
          <w:color w:val="4E80BC"/>
          <w:spacing w:val="-5"/>
        </w:rPr>
        <w:t> </w:t>
      </w:r>
      <w:r>
        <w:rPr>
          <w:color w:val="4E80BC"/>
        </w:rPr>
        <w:t>Best</w:t>
      </w:r>
      <w:r>
        <w:rPr>
          <w:color w:val="4E80BC"/>
          <w:spacing w:val="-5"/>
        </w:rPr>
        <w:t> </w:t>
      </w:r>
      <w:r>
        <w:rPr>
          <w:color w:val="4E80BC"/>
        </w:rPr>
        <w:t>Guess,</w:t>
      </w:r>
      <w:r>
        <w:rPr>
          <w:color w:val="4E80BC"/>
          <w:spacing w:val="-5"/>
        </w:rPr>
        <w:t> </w:t>
      </w:r>
      <w:r>
        <w:rPr>
          <w:color w:val="4E80BC"/>
        </w:rPr>
        <w:t>Not</w:t>
      </w:r>
      <w:r>
        <w:rPr>
          <w:color w:val="4E80BC"/>
          <w:spacing w:val="-5"/>
        </w:rPr>
        <w:t> </w:t>
      </w:r>
      <w:r>
        <w:rPr>
          <w:color w:val="4E80BC"/>
        </w:rPr>
        <w:t>a </w:t>
      </w:r>
      <w:r>
        <w:rPr>
          <w:color w:val="4E80BC"/>
          <w:spacing w:val="-2"/>
        </w:rPr>
        <w:t>Certainty</w:t>
      </w:r>
    </w:p>
    <w:p>
      <w:pPr>
        <w:pStyle w:val="BodyText"/>
        <w:spacing w:before="172"/>
        <w:ind w:right="368"/>
      </w:pPr>
      <w:r>
        <w:rPr/>
        <w:t>The Cycle and Year math (Y=1, Cycle 1) never depended on which specific calendar day the </w:t>
      </w:r>
      <w:r>
        <w:rPr>
          <w:w w:val="105"/>
        </w:rPr>
        <w:t>Exodus</w:t>
      </w:r>
      <w:r>
        <w:rPr>
          <w:spacing w:val="-15"/>
          <w:w w:val="105"/>
        </w:rPr>
        <w:t> </w:t>
      </w:r>
      <w:r>
        <w:rPr>
          <w:w w:val="105"/>
        </w:rPr>
        <w:t>fell</w:t>
      </w:r>
      <w:r>
        <w:rPr>
          <w:spacing w:val="-15"/>
          <w:w w:val="105"/>
        </w:rPr>
        <w:t> </w:t>
      </w:r>
      <w:r>
        <w:rPr>
          <w:w w:val="105"/>
        </w:rPr>
        <w:t>on</w:t>
      </w:r>
      <w:r>
        <w:rPr>
          <w:spacing w:val="-15"/>
          <w:w w:val="105"/>
        </w:rPr>
        <w:t> </w:t>
      </w:r>
      <w:r>
        <w:rPr>
          <w:w w:val="105"/>
        </w:rPr>
        <w:t>—</w:t>
      </w:r>
      <w:r>
        <w:rPr>
          <w:spacing w:val="-15"/>
          <w:w w:val="105"/>
        </w:rPr>
        <w:t> </w:t>
      </w:r>
      <w:r>
        <w:rPr>
          <w:w w:val="105"/>
        </w:rPr>
        <w:t>that</w:t>
      </w:r>
      <w:r>
        <w:rPr>
          <w:spacing w:val="-15"/>
          <w:w w:val="105"/>
        </w:rPr>
        <w:t> </w:t>
      </w:r>
      <w:r>
        <w:rPr>
          <w:w w:val="105"/>
        </w:rPr>
        <w:t>is</w:t>
      </w:r>
      <w:r>
        <w:rPr>
          <w:spacing w:val="-15"/>
          <w:w w:val="105"/>
        </w:rPr>
        <w:t> </w:t>
      </w:r>
      <w:r>
        <w:rPr>
          <w:w w:val="105"/>
        </w:rPr>
        <w:t>pure</w:t>
      </w:r>
      <w:r>
        <w:rPr>
          <w:spacing w:val="-15"/>
          <w:w w:val="105"/>
        </w:rPr>
        <w:t> </w:t>
      </w:r>
      <w:r>
        <w:rPr>
          <w:w w:val="105"/>
        </w:rPr>
        <w:t>year-counting,</w:t>
      </w:r>
      <w:r>
        <w:rPr>
          <w:spacing w:val="-15"/>
          <w:w w:val="105"/>
        </w:rPr>
        <w:t> </w:t>
      </w:r>
      <w:r>
        <w:rPr>
          <w:w w:val="105"/>
        </w:rPr>
        <w:t>already</w:t>
      </w:r>
      <w:r>
        <w:rPr>
          <w:spacing w:val="-15"/>
          <w:w w:val="105"/>
        </w:rPr>
        <w:t> </w:t>
      </w:r>
      <w:r>
        <w:rPr>
          <w:w w:val="105"/>
        </w:rPr>
        <w:t>confirmed</w:t>
      </w:r>
      <w:r>
        <w:rPr>
          <w:spacing w:val="-15"/>
          <w:w w:val="105"/>
        </w:rPr>
        <w:t> </w:t>
      </w:r>
      <w:r>
        <w:rPr>
          <w:w w:val="105"/>
        </w:rPr>
        <w:t>independently</w:t>
      </w:r>
      <w:r>
        <w:rPr>
          <w:spacing w:val="-15"/>
          <w:w w:val="105"/>
        </w:rPr>
        <w:t> </w:t>
      </w:r>
      <w:r>
        <w:rPr>
          <w:w w:val="105"/>
        </w:rPr>
        <w:t>multiple</w:t>
      </w:r>
      <w:r>
        <w:rPr>
          <w:spacing w:val="-15"/>
          <w:w w:val="105"/>
        </w:rPr>
        <w:t> </w:t>
      </w:r>
      <w:r>
        <w:rPr>
          <w:w w:val="105"/>
        </w:rPr>
        <w:t>ways </w:t>
      </w:r>
      <w:r>
        <w:rPr/>
        <w:t>above, and nothing below changes it. What follows is a reasoned best estimate for the specific </w:t>
      </w:r>
      <w:r>
        <w:rPr>
          <w:w w:val="105"/>
        </w:rPr>
        <w:t>day,</w:t>
      </w:r>
      <w:r>
        <w:rPr>
          <w:spacing w:val="-16"/>
          <w:w w:val="105"/>
        </w:rPr>
        <w:t> </w:t>
      </w:r>
      <w:r>
        <w:rPr>
          <w:w w:val="105"/>
        </w:rPr>
        <w:t>offered</w:t>
      </w:r>
      <w:r>
        <w:rPr>
          <w:spacing w:val="-16"/>
          <w:w w:val="105"/>
        </w:rPr>
        <w:t> </w:t>
      </w:r>
      <w:r>
        <w:rPr>
          <w:w w:val="105"/>
        </w:rPr>
        <w:t>as</w:t>
      </w:r>
      <w:r>
        <w:rPr>
          <w:spacing w:val="-16"/>
          <w:w w:val="105"/>
        </w:rPr>
        <w:t> </w:t>
      </w:r>
      <w:r>
        <w:rPr>
          <w:w w:val="105"/>
        </w:rPr>
        <w:t>exactly</w:t>
      </w:r>
      <w:r>
        <w:rPr>
          <w:spacing w:val="-15"/>
          <w:w w:val="105"/>
        </w:rPr>
        <w:t> </w:t>
      </w:r>
      <w:r>
        <w:rPr>
          <w:w w:val="105"/>
        </w:rPr>
        <w:t>that</w:t>
      </w:r>
      <w:r>
        <w:rPr>
          <w:spacing w:val="-16"/>
          <w:w w:val="105"/>
        </w:rPr>
        <w:t> </w:t>
      </w:r>
      <w:r>
        <w:rPr>
          <w:w w:val="105"/>
        </w:rPr>
        <w:t>rather</w:t>
      </w:r>
      <w:r>
        <w:rPr>
          <w:spacing w:val="-16"/>
          <w:w w:val="105"/>
        </w:rPr>
        <w:t> </w:t>
      </w:r>
      <w:r>
        <w:rPr>
          <w:w w:val="105"/>
        </w:rPr>
        <w:t>than</w:t>
      </w:r>
      <w:r>
        <w:rPr>
          <w:spacing w:val="-16"/>
          <w:w w:val="105"/>
        </w:rPr>
        <w:t> </w:t>
      </w:r>
      <w:r>
        <w:rPr>
          <w:w w:val="105"/>
        </w:rPr>
        <w:t>a</w:t>
      </w:r>
      <w:r>
        <w:rPr>
          <w:spacing w:val="-15"/>
          <w:w w:val="105"/>
        </w:rPr>
        <w:t> </w:t>
      </w:r>
      <w:r>
        <w:rPr>
          <w:w w:val="105"/>
        </w:rPr>
        <w:t>certainty,</w:t>
      </w:r>
      <w:r>
        <w:rPr>
          <w:spacing w:val="-16"/>
          <w:w w:val="105"/>
        </w:rPr>
        <w:t> </w:t>
      </w:r>
      <w:r>
        <w:rPr>
          <w:w w:val="105"/>
        </w:rPr>
        <w:t>with</w:t>
      </w:r>
      <w:r>
        <w:rPr>
          <w:spacing w:val="-16"/>
          <w:w w:val="105"/>
        </w:rPr>
        <w:t> </w:t>
      </w:r>
      <w:r>
        <w:rPr>
          <w:w w:val="105"/>
        </w:rPr>
        <w:t>the</w:t>
      </w:r>
      <w:r>
        <w:rPr>
          <w:spacing w:val="-16"/>
          <w:w w:val="105"/>
        </w:rPr>
        <w:t> </w:t>
      </w:r>
      <w:r>
        <w:rPr>
          <w:w w:val="105"/>
        </w:rPr>
        <w:t>full</w:t>
      </w:r>
      <w:r>
        <w:rPr>
          <w:spacing w:val="-15"/>
          <w:w w:val="105"/>
        </w:rPr>
        <w:t> </w:t>
      </w:r>
      <w:r>
        <w:rPr>
          <w:w w:val="105"/>
        </w:rPr>
        <w:t>chain</w:t>
      </w:r>
      <w:r>
        <w:rPr>
          <w:spacing w:val="-16"/>
          <w:w w:val="105"/>
        </w:rPr>
        <w:t> </w:t>
      </w:r>
      <w:r>
        <w:rPr>
          <w:w w:val="105"/>
        </w:rPr>
        <w:t>of</w:t>
      </w:r>
      <w:r>
        <w:rPr>
          <w:spacing w:val="-16"/>
          <w:w w:val="105"/>
        </w:rPr>
        <w:t> </w:t>
      </w:r>
      <w:r>
        <w:rPr>
          <w:w w:val="105"/>
        </w:rPr>
        <w:t>reasoning</w:t>
      </w:r>
      <w:r>
        <w:rPr>
          <w:spacing w:val="-16"/>
          <w:w w:val="105"/>
        </w:rPr>
        <w:t> </w:t>
      </w:r>
      <w:r>
        <w:rPr>
          <w:w w:val="105"/>
        </w:rPr>
        <w:t>shown</w:t>
      </w:r>
      <w:r>
        <w:rPr>
          <w:spacing w:val="-15"/>
          <w:w w:val="105"/>
        </w:rPr>
        <w:t> </w:t>
      </w:r>
      <w:r>
        <w:rPr>
          <w:w w:val="105"/>
        </w:rPr>
        <w:t>so</w:t>
      </w:r>
      <w:r>
        <w:rPr>
          <w:spacing w:val="-16"/>
          <w:w w:val="105"/>
        </w:rPr>
        <w:t> </w:t>
      </w:r>
      <w:r>
        <w:rPr>
          <w:w w:val="105"/>
        </w:rPr>
        <w:t>it can be checked.</w:t>
      </w:r>
    </w:p>
    <w:p>
      <w:pPr>
        <w:pStyle w:val="BodyText"/>
      </w:pPr>
      <w:r>
        <w:rPr/>
        <w:t>The</w:t>
      </w:r>
      <w:r>
        <w:rPr>
          <w:spacing w:val="-1"/>
        </w:rPr>
        <w:t> </w:t>
      </w:r>
      <w:r>
        <w:rPr/>
        <w:t>reasoning, step by </w:t>
      </w:r>
      <w:r>
        <w:rPr>
          <w:spacing w:val="-2"/>
        </w:rPr>
        <w:t>step:</w:t>
      </w:r>
    </w:p>
    <w:p>
      <w:pPr>
        <w:pStyle w:val="ListParagraph"/>
        <w:numPr>
          <w:ilvl w:val="0"/>
          <w:numId w:val="2"/>
        </w:numPr>
        <w:tabs>
          <w:tab w:pos="721" w:val="left" w:leader="none"/>
        </w:tabs>
        <w:spacing w:line="240" w:lineRule="auto" w:before="180" w:after="0"/>
        <w:ind w:left="721" w:right="517" w:hanging="480"/>
        <w:jc w:val="left"/>
        <w:rPr>
          <w:sz w:val="24"/>
        </w:rPr>
      </w:pPr>
      <w:r>
        <w:rPr>
          <w:b/>
          <w:sz w:val="24"/>
        </w:rPr>
        <w:t>Equinox</w:t>
      </w:r>
      <w:r>
        <w:rPr>
          <w:b/>
          <w:spacing w:val="-6"/>
          <w:sz w:val="24"/>
        </w:rPr>
        <w:t> </w:t>
      </w:r>
      <w:r>
        <w:rPr>
          <w:b/>
          <w:sz w:val="24"/>
        </w:rPr>
        <w:t>drift:</w:t>
      </w:r>
      <w:r>
        <w:rPr>
          <w:b/>
          <w:spacing w:val="-6"/>
          <w:sz w:val="24"/>
        </w:rPr>
        <w:t> </w:t>
      </w:r>
      <w:r>
        <w:rPr>
          <w:sz w:val="24"/>
        </w:rPr>
        <w:t>the</w:t>
      </w:r>
      <w:r>
        <w:rPr>
          <w:spacing w:val="-6"/>
          <w:sz w:val="24"/>
        </w:rPr>
        <w:t> </w:t>
      </w:r>
      <w:r>
        <w:rPr>
          <w:sz w:val="24"/>
        </w:rPr>
        <w:t>proleptic-Julian</w:t>
      </w:r>
      <w:r>
        <w:rPr>
          <w:spacing w:val="-6"/>
          <w:sz w:val="24"/>
        </w:rPr>
        <w:t> </w:t>
      </w:r>
      <w:r>
        <w:rPr>
          <w:sz w:val="24"/>
        </w:rPr>
        <w:t>vernal</w:t>
      </w:r>
      <w:r>
        <w:rPr>
          <w:spacing w:val="-6"/>
          <w:sz w:val="24"/>
        </w:rPr>
        <w:t> </w:t>
      </w:r>
      <w:r>
        <w:rPr>
          <w:sz w:val="24"/>
        </w:rPr>
        <w:t>equinox</w:t>
      </w:r>
      <w:r>
        <w:rPr>
          <w:spacing w:val="-6"/>
          <w:sz w:val="24"/>
        </w:rPr>
        <w:t> </w:t>
      </w:r>
      <w:r>
        <w:rPr>
          <w:sz w:val="24"/>
        </w:rPr>
        <w:t>for</w:t>
      </w:r>
      <w:r>
        <w:rPr>
          <w:spacing w:val="-6"/>
          <w:sz w:val="24"/>
        </w:rPr>
        <w:t> </w:t>
      </w:r>
      <w:r>
        <w:rPr>
          <w:sz w:val="24"/>
        </w:rPr>
        <w:t>1437</w:t>
      </w:r>
      <w:r>
        <w:rPr>
          <w:spacing w:val="-6"/>
          <w:sz w:val="24"/>
        </w:rPr>
        <w:t> </w:t>
      </w:r>
      <w:r>
        <w:rPr>
          <w:sz w:val="24"/>
        </w:rPr>
        <w:t>BC</w:t>
      </w:r>
      <w:r>
        <w:rPr>
          <w:spacing w:val="-6"/>
          <w:sz w:val="24"/>
        </w:rPr>
        <w:t> </w:t>
      </w:r>
      <w:r>
        <w:rPr>
          <w:sz w:val="24"/>
        </w:rPr>
        <w:t>falls</w:t>
      </w:r>
      <w:r>
        <w:rPr>
          <w:spacing w:val="-6"/>
          <w:sz w:val="24"/>
        </w:rPr>
        <w:t> </w:t>
      </w:r>
      <w:r>
        <w:rPr>
          <w:sz w:val="24"/>
        </w:rPr>
        <w:t>around</w:t>
      </w:r>
      <w:r>
        <w:rPr>
          <w:spacing w:val="-6"/>
          <w:sz w:val="24"/>
        </w:rPr>
        <w:t> </w:t>
      </w:r>
      <w:r>
        <w:rPr>
          <w:sz w:val="24"/>
        </w:rPr>
        <w:t>April</w:t>
      </w:r>
      <w:r>
        <w:rPr>
          <w:spacing w:val="-6"/>
          <w:sz w:val="24"/>
        </w:rPr>
        <w:t> </w:t>
      </w:r>
      <w:r>
        <w:rPr>
          <w:sz w:val="24"/>
        </w:rPr>
        <w:t>3,</w:t>
      </w:r>
      <w:r>
        <w:rPr>
          <w:spacing w:val="-6"/>
          <w:sz w:val="24"/>
        </w:rPr>
        <w:t> </w:t>
      </w:r>
      <w:r>
        <w:rPr>
          <w:sz w:val="24"/>
        </w:rPr>
        <w:t>not </w:t>
      </w:r>
      <w:r>
        <w:rPr>
          <w:w w:val="105"/>
          <w:sz w:val="24"/>
        </w:rPr>
        <w:t>the</w:t>
      </w:r>
      <w:r>
        <w:rPr>
          <w:spacing w:val="-1"/>
          <w:w w:val="105"/>
          <w:sz w:val="24"/>
        </w:rPr>
        <w:t> </w:t>
      </w:r>
      <w:r>
        <w:rPr>
          <w:w w:val="105"/>
          <w:sz w:val="24"/>
        </w:rPr>
        <w:t>modern</w:t>
      </w:r>
      <w:r>
        <w:rPr>
          <w:spacing w:val="-1"/>
          <w:w w:val="105"/>
          <w:sz w:val="24"/>
        </w:rPr>
        <w:t> </w:t>
      </w:r>
      <w:r>
        <w:rPr>
          <w:w w:val="105"/>
          <w:sz w:val="24"/>
        </w:rPr>
        <w:t>late-March</w:t>
      </w:r>
      <w:r>
        <w:rPr>
          <w:spacing w:val="-1"/>
          <w:w w:val="105"/>
          <w:sz w:val="24"/>
        </w:rPr>
        <w:t> </w:t>
      </w:r>
      <w:r>
        <w:rPr>
          <w:w w:val="105"/>
          <w:sz w:val="24"/>
        </w:rPr>
        <w:t>date,</w:t>
      </w:r>
      <w:r>
        <w:rPr>
          <w:spacing w:val="-1"/>
          <w:w w:val="105"/>
          <w:sz w:val="24"/>
        </w:rPr>
        <w:t> </w:t>
      </w:r>
      <w:r>
        <w:rPr>
          <w:w w:val="105"/>
          <w:sz w:val="24"/>
        </w:rPr>
        <w:t>due</w:t>
      </w:r>
      <w:r>
        <w:rPr>
          <w:spacing w:val="-1"/>
          <w:w w:val="105"/>
          <w:sz w:val="24"/>
        </w:rPr>
        <w:t> </w:t>
      </w:r>
      <w:r>
        <w:rPr>
          <w:w w:val="105"/>
          <w:sz w:val="24"/>
        </w:rPr>
        <w:t>to</w:t>
      </w:r>
      <w:r>
        <w:rPr>
          <w:spacing w:val="-1"/>
          <w:w w:val="105"/>
          <w:sz w:val="24"/>
        </w:rPr>
        <w:t> </w:t>
      </w:r>
      <w:r>
        <w:rPr>
          <w:w w:val="105"/>
          <w:sz w:val="24"/>
        </w:rPr>
        <w:t>calendar</w:t>
      </w:r>
      <w:r>
        <w:rPr>
          <w:spacing w:val="-1"/>
          <w:w w:val="105"/>
          <w:sz w:val="24"/>
        </w:rPr>
        <w:t> </w:t>
      </w:r>
      <w:r>
        <w:rPr>
          <w:w w:val="105"/>
          <w:sz w:val="24"/>
        </w:rPr>
        <w:t>drift</w:t>
      </w:r>
      <w:r>
        <w:rPr>
          <w:spacing w:val="-1"/>
          <w:w w:val="105"/>
          <w:sz w:val="24"/>
        </w:rPr>
        <w:t> </w:t>
      </w:r>
      <w:r>
        <w:rPr>
          <w:w w:val="105"/>
          <w:sz w:val="24"/>
        </w:rPr>
        <w:t>accumulated</w:t>
      </w:r>
      <w:r>
        <w:rPr>
          <w:spacing w:val="-1"/>
          <w:w w:val="105"/>
          <w:sz w:val="24"/>
        </w:rPr>
        <w:t> </w:t>
      </w:r>
      <w:r>
        <w:rPr>
          <w:w w:val="105"/>
          <w:sz w:val="24"/>
        </w:rPr>
        <w:t>over</w:t>
      </w:r>
      <w:r>
        <w:rPr>
          <w:spacing w:val="-1"/>
          <w:w w:val="105"/>
          <w:sz w:val="24"/>
        </w:rPr>
        <w:t> </w:t>
      </w:r>
      <w:r>
        <w:rPr>
          <w:w w:val="105"/>
          <w:sz w:val="24"/>
        </w:rPr>
        <w:t>the</w:t>
      </w:r>
      <w:r>
        <w:rPr>
          <w:spacing w:val="-1"/>
          <w:w w:val="105"/>
          <w:sz w:val="24"/>
        </w:rPr>
        <w:t> </w:t>
      </w:r>
      <w:r>
        <w:rPr>
          <w:w w:val="105"/>
          <w:sz w:val="24"/>
        </w:rPr>
        <w:t>intervening </w:t>
      </w:r>
      <w:r>
        <w:rPr>
          <w:sz w:val="24"/>
        </w:rPr>
        <w:t>centuries — the same kind of drift the 1582 Gregorian reform later corrected for by ten </w:t>
      </w:r>
      <w:r>
        <w:rPr>
          <w:spacing w:val="-4"/>
          <w:w w:val="105"/>
          <w:sz w:val="24"/>
        </w:rPr>
        <w:t>days.</w:t>
      </w:r>
    </w:p>
    <w:p>
      <w:pPr>
        <w:pStyle w:val="ListParagraph"/>
        <w:spacing w:after="0" w:line="240" w:lineRule="auto"/>
        <w:jc w:val="left"/>
        <w:rPr>
          <w:sz w:val="24"/>
        </w:rPr>
        <w:sectPr>
          <w:pgSz w:w="12240" w:h="15840"/>
          <w:pgMar w:top="1360" w:bottom="280" w:left="1440" w:right="1080"/>
        </w:sectPr>
      </w:pPr>
    </w:p>
    <w:p>
      <w:pPr>
        <w:pStyle w:val="ListParagraph"/>
        <w:numPr>
          <w:ilvl w:val="0"/>
          <w:numId w:val="2"/>
        </w:numPr>
        <w:tabs>
          <w:tab w:pos="721" w:val="left" w:leader="none"/>
        </w:tabs>
        <w:spacing w:line="240" w:lineRule="auto" w:before="72" w:after="0"/>
        <w:ind w:left="721" w:right="945" w:hanging="480"/>
        <w:jc w:val="left"/>
        <w:rPr>
          <w:sz w:val="24"/>
        </w:rPr>
      </w:pPr>
      <w:r>
        <w:rPr>
          <w:b/>
          <w:sz w:val="24"/>
        </w:rPr>
        <w:t>Two candidate conjunctions:</w:t>
      </w:r>
      <w:r>
        <w:rPr>
          <w:b/>
          <w:spacing w:val="38"/>
          <w:sz w:val="24"/>
        </w:rPr>
        <w:t> </w:t>
      </w:r>
      <w:r>
        <w:rPr>
          <w:sz w:val="24"/>
        </w:rPr>
        <w:t>an independent reimplementation of the standard</w:t>
      </w:r>
      <w:r>
        <w:rPr>
          <w:spacing w:val="80"/>
          <w:sz w:val="24"/>
        </w:rPr>
        <w:t> </w:t>
      </w:r>
      <w:r>
        <w:rPr>
          <w:sz w:val="24"/>
        </w:rPr>
        <w:t>Meeus</w:t>
      </w:r>
      <w:r>
        <w:rPr>
          <w:spacing w:val="-10"/>
          <w:sz w:val="24"/>
        </w:rPr>
        <w:t> </w:t>
      </w:r>
      <w:r>
        <w:rPr>
          <w:sz w:val="24"/>
        </w:rPr>
        <w:t>new-moon</w:t>
      </w:r>
      <w:r>
        <w:rPr>
          <w:spacing w:val="-10"/>
          <w:sz w:val="24"/>
        </w:rPr>
        <w:t> </w:t>
      </w:r>
      <w:r>
        <w:rPr>
          <w:sz w:val="24"/>
        </w:rPr>
        <w:t>algorithm</w:t>
      </w:r>
      <w:r>
        <w:rPr>
          <w:spacing w:val="-10"/>
          <w:sz w:val="24"/>
        </w:rPr>
        <w:t> </w:t>
      </w:r>
      <w:r>
        <w:rPr>
          <w:sz w:val="24"/>
        </w:rPr>
        <w:t>places</w:t>
      </w:r>
      <w:r>
        <w:rPr>
          <w:spacing w:val="-10"/>
          <w:sz w:val="24"/>
        </w:rPr>
        <w:t> </w:t>
      </w:r>
      <w:r>
        <w:rPr>
          <w:sz w:val="24"/>
        </w:rPr>
        <w:t>new</w:t>
      </w:r>
      <w:r>
        <w:rPr>
          <w:spacing w:val="-10"/>
          <w:sz w:val="24"/>
        </w:rPr>
        <w:t> </w:t>
      </w:r>
      <w:r>
        <w:rPr>
          <w:sz w:val="24"/>
        </w:rPr>
        <w:t>moons</w:t>
      </w:r>
      <w:r>
        <w:rPr>
          <w:spacing w:val="-10"/>
          <w:sz w:val="24"/>
        </w:rPr>
        <w:t> </w:t>
      </w:r>
      <w:r>
        <w:rPr>
          <w:sz w:val="24"/>
        </w:rPr>
        <w:t>on</w:t>
      </w:r>
      <w:r>
        <w:rPr>
          <w:spacing w:val="-10"/>
          <w:sz w:val="24"/>
        </w:rPr>
        <w:t> </w:t>
      </w:r>
      <w:r>
        <w:rPr>
          <w:sz w:val="24"/>
        </w:rPr>
        <w:t>March</w:t>
      </w:r>
      <w:r>
        <w:rPr>
          <w:spacing w:val="-10"/>
          <w:sz w:val="24"/>
        </w:rPr>
        <w:t> </w:t>
      </w:r>
      <w:r>
        <w:rPr>
          <w:sz w:val="24"/>
        </w:rPr>
        <w:t>30</w:t>
      </w:r>
      <w:r>
        <w:rPr>
          <w:spacing w:val="-10"/>
          <w:sz w:val="24"/>
        </w:rPr>
        <w:t> </w:t>
      </w:r>
      <w:r>
        <w:rPr>
          <w:sz w:val="24"/>
        </w:rPr>
        <w:t>and</w:t>
      </w:r>
      <w:r>
        <w:rPr>
          <w:spacing w:val="-10"/>
          <w:sz w:val="24"/>
        </w:rPr>
        <w:t> </w:t>
      </w:r>
      <w:r>
        <w:rPr>
          <w:sz w:val="24"/>
        </w:rPr>
        <w:t>April</w:t>
      </w:r>
      <w:r>
        <w:rPr>
          <w:spacing w:val="-10"/>
          <w:sz w:val="24"/>
        </w:rPr>
        <w:t> </w:t>
      </w:r>
      <w:r>
        <w:rPr>
          <w:sz w:val="24"/>
        </w:rPr>
        <w:t>28,</w:t>
      </w:r>
      <w:r>
        <w:rPr>
          <w:spacing w:val="-10"/>
          <w:sz w:val="24"/>
        </w:rPr>
        <w:t> </w:t>
      </w:r>
      <w:r>
        <w:rPr>
          <w:sz w:val="24"/>
        </w:rPr>
        <w:t>1437</w:t>
      </w:r>
      <w:r>
        <w:rPr>
          <w:spacing w:val="-10"/>
          <w:sz w:val="24"/>
        </w:rPr>
        <w:t> </w:t>
      </w:r>
      <w:r>
        <w:rPr>
          <w:sz w:val="24"/>
        </w:rPr>
        <w:t>BC.</w:t>
      </w:r>
    </w:p>
    <w:p>
      <w:pPr>
        <w:pStyle w:val="ListParagraph"/>
        <w:numPr>
          <w:ilvl w:val="0"/>
          <w:numId w:val="2"/>
        </w:numPr>
        <w:tabs>
          <w:tab w:pos="721" w:val="left" w:leader="none"/>
        </w:tabs>
        <w:spacing w:line="240" w:lineRule="auto" w:before="200" w:after="0"/>
        <w:ind w:left="721" w:right="569" w:hanging="480"/>
        <w:jc w:val="left"/>
        <w:rPr>
          <w:sz w:val="24"/>
        </w:rPr>
      </w:pPr>
      <w:r>
        <w:rPr>
          <w:b/>
          <w:sz w:val="24"/>
        </w:rPr>
        <w:t>Which one governs Nisan 1: </w:t>
      </w:r>
      <w:r>
        <w:rPr>
          <w:sz w:val="24"/>
        </w:rPr>
        <w:t>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pStyle w:val="ListParagraph"/>
        <w:numPr>
          <w:ilvl w:val="0"/>
          <w:numId w:val="2"/>
        </w:numPr>
        <w:tabs>
          <w:tab w:pos="721" w:val="left" w:leader="none"/>
        </w:tabs>
        <w:spacing w:line="240" w:lineRule="auto" w:before="200" w:after="0"/>
        <w:ind w:left="721" w:right="443" w:hanging="480"/>
        <w:jc w:val="left"/>
        <w:rPr>
          <w:sz w:val="24"/>
        </w:rPr>
      </w:pPr>
      <w:r>
        <w:rPr>
          <w:b/>
          <w:w w:val="105"/>
          <w:sz w:val="24"/>
        </w:rPr>
        <w:t>Confirmed further by the Adar II intercalation mechanism: </w:t>
      </w:r>
      <w:r>
        <w:rPr>
          <w:w w:val="105"/>
          <w:sz w:val="24"/>
        </w:rPr>
        <w:t>the new moon one </w:t>
      </w:r>
      <w:r>
        <w:rPr>
          <w:sz w:val="24"/>
        </w:rPr>
        <w:t>lunar month before March 30 falls on February 29, 1437 BC. Left uncorrected, that </w:t>
      </w:r>
      <w:r>
        <w:rPr>
          <w:w w:val="105"/>
          <w:sz w:val="24"/>
        </w:rPr>
        <w:t>would</w:t>
      </w:r>
      <w:r>
        <w:rPr>
          <w:spacing w:val="-16"/>
          <w:w w:val="105"/>
          <w:sz w:val="24"/>
        </w:rPr>
        <w:t> </w:t>
      </w:r>
      <w:r>
        <w:rPr>
          <w:w w:val="105"/>
          <w:sz w:val="24"/>
        </w:rPr>
        <w:t>place</w:t>
      </w:r>
      <w:r>
        <w:rPr>
          <w:spacing w:val="-16"/>
          <w:w w:val="105"/>
          <w:sz w:val="24"/>
        </w:rPr>
        <w:t> </w:t>
      </w:r>
      <w:r>
        <w:rPr>
          <w:w w:val="105"/>
          <w:sz w:val="24"/>
        </w:rPr>
        <w:t>Passover</w:t>
      </w:r>
      <w:r>
        <w:rPr>
          <w:spacing w:val="-16"/>
          <w:w w:val="105"/>
          <w:sz w:val="24"/>
        </w:rPr>
        <w:t> </w:t>
      </w:r>
      <w:r>
        <w:rPr>
          <w:w w:val="105"/>
          <w:sz w:val="24"/>
        </w:rPr>
        <w:t>around</w:t>
      </w:r>
      <w:r>
        <w:rPr>
          <w:spacing w:val="-15"/>
          <w:w w:val="105"/>
          <w:sz w:val="24"/>
        </w:rPr>
        <w:t> </w:t>
      </w:r>
      <w:r>
        <w:rPr>
          <w:w w:val="105"/>
          <w:sz w:val="24"/>
        </w:rPr>
        <w:t>March</w:t>
      </w:r>
      <w:r>
        <w:rPr>
          <w:spacing w:val="-16"/>
          <w:w w:val="105"/>
          <w:sz w:val="24"/>
        </w:rPr>
        <w:t> </w:t>
      </w:r>
      <w:r>
        <w:rPr>
          <w:w w:val="105"/>
          <w:sz w:val="24"/>
        </w:rPr>
        <w:t>14</w:t>
      </w:r>
      <w:r>
        <w:rPr>
          <w:spacing w:val="-16"/>
          <w:w w:val="105"/>
          <w:sz w:val="24"/>
        </w:rPr>
        <w:t> </w:t>
      </w:r>
      <w:r>
        <w:rPr>
          <w:w w:val="105"/>
          <w:sz w:val="24"/>
        </w:rPr>
        <w:t>—</w:t>
      </w:r>
      <w:r>
        <w:rPr>
          <w:spacing w:val="-16"/>
          <w:w w:val="105"/>
          <w:sz w:val="24"/>
        </w:rPr>
        <w:t> </w:t>
      </w:r>
      <w:r>
        <w:rPr>
          <w:w w:val="105"/>
          <w:sz w:val="24"/>
        </w:rPr>
        <w:t>a</w:t>
      </w:r>
      <w:r>
        <w:rPr>
          <w:spacing w:val="-15"/>
          <w:w w:val="105"/>
          <w:sz w:val="24"/>
        </w:rPr>
        <w:t> </w:t>
      </w:r>
      <w:r>
        <w:rPr>
          <w:w w:val="105"/>
          <w:sz w:val="24"/>
        </w:rPr>
        <w:t>full</w:t>
      </w:r>
      <w:r>
        <w:rPr>
          <w:spacing w:val="-16"/>
          <w:w w:val="105"/>
          <w:sz w:val="24"/>
        </w:rPr>
        <w:t> </w:t>
      </w:r>
      <w:r>
        <w:rPr>
          <w:w w:val="105"/>
          <w:sz w:val="24"/>
        </w:rPr>
        <w:t>twenty</w:t>
      </w:r>
      <w:r>
        <w:rPr>
          <w:spacing w:val="-16"/>
          <w:w w:val="105"/>
          <w:sz w:val="24"/>
        </w:rPr>
        <w:t> </w:t>
      </w:r>
      <w:r>
        <w:rPr>
          <w:w w:val="105"/>
          <w:sz w:val="24"/>
        </w:rPr>
        <w:t>days</w:t>
      </w:r>
      <w:r>
        <w:rPr>
          <w:spacing w:val="-16"/>
          <w:w w:val="105"/>
          <w:sz w:val="24"/>
        </w:rPr>
        <w:t> </w:t>
      </w:r>
      <w:r>
        <w:rPr>
          <w:i/>
          <w:w w:val="105"/>
          <w:sz w:val="24"/>
        </w:rPr>
        <w:t>before</w:t>
      </w:r>
      <w:r>
        <w:rPr>
          <w:i/>
          <w:spacing w:val="-15"/>
          <w:w w:val="105"/>
          <w:sz w:val="24"/>
        </w:rPr>
        <w:t> </w:t>
      </w:r>
      <w:r>
        <w:rPr>
          <w:w w:val="105"/>
          <w:sz w:val="24"/>
        </w:rPr>
        <w:t>the</w:t>
      </w:r>
      <w:r>
        <w:rPr>
          <w:spacing w:val="-16"/>
          <w:w w:val="105"/>
          <w:sz w:val="24"/>
        </w:rPr>
        <w:t> </w:t>
      </w:r>
      <w:r>
        <w:rPr>
          <w:w w:val="105"/>
          <w:sz w:val="24"/>
        </w:rPr>
        <w:t>equinox, precisely</w:t>
      </w:r>
      <w:r>
        <w:rPr>
          <w:spacing w:val="-12"/>
          <w:w w:val="105"/>
          <w:sz w:val="24"/>
        </w:rPr>
        <w:t> </w:t>
      </w:r>
      <w:r>
        <w:rPr>
          <w:w w:val="105"/>
          <w:sz w:val="24"/>
        </w:rPr>
        <w:t>the</w:t>
      </w:r>
      <w:r>
        <w:rPr>
          <w:spacing w:val="-12"/>
          <w:w w:val="105"/>
          <w:sz w:val="24"/>
        </w:rPr>
        <w:t> </w:t>
      </w:r>
      <w:r>
        <w:rPr>
          <w:w w:val="105"/>
          <w:sz w:val="24"/>
        </w:rPr>
        <w:t>situation</w:t>
      </w:r>
      <w:r>
        <w:rPr>
          <w:spacing w:val="-12"/>
          <w:w w:val="105"/>
          <w:sz w:val="24"/>
        </w:rPr>
        <w:t> </w:t>
      </w:r>
      <w:r>
        <w:rPr>
          <w:w w:val="105"/>
          <w:sz w:val="24"/>
        </w:rPr>
        <w:t>an</w:t>
      </w:r>
      <w:r>
        <w:rPr>
          <w:spacing w:val="-12"/>
          <w:w w:val="105"/>
          <w:sz w:val="24"/>
        </w:rPr>
        <w:t> </w:t>
      </w:r>
      <w:r>
        <w:rPr>
          <w:w w:val="105"/>
          <w:sz w:val="24"/>
        </w:rPr>
        <w:t>intercalary</w:t>
      </w:r>
      <w:r>
        <w:rPr>
          <w:spacing w:val="-12"/>
          <w:w w:val="105"/>
          <w:sz w:val="24"/>
        </w:rPr>
        <w:t> </w:t>
      </w:r>
      <w:r>
        <w:rPr>
          <w:w w:val="105"/>
          <w:sz w:val="24"/>
        </w:rPr>
        <w:t>thirteenth</w:t>
      </w:r>
      <w:r>
        <w:rPr>
          <w:spacing w:val="-12"/>
          <w:w w:val="105"/>
          <w:sz w:val="24"/>
        </w:rPr>
        <w:t> </w:t>
      </w:r>
      <w:r>
        <w:rPr>
          <w:w w:val="105"/>
          <w:sz w:val="24"/>
        </w:rPr>
        <w:t>month</w:t>
      </w:r>
      <w:r>
        <w:rPr>
          <w:spacing w:val="-12"/>
          <w:w w:val="105"/>
          <w:sz w:val="24"/>
        </w:rPr>
        <w:t> </w:t>
      </w:r>
      <w:r>
        <w:rPr>
          <w:w w:val="105"/>
          <w:sz w:val="24"/>
        </w:rPr>
        <w:t>exists</w:t>
      </w:r>
      <w:r>
        <w:rPr>
          <w:spacing w:val="-12"/>
          <w:w w:val="105"/>
          <w:sz w:val="24"/>
        </w:rPr>
        <w:t> </w:t>
      </w:r>
      <w:r>
        <w:rPr>
          <w:w w:val="105"/>
          <w:sz w:val="24"/>
        </w:rPr>
        <w:t>to</w:t>
      </w:r>
      <w:r>
        <w:rPr>
          <w:spacing w:val="-12"/>
          <w:w w:val="105"/>
          <w:sz w:val="24"/>
        </w:rPr>
        <w:t> </w:t>
      </w:r>
      <w:r>
        <w:rPr>
          <w:w w:val="105"/>
          <w:sz w:val="24"/>
        </w:rPr>
        <w:t>fix.</w:t>
      </w:r>
      <w:r>
        <w:rPr>
          <w:spacing w:val="-12"/>
          <w:w w:val="105"/>
          <w:sz w:val="24"/>
        </w:rPr>
        <w:t> </w:t>
      </w:r>
      <w:r>
        <w:rPr>
          <w:w w:val="105"/>
          <w:sz w:val="24"/>
        </w:rPr>
        <w:t>Inserting</w:t>
      </w:r>
      <w:r>
        <w:rPr>
          <w:spacing w:val="-12"/>
          <w:w w:val="105"/>
          <w:sz w:val="24"/>
        </w:rPr>
        <w:t> </w:t>
      </w:r>
      <w:r>
        <w:rPr>
          <w:w w:val="105"/>
          <w:sz w:val="24"/>
        </w:rPr>
        <w:t>that</w:t>
      </w:r>
      <w:r>
        <w:rPr>
          <w:spacing w:val="-12"/>
          <w:w w:val="105"/>
          <w:sz w:val="24"/>
        </w:rPr>
        <w:t> </w:t>
      </w:r>
      <w:r>
        <w:rPr>
          <w:w w:val="105"/>
          <w:sz w:val="24"/>
        </w:rPr>
        <w:t>extra month</w:t>
      </w:r>
      <w:r>
        <w:rPr>
          <w:spacing w:val="-7"/>
          <w:w w:val="105"/>
          <w:sz w:val="24"/>
        </w:rPr>
        <w:t> </w:t>
      </w:r>
      <w:r>
        <w:rPr>
          <w:w w:val="105"/>
          <w:sz w:val="24"/>
        </w:rPr>
        <w:t>pushes</w:t>
      </w:r>
      <w:r>
        <w:rPr>
          <w:spacing w:val="-8"/>
          <w:w w:val="105"/>
          <w:sz w:val="24"/>
        </w:rPr>
        <w:t> </w:t>
      </w:r>
      <w:r>
        <w:rPr>
          <w:w w:val="105"/>
          <w:sz w:val="24"/>
        </w:rPr>
        <w:t>the</w:t>
      </w:r>
      <w:r>
        <w:rPr>
          <w:spacing w:val="-7"/>
          <w:w w:val="105"/>
          <w:sz w:val="24"/>
        </w:rPr>
        <w:t> </w:t>
      </w:r>
      <w:r>
        <w:rPr>
          <w:w w:val="105"/>
          <w:sz w:val="24"/>
        </w:rPr>
        <w:t>calendar</w:t>
      </w:r>
      <w:r>
        <w:rPr>
          <w:spacing w:val="-7"/>
          <w:w w:val="105"/>
          <w:sz w:val="24"/>
        </w:rPr>
        <w:t> </w:t>
      </w:r>
      <w:r>
        <w:rPr>
          <w:w w:val="105"/>
          <w:sz w:val="24"/>
        </w:rPr>
        <w:t>forward</w:t>
      </w:r>
      <w:r>
        <w:rPr>
          <w:spacing w:val="-7"/>
          <w:w w:val="105"/>
          <w:sz w:val="24"/>
        </w:rPr>
        <w:t> </w:t>
      </w:r>
      <w:r>
        <w:rPr>
          <w:w w:val="105"/>
          <w:sz w:val="24"/>
        </w:rPr>
        <w:t>by</w:t>
      </w:r>
      <w:r>
        <w:rPr>
          <w:spacing w:val="-7"/>
          <w:w w:val="105"/>
          <w:sz w:val="24"/>
        </w:rPr>
        <w:t> </w:t>
      </w:r>
      <w:r>
        <w:rPr>
          <w:w w:val="105"/>
          <w:sz w:val="24"/>
        </w:rPr>
        <w:t>one</w:t>
      </w:r>
      <w:r>
        <w:rPr>
          <w:spacing w:val="-7"/>
          <w:w w:val="105"/>
          <w:sz w:val="24"/>
        </w:rPr>
        <w:t> </w:t>
      </w:r>
      <w:r>
        <w:rPr>
          <w:w w:val="105"/>
          <w:sz w:val="24"/>
        </w:rPr>
        <w:t>full</w:t>
      </w:r>
      <w:r>
        <w:rPr>
          <w:spacing w:val="-7"/>
          <w:w w:val="105"/>
          <w:sz w:val="24"/>
        </w:rPr>
        <w:t> </w:t>
      </w:r>
      <w:r>
        <w:rPr>
          <w:w w:val="105"/>
          <w:sz w:val="24"/>
        </w:rPr>
        <w:t>lunar</w:t>
      </w:r>
      <w:r>
        <w:rPr>
          <w:spacing w:val="-7"/>
          <w:w w:val="105"/>
          <w:sz w:val="24"/>
        </w:rPr>
        <w:t> </w:t>
      </w:r>
      <w:r>
        <w:rPr>
          <w:w w:val="105"/>
          <w:sz w:val="24"/>
        </w:rPr>
        <w:t>cycle,</w:t>
      </w:r>
      <w:r>
        <w:rPr>
          <w:spacing w:val="-7"/>
          <w:w w:val="105"/>
          <w:sz w:val="24"/>
        </w:rPr>
        <w:t> </w:t>
      </w:r>
      <w:r>
        <w:rPr>
          <w:w w:val="105"/>
          <w:sz w:val="24"/>
        </w:rPr>
        <w:t>landing</w:t>
      </w:r>
      <w:r>
        <w:rPr>
          <w:spacing w:val="-7"/>
          <w:w w:val="105"/>
          <w:sz w:val="24"/>
        </w:rPr>
        <w:t> </w:t>
      </w:r>
      <w:r>
        <w:rPr>
          <w:w w:val="105"/>
          <w:sz w:val="24"/>
        </w:rPr>
        <w:t>exactly</w:t>
      </w:r>
      <w:r>
        <w:rPr>
          <w:spacing w:val="-7"/>
          <w:w w:val="105"/>
          <w:sz w:val="24"/>
        </w:rPr>
        <w:t> </w:t>
      </w:r>
      <w:r>
        <w:rPr>
          <w:w w:val="105"/>
          <w:sz w:val="24"/>
        </w:rPr>
        <w:t>on</w:t>
      </w:r>
      <w:r>
        <w:rPr>
          <w:spacing w:val="-7"/>
          <w:w w:val="105"/>
          <w:sz w:val="24"/>
        </w:rPr>
        <w:t> </w:t>
      </w:r>
      <w:r>
        <w:rPr>
          <w:w w:val="105"/>
          <w:sz w:val="24"/>
        </w:rPr>
        <w:t>the March</w:t>
      </w:r>
      <w:r>
        <w:rPr>
          <w:spacing w:val="-11"/>
          <w:w w:val="105"/>
          <w:sz w:val="24"/>
        </w:rPr>
        <w:t> </w:t>
      </w:r>
      <w:r>
        <w:rPr>
          <w:w w:val="105"/>
          <w:sz w:val="24"/>
        </w:rPr>
        <w:t>30</w:t>
      </w:r>
      <w:r>
        <w:rPr>
          <w:spacing w:val="-11"/>
          <w:w w:val="105"/>
          <w:sz w:val="24"/>
        </w:rPr>
        <w:t> </w:t>
      </w:r>
      <w:r>
        <w:rPr>
          <w:w w:val="105"/>
          <w:sz w:val="24"/>
        </w:rPr>
        <w:t>conjunction</w:t>
      </w:r>
      <w:r>
        <w:rPr>
          <w:spacing w:val="-11"/>
          <w:w w:val="105"/>
          <w:sz w:val="24"/>
        </w:rPr>
        <w:t> </w:t>
      </w:r>
      <w:r>
        <w:rPr>
          <w:w w:val="105"/>
          <w:sz w:val="24"/>
        </w:rPr>
        <w:t>already</w:t>
      </w:r>
      <w:r>
        <w:rPr>
          <w:spacing w:val="-11"/>
          <w:w w:val="105"/>
          <w:sz w:val="24"/>
        </w:rPr>
        <w:t> </w:t>
      </w:r>
      <w:r>
        <w:rPr>
          <w:w w:val="105"/>
          <w:sz w:val="24"/>
        </w:rPr>
        <w:t>favored</w:t>
      </w:r>
      <w:r>
        <w:rPr>
          <w:spacing w:val="-11"/>
          <w:w w:val="105"/>
          <w:sz w:val="24"/>
        </w:rPr>
        <w:t> </w:t>
      </w:r>
      <w:r>
        <w:rPr>
          <w:w w:val="105"/>
          <w:sz w:val="24"/>
        </w:rPr>
        <w:t>above</w:t>
      </w:r>
      <w:r>
        <w:rPr>
          <w:spacing w:val="-11"/>
          <w:w w:val="105"/>
          <w:sz w:val="24"/>
        </w:rPr>
        <w:t> </w:t>
      </w:r>
      <w:r>
        <w:rPr>
          <w:w w:val="105"/>
          <w:sz w:val="24"/>
        </w:rPr>
        <w:t>—</w:t>
      </w:r>
      <w:r>
        <w:rPr>
          <w:spacing w:val="-11"/>
          <w:w w:val="105"/>
          <w:sz w:val="24"/>
        </w:rPr>
        <w:t> </w:t>
      </w:r>
      <w:r>
        <w:rPr>
          <w:w w:val="105"/>
          <w:sz w:val="24"/>
        </w:rPr>
        <w:t>meaning</w:t>
      </w:r>
      <w:r>
        <w:rPr>
          <w:spacing w:val="-11"/>
          <w:w w:val="105"/>
          <w:sz w:val="24"/>
        </w:rPr>
        <w:t> </w:t>
      </w:r>
      <w:r>
        <w:rPr>
          <w:w w:val="105"/>
          <w:sz w:val="24"/>
        </w:rPr>
        <w:t>March</w:t>
      </w:r>
      <w:r>
        <w:rPr>
          <w:spacing w:val="-11"/>
          <w:w w:val="105"/>
          <w:sz w:val="24"/>
        </w:rPr>
        <w:t> </w:t>
      </w:r>
      <w:r>
        <w:rPr>
          <w:w w:val="105"/>
          <w:sz w:val="24"/>
        </w:rPr>
        <w:t>30</w:t>
      </w:r>
      <w:r>
        <w:rPr>
          <w:spacing w:val="-11"/>
          <w:w w:val="105"/>
          <w:sz w:val="24"/>
        </w:rPr>
        <w:t> </w:t>
      </w:r>
      <w:r>
        <w:rPr>
          <w:w w:val="105"/>
          <w:sz w:val="24"/>
        </w:rPr>
        <w:t>is</w:t>
      </w:r>
      <w:r>
        <w:rPr>
          <w:spacing w:val="-11"/>
          <w:w w:val="105"/>
          <w:sz w:val="24"/>
        </w:rPr>
        <w:t> </w:t>
      </w:r>
      <w:r>
        <w:rPr>
          <w:w w:val="105"/>
          <w:sz w:val="24"/>
        </w:rPr>
        <w:t>not</w:t>
      </w:r>
      <w:r>
        <w:rPr>
          <w:spacing w:val="-11"/>
          <w:w w:val="105"/>
          <w:sz w:val="24"/>
        </w:rPr>
        <w:t> </w:t>
      </w:r>
      <w:r>
        <w:rPr>
          <w:w w:val="105"/>
          <w:sz w:val="24"/>
        </w:rPr>
        <w:t>an</w:t>
      </w:r>
      <w:r>
        <w:rPr>
          <w:spacing w:val="-11"/>
          <w:w w:val="105"/>
          <w:sz w:val="24"/>
        </w:rPr>
        <w:t> </w:t>
      </w:r>
      <w:r>
        <w:rPr>
          <w:w w:val="105"/>
          <w:sz w:val="24"/>
        </w:rPr>
        <w:t>arbitrary choice</w:t>
      </w:r>
      <w:r>
        <w:rPr>
          <w:spacing w:val="-14"/>
          <w:w w:val="105"/>
          <w:sz w:val="24"/>
        </w:rPr>
        <w:t> </w:t>
      </w:r>
      <w:r>
        <w:rPr>
          <w:w w:val="105"/>
          <w:sz w:val="24"/>
        </w:rPr>
        <w:t>between</w:t>
      </w:r>
      <w:r>
        <w:rPr>
          <w:spacing w:val="-14"/>
          <w:w w:val="105"/>
          <w:sz w:val="24"/>
        </w:rPr>
        <w:t> </w:t>
      </w:r>
      <w:r>
        <w:rPr>
          <w:w w:val="105"/>
          <w:sz w:val="24"/>
        </w:rPr>
        <w:t>two</w:t>
      </w:r>
      <w:r>
        <w:rPr>
          <w:spacing w:val="-14"/>
          <w:w w:val="105"/>
          <w:sz w:val="24"/>
        </w:rPr>
        <w:t> </w:t>
      </w:r>
      <w:r>
        <w:rPr>
          <w:w w:val="105"/>
          <w:sz w:val="24"/>
        </w:rPr>
        <w:t>options,</w:t>
      </w:r>
      <w:r>
        <w:rPr>
          <w:spacing w:val="-14"/>
          <w:w w:val="105"/>
          <w:sz w:val="24"/>
        </w:rPr>
        <w:t> </w:t>
      </w:r>
      <w:r>
        <w:rPr>
          <w:w w:val="105"/>
          <w:sz w:val="24"/>
        </w:rPr>
        <w:t>but</w:t>
      </w:r>
      <w:r>
        <w:rPr>
          <w:spacing w:val="-14"/>
          <w:w w:val="105"/>
          <w:sz w:val="24"/>
        </w:rPr>
        <w:t> </w:t>
      </w:r>
      <w:r>
        <w:rPr>
          <w:w w:val="105"/>
          <w:sz w:val="24"/>
        </w:rPr>
        <w:t>the</w:t>
      </w:r>
      <w:r>
        <w:rPr>
          <w:spacing w:val="-14"/>
          <w:w w:val="105"/>
          <w:sz w:val="24"/>
        </w:rPr>
        <w:t> </w:t>
      </w:r>
      <w:r>
        <w:rPr>
          <w:w w:val="105"/>
          <w:sz w:val="24"/>
        </w:rPr>
        <w:t>position</w:t>
      </w:r>
      <w:r>
        <w:rPr>
          <w:spacing w:val="-14"/>
          <w:w w:val="105"/>
          <w:sz w:val="24"/>
        </w:rPr>
        <w:t> </w:t>
      </w:r>
      <w:r>
        <w:rPr>
          <w:w w:val="105"/>
          <w:sz w:val="24"/>
        </w:rPr>
        <w:t>the</w:t>
      </w:r>
      <w:r>
        <w:rPr>
          <w:spacing w:val="-14"/>
          <w:w w:val="105"/>
          <w:sz w:val="24"/>
        </w:rPr>
        <w:t> </w:t>
      </w:r>
      <w:r>
        <w:rPr>
          <w:w w:val="105"/>
          <w:sz w:val="24"/>
        </w:rPr>
        <w:t>standard</w:t>
      </w:r>
      <w:r>
        <w:rPr>
          <w:spacing w:val="-14"/>
          <w:w w:val="105"/>
          <w:sz w:val="24"/>
        </w:rPr>
        <w:t> </w:t>
      </w:r>
      <w:r>
        <w:rPr>
          <w:w w:val="105"/>
          <w:sz w:val="24"/>
        </w:rPr>
        <w:t>intercalation</w:t>
      </w:r>
      <w:r>
        <w:rPr>
          <w:spacing w:val="-14"/>
          <w:w w:val="105"/>
          <w:sz w:val="24"/>
        </w:rPr>
        <w:t> </w:t>
      </w:r>
      <w:r>
        <w:rPr>
          <w:w w:val="105"/>
          <w:sz w:val="24"/>
        </w:rPr>
        <w:t>practice</w:t>
      </w:r>
      <w:r>
        <w:rPr>
          <w:spacing w:val="-14"/>
          <w:w w:val="105"/>
          <w:sz w:val="24"/>
        </w:rPr>
        <w:t> </w:t>
      </w:r>
      <w:r>
        <w:rPr>
          <w:w w:val="105"/>
          <w:sz w:val="24"/>
        </w:rPr>
        <w:t>would be expected to produce on its own.</w:t>
      </w:r>
    </w:p>
    <w:p>
      <w:pPr>
        <w:pStyle w:val="ListParagraph"/>
        <w:numPr>
          <w:ilvl w:val="0"/>
          <w:numId w:val="2"/>
        </w:numPr>
        <w:tabs>
          <w:tab w:pos="721" w:val="left" w:leader="none"/>
        </w:tabs>
        <w:spacing w:line="240" w:lineRule="auto" w:before="200" w:after="0"/>
        <w:ind w:left="721" w:right="424" w:hanging="480"/>
        <w:jc w:val="left"/>
        <w:rPr>
          <w:sz w:val="24"/>
        </w:rPr>
      </w:pPr>
      <w:r>
        <w:rPr>
          <w:b/>
          <w:sz w:val="24"/>
        </w:rPr>
        <w:t>Resulting estimate: </w:t>
      </w:r>
      <w:r>
        <w:rPr>
          <w:sz w:val="24"/>
        </w:rPr>
        <w:t>Nisan 1 around April 1; Nisan 14 around April 14; Nisan 15, the night</w:t>
      </w:r>
      <w:r>
        <w:rPr>
          <w:spacing w:val="-9"/>
          <w:sz w:val="24"/>
        </w:rPr>
        <w:t> </w:t>
      </w:r>
      <w:r>
        <w:rPr>
          <w:sz w:val="24"/>
        </w:rPr>
        <w:t>of</w:t>
      </w:r>
      <w:r>
        <w:rPr>
          <w:spacing w:val="-9"/>
          <w:sz w:val="24"/>
        </w:rPr>
        <w:t> </w:t>
      </w:r>
      <w:r>
        <w:rPr>
          <w:sz w:val="24"/>
        </w:rPr>
        <w:t>departure</w:t>
      </w:r>
      <w:r>
        <w:rPr>
          <w:spacing w:val="-9"/>
          <w:sz w:val="24"/>
        </w:rPr>
        <w:t> </w:t>
      </w:r>
      <w:r>
        <w:rPr>
          <w:sz w:val="24"/>
        </w:rPr>
        <w:t>per</w:t>
      </w:r>
      <w:r>
        <w:rPr>
          <w:spacing w:val="-9"/>
          <w:sz w:val="24"/>
        </w:rPr>
        <w:t> </w:t>
      </w:r>
      <w:r>
        <w:rPr>
          <w:sz w:val="24"/>
        </w:rPr>
        <w:t>Numbers</w:t>
      </w:r>
      <w:r>
        <w:rPr>
          <w:spacing w:val="-9"/>
          <w:sz w:val="24"/>
        </w:rPr>
        <w:t> </w:t>
      </w:r>
      <w:r>
        <w:rPr>
          <w:sz w:val="24"/>
        </w:rPr>
        <w:t>33:3,</w:t>
      </w:r>
      <w:r>
        <w:rPr>
          <w:spacing w:val="-9"/>
          <w:sz w:val="24"/>
        </w:rPr>
        <w:t> </w:t>
      </w:r>
      <w:r>
        <w:rPr>
          <w:sz w:val="24"/>
        </w:rPr>
        <w:t>around</w:t>
      </w:r>
      <w:r>
        <w:rPr>
          <w:spacing w:val="-9"/>
          <w:sz w:val="24"/>
        </w:rPr>
        <w:t> </w:t>
      </w:r>
      <w:r>
        <w:rPr>
          <w:sz w:val="24"/>
        </w:rPr>
        <w:t>April</w:t>
      </w:r>
      <w:r>
        <w:rPr>
          <w:spacing w:val="-9"/>
          <w:sz w:val="24"/>
        </w:rPr>
        <w:t> </w:t>
      </w:r>
      <w:r>
        <w:rPr>
          <w:sz w:val="24"/>
        </w:rPr>
        <w:t>15,</w:t>
      </w:r>
      <w:r>
        <w:rPr>
          <w:spacing w:val="-9"/>
          <w:sz w:val="24"/>
        </w:rPr>
        <w:t> </w:t>
      </w:r>
      <w:r>
        <w:rPr>
          <w:sz w:val="24"/>
        </w:rPr>
        <w:t>in</w:t>
      </w:r>
      <w:r>
        <w:rPr>
          <w:spacing w:val="-9"/>
          <w:sz w:val="24"/>
        </w:rPr>
        <w:t> </w:t>
      </w:r>
      <w:r>
        <w:rPr>
          <w:sz w:val="24"/>
        </w:rPr>
        <w:t>the</w:t>
      </w:r>
      <w:r>
        <w:rPr>
          <w:spacing w:val="-9"/>
          <w:sz w:val="24"/>
        </w:rPr>
        <w:t> </w:t>
      </w:r>
      <w:r>
        <w:rPr>
          <w:sz w:val="24"/>
        </w:rPr>
        <w:t>Exodus</w:t>
      </w:r>
      <w:r>
        <w:rPr>
          <w:spacing w:val="-9"/>
          <w:sz w:val="24"/>
        </w:rPr>
        <w:t> </w:t>
      </w:r>
      <w:r>
        <w:rPr>
          <w:sz w:val="24"/>
        </w:rPr>
        <w:t>spring</w:t>
      </w:r>
      <w:r>
        <w:rPr>
          <w:spacing w:val="-9"/>
          <w:sz w:val="24"/>
        </w:rPr>
        <w:t> </w:t>
      </w:r>
      <w:r>
        <w:rPr>
          <w:sz w:val="24"/>
        </w:rPr>
        <w:t>era,</w:t>
      </w:r>
      <w:r>
        <w:rPr>
          <w:spacing w:val="-9"/>
          <w:sz w:val="24"/>
        </w:rPr>
        <w:t> </w:t>
      </w:r>
      <w:r>
        <w:rPr>
          <w:sz w:val="24"/>
        </w:rPr>
        <w:t>1437</w:t>
      </w:r>
      <w:r>
        <w:rPr>
          <w:spacing w:val="-9"/>
          <w:sz w:val="24"/>
        </w:rPr>
        <w:t> </w:t>
      </w:r>
      <w:r>
        <w:rPr>
          <w:sz w:val="24"/>
        </w:rPr>
        <w:t>BC.</w:t>
      </w:r>
    </w:p>
    <w:p>
      <w:pPr>
        <w:pStyle w:val="ListParagraph"/>
        <w:numPr>
          <w:ilvl w:val="0"/>
          <w:numId w:val="2"/>
        </w:numPr>
        <w:tabs>
          <w:tab w:pos="721" w:val="left" w:leader="none"/>
        </w:tabs>
        <w:spacing w:line="240" w:lineRule="auto" w:before="200" w:after="0"/>
        <w:ind w:left="721" w:right="578" w:hanging="480"/>
        <w:jc w:val="left"/>
        <w:rPr>
          <w:sz w:val="24"/>
        </w:rPr>
      </w:pPr>
      <w:r>
        <w:rPr>
          <w:b/>
          <w:sz w:val="24"/>
        </w:rPr>
        <w:t>Weekday: </w:t>
      </w:r>
      <w:r>
        <w:rPr>
          <w:sz w:val="24"/>
        </w:rPr>
        <w:t>April 14 falls on a literal Sunday and April 15 on a literal Monday, by independent astronomical computation — with a residual one-day labeling ambiguity depending on exactly which evening the crescent was first sighted, which would shift </w:t>
      </w:r>
      <w:r>
        <w:rPr>
          <w:w w:val="105"/>
          <w:sz w:val="24"/>
        </w:rPr>
        <w:t>both estimates by a day.</w:t>
      </w:r>
    </w:p>
    <w:p>
      <w:pPr>
        <w:pStyle w:val="BodyText"/>
        <w:spacing w:before="200"/>
        <w:ind w:right="634"/>
      </w:pPr>
      <w:r>
        <w:rPr/>
        <w:t>None of this affects the year-position system described in Section 1, which is a separate, unaffected</w:t>
      </w:r>
      <w:r>
        <w:rPr>
          <w:spacing w:val="-2"/>
        </w:rPr>
        <w:t> </w:t>
      </w:r>
      <w:r>
        <w:rPr/>
        <w:t>layer</w:t>
      </w:r>
      <w:r>
        <w:rPr>
          <w:spacing w:val="-2"/>
        </w:rPr>
        <w:t> </w:t>
      </w:r>
      <w:r>
        <w:rPr/>
        <w:t>—</w:t>
      </w:r>
      <w:r>
        <w:rPr>
          <w:spacing w:val="-2"/>
        </w:rPr>
        <w:t> </w:t>
      </w:r>
      <w:r>
        <w:rPr/>
        <w:t>Year</w:t>
      </w:r>
      <w:r>
        <w:rPr>
          <w:spacing w:val="-2"/>
        </w:rPr>
        <w:t> </w:t>
      </w:r>
      <w:r>
        <w:rPr/>
        <w:t>1</w:t>
      </w:r>
      <w:r>
        <w:rPr>
          <w:spacing w:val="-2"/>
        </w:rPr>
        <w:t> </w:t>
      </w:r>
      <w:r>
        <w:rPr/>
        <w:t>for</w:t>
      </w:r>
      <w:r>
        <w:rPr>
          <w:spacing w:val="-2"/>
        </w:rPr>
        <w:t> </w:t>
      </w:r>
      <w:r>
        <w:rPr/>
        <w:t>the</w:t>
      </w:r>
      <w:r>
        <w:rPr>
          <w:spacing w:val="-2"/>
        </w:rPr>
        <w:t> </w:t>
      </w:r>
      <w:r>
        <w:rPr/>
        <w:t>Exodus</w:t>
      </w:r>
      <w:r>
        <w:rPr>
          <w:spacing w:val="-2"/>
        </w:rPr>
        <w:t> </w:t>
      </w:r>
      <w:r>
        <w:rPr/>
        <w:t>spring</w:t>
      </w:r>
      <w:r>
        <w:rPr>
          <w:spacing w:val="-2"/>
        </w:rPr>
        <w:t> </w:t>
      </w:r>
      <w:r>
        <w:rPr/>
        <w:t>era</w:t>
      </w:r>
      <w:r>
        <w:rPr>
          <w:spacing w:val="-2"/>
        </w:rPr>
        <w:t> </w:t>
      </w:r>
      <w:r>
        <w:rPr/>
        <w:t>remains</w:t>
      </w:r>
      <w:r>
        <w:rPr>
          <w:spacing w:val="-2"/>
        </w:rPr>
        <w:t> </w:t>
      </w:r>
      <w:r>
        <w:rPr/>
        <w:t>Position</w:t>
      </w:r>
      <w:r>
        <w:rPr>
          <w:spacing w:val="-2"/>
        </w:rPr>
        <w:t> </w:t>
      </w:r>
      <w:r>
        <w:rPr/>
        <w:t>1</w:t>
      </w:r>
      <w:r>
        <w:rPr>
          <w:spacing w:val="-2"/>
        </w:rPr>
        <w:t> </w:t>
      </w:r>
      <w:r>
        <w:rPr/>
        <w:t>regardless</w:t>
      </w:r>
      <w:r>
        <w:rPr>
          <w:spacing w:val="-2"/>
        </w:rPr>
        <w:t> </w:t>
      </w:r>
      <w:r>
        <w:rPr/>
        <w:t>of</w:t>
      </w:r>
      <w:r>
        <w:rPr>
          <w:spacing w:val="-2"/>
        </w:rPr>
        <w:t> </w:t>
      </w:r>
      <w:r>
        <w:rPr/>
        <w:t>which literal calendar day the departure fell on.</w:t>
      </w:r>
    </w:p>
    <w:p>
      <w:pPr>
        <w:pStyle w:val="BodyText"/>
        <w:spacing w:before="212"/>
        <w:ind w:left="0"/>
      </w:pPr>
    </w:p>
    <w:p>
      <w:pPr>
        <w:pStyle w:val="Heading1"/>
        <w:numPr>
          <w:ilvl w:val="0"/>
          <w:numId w:val="1"/>
        </w:numPr>
        <w:tabs>
          <w:tab w:pos="319" w:val="left" w:leader="none"/>
        </w:tabs>
        <w:spacing w:line="240" w:lineRule="auto" w:before="1" w:after="0"/>
        <w:ind w:left="319" w:right="0" w:hanging="318"/>
        <w:jc w:val="left"/>
      </w:pPr>
      <w:bookmarkStart w:name="4. Core Event Anchors" w:id="11"/>
      <w:bookmarkEnd w:id="11"/>
      <w:r>
        <w:rPr>
          <w:b w:val="0"/>
        </w:rPr>
      </w:r>
      <w:r>
        <w:rPr>
          <w:color w:val="4E80BC"/>
        </w:rPr>
        <w:t>Core</w:t>
      </w:r>
      <w:r>
        <w:rPr>
          <w:color w:val="4E80BC"/>
          <w:spacing w:val="-5"/>
        </w:rPr>
        <w:t> </w:t>
      </w:r>
      <w:r>
        <w:rPr>
          <w:color w:val="4E80BC"/>
        </w:rPr>
        <w:t>Event</w:t>
      </w:r>
      <w:r>
        <w:rPr>
          <w:color w:val="4E80BC"/>
          <w:spacing w:val="-4"/>
        </w:rPr>
        <w:t> </w:t>
      </w:r>
      <w:r>
        <w:rPr>
          <w:color w:val="4E80BC"/>
          <w:spacing w:val="-2"/>
        </w:rPr>
        <w:t>Anchors</w:t>
      </w:r>
    </w:p>
    <w:p>
      <w:pPr>
        <w:pStyle w:val="BodyText"/>
        <w:spacing w:before="172"/>
        <w:ind w:right="538"/>
      </w:pPr>
      <w:r>
        <w:rPr/>
        <w:t>These anchor events recur throughout the CJC and serve as fixed reference points for everything else:</w:t>
      </w:r>
    </w:p>
    <w:p>
      <w:pPr>
        <w:pStyle w:val="BodyText"/>
        <w:spacing w:before="5"/>
        <w:ind w:left="0"/>
        <w:rPr>
          <w:sz w:val="19"/>
        </w:rPr>
      </w:pP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75"/>
        <w:gridCol w:w="2346"/>
        <w:gridCol w:w="2030"/>
        <w:gridCol w:w="2810"/>
      </w:tblGrid>
      <w:tr>
        <w:trPr>
          <w:trHeight w:val="313" w:hRule="atLeast"/>
        </w:trPr>
        <w:tc>
          <w:tcPr>
            <w:tcW w:w="2175" w:type="dxa"/>
            <w:tcBorders>
              <w:bottom w:val="single" w:sz="6" w:space="0" w:color="000000"/>
            </w:tcBorders>
          </w:tcPr>
          <w:p>
            <w:pPr>
              <w:pStyle w:val="TableParagraph"/>
              <w:spacing w:line="268" w:lineRule="exact" w:before="0"/>
              <w:rPr>
                <w:b/>
                <w:sz w:val="24"/>
              </w:rPr>
            </w:pPr>
            <w:r>
              <w:rPr>
                <w:b/>
                <w:spacing w:val="-2"/>
                <w:sz w:val="24"/>
              </w:rPr>
              <w:t>Event</w:t>
            </w:r>
          </w:p>
        </w:tc>
        <w:tc>
          <w:tcPr>
            <w:tcW w:w="2346" w:type="dxa"/>
            <w:tcBorders>
              <w:bottom w:val="single" w:sz="6" w:space="0" w:color="000000"/>
            </w:tcBorders>
          </w:tcPr>
          <w:p>
            <w:pPr>
              <w:pStyle w:val="TableParagraph"/>
              <w:spacing w:line="268" w:lineRule="exact" w:before="0"/>
              <w:ind w:left="273"/>
              <w:rPr>
                <w:b/>
                <w:sz w:val="24"/>
              </w:rPr>
            </w:pPr>
            <w:r>
              <w:rPr>
                <w:b/>
                <w:spacing w:val="-4"/>
                <w:w w:val="105"/>
                <w:sz w:val="24"/>
              </w:rPr>
              <w:t>Date</w:t>
            </w:r>
          </w:p>
        </w:tc>
        <w:tc>
          <w:tcPr>
            <w:tcW w:w="2030" w:type="dxa"/>
            <w:tcBorders>
              <w:bottom w:val="single" w:sz="6" w:space="0" w:color="000000"/>
            </w:tcBorders>
          </w:tcPr>
          <w:p>
            <w:pPr>
              <w:pStyle w:val="TableParagraph"/>
              <w:spacing w:line="268" w:lineRule="exact" w:before="0"/>
              <w:ind w:left="267"/>
              <w:rPr>
                <w:b/>
                <w:sz w:val="24"/>
              </w:rPr>
            </w:pPr>
            <w:r>
              <w:rPr>
                <w:b/>
                <w:spacing w:val="-2"/>
                <w:w w:val="105"/>
                <w:sz w:val="24"/>
              </w:rPr>
              <w:t>Cycle/Year</w:t>
            </w:r>
          </w:p>
        </w:tc>
        <w:tc>
          <w:tcPr>
            <w:tcW w:w="2810" w:type="dxa"/>
            <w:tcBorders>
              <w:bottom w:val="single" w:sz="6" w:space="0" w:color="000000"/>
            </w:tcBorders>
          </w:tcPr>
          <w:p>
            <w:pPr>
              <w:pStyle w:val="TableParagraph"/>
              <w:spacing w:line="268" w:lineRule="exact" w:before="0"/>
              <w:ind w:left="577"/>
              <w:rPr>
                <w:b/>
                <w:sz w:val="24"/>
              </w:rPr>
            </w:pPr>
            <w:r>
              <w:rPr>
                <w:b/>
                <w:spacing w:val="-2"/>
                <w:w w:val="105"/>
                <w:sz w:val="24"/>
              </w:rPr>
              <w:t>Notes</w:t>
            </w:r>
          </w:p>
        </w:tc>
      </w:tr>
      <w:tr>
        <w:trPr>
          <w:trHeight w:val="2002" w:hRule="atLeast"/>
        </w:trPr>
        <w:tc>
          <w:tcPr>
            <w:tcW w:w="2175" w:type="dxa"/>
            <w:tcBorders>
              <w:top w:val="single" w:sz="6" w:space="0" w:color="000000"/>
            </w:tcBorders>
          </w:tcPr>
          <w:p>
            <w:pPr>
              <w:pStyle w:val="TableParagraph"/>
              <w:spacing w:before="26"/>
              <w:rPr>
                <w:sz w:val="24"/>
              </w:rPr>
            </w:pPr>
            <w:r>
              <w:rPr>
                <w:spacing w:val="-2"/>
                <w:sz w:val="24"/>
              </w:rPr>
              <w:t>Exodus</w:t>
            </w:r>
          </w:p>
        </w:tc>
        <w:tc>
          <w:tcPr>
            <w:tcW w:w="2346" w:type="dxa"/>
            <w:tcBorders>
              <w:top w:val="single" w:sz="6" w:space="0" w:color="000000"/>
            </w:tcBorders>
          </w:tcPr>
          <w:p>
            <w:pPr>
              <w:pStyle w:val="TableParagraph"/>
              <w:spacing w:before="26"/>
              <w:ind w:left="273"/>
              <w:rPr>
                <w:sz w:val="24"/>
              </w:rPr>
            </w:pPr>
            <w:r>
              <w:rPr>
                <w:sz w:val="24"/>
              </w:rPr>
              <w:t>Exodus</w:t>
            </w:r>
            <w:r>
              <w:rPr>
                <w:spacing w:val="-14"/>
                <w:sz w:val="24"/>
              </w:rPr>
              <w:t> </w:t>
            </w:r>
            <w:r>
              <w:rPr>
                <w:sz w:val="24"/>
              </w:rPr>
              <w:t>spring</w:t>
            </w:r>
            <w:r>
              <w:rPr>
                <w:spacing w:val="-14"/>
                <w:sz w:val="24"/>
              </w:rPr>
              <w:t> </w:t>
            </w:r>
            <w:r>
              <w:rPr>
                <w:sz w:val="24"/>
              </w:rPr>
              <w:t>era, 1437 BC</w:t>
            </w:r>
          </w:p>
        </w:tc>
        <w:tc>
          <w:tcPr>
            <w:tcW w:w="2030" w:type="dxa"/>
            <w:tcBorders>
              <w:top w:val="single" w:sz="6" w:space="0" w:color="000000"/>
            </w:tcBorders>
          </w:tcPr>
          <w:p>
            <w:pPr>
              <w:pStyle w:val="TableParagraph"/>
              <w:spacing w:before="26"/>
              <w:ind w:left="267"/>
              <w:rPr>
                <w:sz w:val="24"/>
              </w:rPr>
            </w:pPr>
            <w:r>
              <w:rPr>
                <w:spacing w:val="-5"/>
                <w:sz w:val="24"/>
              </w:rPr>
              <w:t>1/1</w:t>
            </w:r>
          </w:p>
        </w:tc>
        <w:tc>
          <w:tcPr>
            <w:tcW w:w="2810" w:type="dxa"/>
            <w:tcBorders>
              <w:top w:val="single" w:sz="6" w:space="0" w:color="000000"/>
            </w:tcBorders>
          </w:tcPr>
          <w:p>
            <w:pPr>
              <w:pStyle w:val="TableParagraph"/>
              <w:spacing w:before="26"/>
              <w:ind w:left="577" w:right="133"/>
              <w:rPr>
                <w:sz w:val="24"/>
              </w:rPr>
            </w:pPr>
            <w:r>
              <w:rPr>
                <w:sz w:val="24"/>
              </w:rPr>
              <w:t>Best estimate for the departure night: Nisan 15, around </w:t>
            </w:r>
            <w:r>
              <w:rPr>
                <w:spacing w:val="-4"/>
                <w:sz w:val="24"/>
              </w:rPr>
              <w:t>April</w:t>
            </w:r>
            <w:r>
              <w:rPr>
                <w:spacing w:val="-13"/>
                <w:sz w:val="24"/>
              </w:rPr>
              <w:t> </w:t>
            </w:r>
            <w:r>
              <w:rPr>
                <w:spacing w:val="-4"/>
                <w:sz w:val="24"/>
              </w:rPr>
              <w:t>14-15;</w:t>
            </w:r>
            <w:r>
              <w:rPr>
                <w:spacing w:val="-11"/>
                <w:sz w:val="24"/>
              </w:rPr>
              <w:t> </w:t>
            </w:r>
            <w:r>
              <w:rPr>
                <w:spacing w:val="-4"/>
                <w:sz w:val="24"/>
              </w:rPr>
              <w:t>a</w:t>
            </w:r>
            <w:r>
              <w:rPr>
                <w:spacing w:val="-11"/>
                <w:sz w:val="24"/>
              </w:rPr>
              <w:t> </w:t>
            </w:r>
            <w:r>
              <w:rPr>
                <w:spacing w:val="-4"/>
                <w:sz w:val="24"/>
              </w:rPr>
              <w:t>genuine </w:t>
            </w:r>
            <w:r>
              <w:rPr>
                <w:sz w:val="24"/>
              </w:rPr>
              <w:t>full moon is confirmed at Nisan</w:t>
            </w:r>
            <w:r>
              <w:rPr>
                <w:spacing w:val="40"/>
                <w:sz w:val="24"/>
              </w:rPr>
              <w:t> </w:t>
            </w:r>
            <w:r>
              <w:rPr>
                <w:sz w:val="24"/>
              </w:rPr>
              <w:t>14 (Section 3B).</w:t>
            </w:r>
          </w:p>
        </w:tc>
      </w:tr>
      <w:tr>
        <w:trPr>
          <w:trHeight w:val="1140" w:hRule="atLeast"/>
        </w:trPr>
        <w:tc>
          <w:tcPr>
            <w:tcW w:w="2175" w:type="dxa"/>
          </w:tcPr>
          <w:p>
            <w:pPr>
              <w:pStyle w:val="TableParagraph"/>
              <w:rPr>
                <w:sz w:val="24"/>
              </w:rPr>
            </w:pPr>
            <w:r>
              <w:rPr>
                <w:spacing w:val="-2"/>
                <w:sz w:val="24"/>
              </w:rPr>
              <w:t>Hezekiah’s</w:t>
            </w:r>
            <w:r>
              <w:rPr>
                <w:spacing w:val="-4"/>
                <w:sz w:val="24"/>
              </w:rPr>
              <w:t> </w:t>
            </w:r>
            <w:r>
              <w:rPr>
                <w:spacing w:val="-2"/>
                <w:sz w:val="24"/>
              </w:rPr>
              <w:t>Jubilee</w:t>
            </w:r>
          </w:p>
        </w:tc>
        <w:tc>
          <w:tcPr>
            <w:tcW w:w="2346" w:type="dxa"/>
          </w:tcPr>
          <w:p>
            <w:pPr>
              <w:pStyle w:val="TableParagraph"/>
              <w:ind w:left="273"/>
              <w:rPr>
                <w:sz w:val="24"/>
              </w:rPr>
            </w:pPr>
            <w:r>
              <w:rPr>
                <w:spacing w:val="-2"/>
                <w:sz w:val="24"/>
              </w:rPr>
              <w:t>702</w:t>
            </w:r>
            <w:r>
              <w:rPr>
                <w:spacing w:val="-13"/>
                <w:sz w:val="24"/>
              </w:rPr>
              <w:t> </w:t>
            </w:r>
            <w:r>
              <w:rPr>
                <w:spacing w:val="-5"/>
                <w:sz w:val="24"/>
              </w:rPr>
              <w:t>BC</w:t>
            </w:r>
          </w:p>
        </w:tc>
        <w:tc>
          <w:tcPr>
            <w:tcW w:w="2030" w:type="dxa"/>
          </w:tcPr>
          <w:p>
            <w:pPr>
              <w:pStyle w:val="TableParagraph"/>
              <w:ind w:left="267"/>
              <w:rPr>
                <w:sz w:val="24"/>
              </w:rPr>
            </w:pPr>
            <w:r>
              <w:rPr>
                <w:spacing w:val="-4"/>
                <w:sz w:val="24"/>
              </w:rPr>
              <w:t>16/1</w:t>
            </w:r>
          </w:p>
        </w:tc>
        <w:tc>
          <w:tcPr>
            <w:tcW w:w="2810" w:type="dxa"/>
          </w:tcPr>
          <w:p>
            <w:pPr>
              <w:pStyle w:val="TableParagraph"/>
              <w:spacing w:line="270" w:lineRule="atLeast" w:before="16"/>
              <w:ind w:left="577" w:right="108"/>
              <w:rPr>
                <w:sz w:val="24"/>
              </w:rPr>
            </w:pPr>
            <w:r>
              <w:rPr>
                <w:spacing w:val="-2"/>
                <w:sz w:val="24"/>
              </w:rPr>
              <w:t>Post-Sennacherib </w:t>
            </w:r>
            <w:r>
              <w:rPr>
                <w:sz w:val="24"/>
              </w:rPr>
              <w:t>deliverance and </w:t>
            </w:r>
            <w:r>
              <w:rPr>
                <w:sz w:val="24"/>
              </w:rPr>
              <w:t>land-rest reform (2 Kings 19:29-31); see the</w:t>
            </w:r>
          </w:p>
        </w:tc>
      </w:tr>
    </w:tbl>
    <w:p>
      <w:pPr>
        <w:pStyle w:val="TableParagraph"/>
        <w:spacing w:after="0" w:line="270" w:lineRule="atLeast"/>
        <w:rPr>
          <w:sz w:val="24"/>
        </w:rPr>
        <w:sectPr>
          <w:pgSz w:w="12240" w:h="15840"/>
          <w:pgMar w:top="1360" w:bottom="1330" w:left="1440" w:right="1080"/>
        </w:sectPr>
      </w:pP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45"/>
        <w:gridCol w:w="2194"/>
        <w:gridCol w:w="2111"/>
        <w:gridCol w:w="2810"/>
      </w:tblGrid>
      <w:tr>
        <w:trPr>
          <w:trHeight w:val="312" w:hRule="atLeast"/>
        </w:trPr>
        <w:tc>
          <w:tcPr>
            <w:tcW w:w="2245" w:type="dxa"/>
            <w:tcBorders>
              <w:bottom w:val="single" w:sz="6" w:space="0" w:color="000000"/>
            </w:tcBorders>
          </w:tcPr>
          <w:p>
            <w:pPr>
              <w:pStyle w:val="TableParagraph"/>
              <w:spacing w:line="268" w:lineRule="exact" w:before="0"/>
              <w:rPr>
                <w:b/>
                <w:sz w:val="24"/>
              </w:rPr>
            </w:pPr>
            <w:r>
              <w:rPr>
                <w:b/>
                <w:spacing w:val="-2"/>
                <w:sz w:val="24"/>
              </w:rPr>
              <w:t>Event</w:t>
            </w:r>
          </w:p>
        </w:tc>
        <w:tc>
          <w:tcPr>
            <w:tcW w:w="2194" w:type="dxa"/>
            <w:tcBorders>
              <w:bottom w:val="single" w:sz="6" w:space="0" w:color="000000"/>
            </w:tcBorders>
          </w:tcPr>
          <w:p>
            <w:pPr>
              <w:pStyle w:val="TableParagraph"/>
              <w:spacing w:line="268" w:lineRule="exact" w:before="0"/>
              <w:ind w:left="203"/>
              <w:rPr>
                <w:b/>
                <w:sz w:val="24"/>
              </w:rPr>
            </w:pPr>
            <w:r>
              <w:rPr>
                <w:b/>
                <w:spacing w:val="-4"/>
                <w:w w:val="105"/>
                <w:sz w:val="24"/>
              </w:rPr>
              <w:t>Date</w:t>
            </w:r>
          </w:p>
        </w:tc>
        <w:tc>
          <w:tcPr>
            <w:tcW w:w="2111" w:type="dxa"/>
            <w:tcBorders>
              <w:bottom w:val="single" w:sz="6" w:space="0" w:color="000000"/>
            </w:tcBorders>
          </w:tcPr>
          <w:p>
            <w:pPr>
              <w:pStyle w:val="TableParagraph"/>
              <w:spacing w:line="268" w:lineRule="exact" w:before="0"/>
              <w:ind w:left="350"/>
              <w:rPr>
                <w:b/>
                <w:sz w:val="24"/>
              </w:rPr>
            </w:pPr>
            <w:r>
              <w:rPr>
                <w:b/>
                <w:spacing w:val="-2"/>
                <w:w w:val="105"/>
                <w:sz w:val="24"/>
              </w:rPr>
              <w:t>Cycle/Year</w:t>
            </w:r>
          </w:p>
        </w:tc>
        <w:tc>
          <w:tcPr>
            <w:tcW w:w="2810" w:type="dxa"/>
            <w:tcBorders>
              <w:bottom w:val="single" w:sz="6" w:space="0" w:color="000000"/>
            </w:tcBorders>
          </w:tcPr>
          <w:p>
            <w:pPr>
              <w:pStyle w:val="TableParagraph"/>
              <w:spacing w:line="268" w:lineRule="exact" w:before="0"/>
              <w:ind w:left="578"/>
              <w:rPr>
                <w:b/>
                <w:sz w:val="24"/>
              </w:rPr>
            </w:pPr>
            <w:r>
              <w:rPr>
                <w:b/>
                <w:spacing w:val="-2"/>
                <w:w w:val="105"/>
                <w:sz w:val="24"/>
              </w:rPr>
              <w:t>Notes</w:t>
            </w:r>
          </w:p>
        </w:tc>
      </w:tr>
      <w:tr>
        <w:trPr>
          <w:trHeight w:val="1160" w:hRule="atLeast"/>
        </w:trPr>
        <w:tc>
          <w:tcPr>
            <w:tcW w:w="2245" w:type="dxa"/>
            <w:tcBorders>
              <w:top w:val="single" w:sz="6" w:space="0" w:color="000000"/>
            </w:tcBorders>
          </w:tcPr>
          <w:p>
            <w:pPr>
              <w:pStyle w:val="TableParagraph"/>
              <w:spacing w:before="0"/>
              <w:ind w:left="0"/>
              <w:rPr>
                <w:sz w:val="24"/>
              </w:rPr>
            </w:pPr>
          </w:p>
        </w:tc>
        <w:tc>
          <w:tcPr>
            <w:tcW w:w="2194" w:type="dxa"/>
            <w:tcBorders>
              <w:top w:val="single" w:sz="6" w:space="0" w:color="000000"/>
            </w:tcBorders>
          </w:tcPr>
          <w:p>
            <w:pPr>
              <w:pStyle w:val="TableParagraph"/>
              <w:spacing w:before="0"/>
              <w:ind w:left="0"/>
              <w:rPr>
                <w:sz w:val="24"/>
              </w:rPr>
            </w:pPr>
          </w:p>
        </w:tc>
        <w:tc>
          <w:tcPr>
            <w:tcW w:w="2111" w:type="dxa"/>
            <w:tcBorders>
              <w:top w:val="single" w:sz="6" w:space="0" w:color="000000"/>
            </w:tcBorders>
          </w:tcPr>
          <w:p>
            <w:pPr>
              <w:pStyle w:val="TableParagraph"/>
              <w:spacing w:before="0"/>
              <w:ind w:left="0"/>
              <w:rPr>
                <w:sz w:val="24"/>
              </w:rPr>
            </w:pPr>
          </w:p>
        </w:tc>
        <w:tc>
          <w:tcPr>
            <w:tcW w:w="2810" w:type="dxa"/>
            <w:tcBorders>
              <w:top w:val="single" w:sz="6" w:space="0" w:color="000000"/>
            </w:tcBorders>
          </w:tcPr>
          <w:p>
            <w:pPr>
              <w:pStyle w:val="TableParagraph"/>
              <w:spacing w:before="12"/>
              <w:ind w:left="578"/>
              <w:rPr>
                <w:sz w:val="24"/>
              </w:rPr>
            </w:pPr>
            <w:r>
              <w:rPr>
                <w:spacing w:val="-4"/>
                <w:sz w:val="24"/>
              </w:rPr>
              <w:t>honest</w:t>
            </w:r>
            <w:r>
              <w:rPr>
                <w:spacing w:val="-11"/>
                <w:sz w:val="24"/>
              </w:rPr>
              <w:t> </w:t>
            </w:r>
            <w:r>
              <w:rPr>
                <w:spacing w:val="-4"/>
                <w:sz w:val="24"/>
              </w:rPr>
              <w:t>701</w:t>
            </w:r>
            <w:r>
              <w:rPr>
                <w:spacing w:val="-11"/>
                <w:sz w:val="24"/>
              </w:rPr>
              <w:t> </w:t>
            </w:r>
            <w:r>
              <w:rPr>
                <w:spacing w:val="-4"/>
                <w:sz w:val="24"/>
              </w:rPr>
              <w:t>BC</w:t>
            </w:r>
            <w:r>
              <w:rPr>
                <w:spacing w:val="-11"/>
                <w:sz w:val="24"/>
              </w:rPr>
              <w:t> </w:t>
            </w:r>
            <w:r>
              <w:rPr>
                <w:spacing w:val="-4"/>
                <w:sz w:val="24"/>
              </w:rPr>
              <w:t>caveat </w:t>
            </w:r>
            <w:r>
              <w:rPr>
                <w:sz w:val="24"/>
              </w:rPr>
              <w:t>and calendar-</w:t>
            </w:r>
            <w:r>
              <w:rPr>
                <w:spacing w:val="-2"/>
                <w:sz w:val="24"/>
              </w:rPr>
              <w:t>misalignment </w:t>
            </w:r>
            <w:r>
              <w:rPr>
                <w:sz w:val="24"/>
              </w:rPr>
              <w:t>discussion below.</w:t>
            </w:r>
          </w:p>
        </w:tc>
      </w:tr>
      <w:tr>
        <w:trPr>
          <w:trHeight w:val="900" w:hRule="atLeast"/>
        </w:trPr>
        <w:tc>
          <w:tcPr>
            <w:tcW w:w="2245" w:type="dxa"/>
          </w:tcPr>
          <w:p>
            <w:pPr>
              <w:pStyle w:val="TableParagraph"/>
              <w:rPr>
                <w:sz w:val="24"/>
              </w:rPr>
            </w:pPr>
            <w:r>
              <w:rPr>
                <w:sz w:val="24"/>
              </w:rPr>
              <w:t>Ezra</w:t>
            </w:r>
            <w:r>
              <w:rPr>
                <w:spacing w:val="-3"/>
                <w:sz w:val="24"/>
              </w:rPr>
              <w:t> </w:t>
            </w:r>
            <w:r>
              <w:rPr>
                <w:sz w:val="24"/>
              </w:rPr>
              <w:t>7</w:t>
            </w:r>
            <w:r>
              <w:rPr>
                <w:spacing w:val="-3"/>
                <w:sz w:val="24"/>
              </w:rPr>
              <w:t> </w:t>
            </w:r>
            <w:r>
              <w:rPr>
                <w:sz w:val="24"/>
              </w:rPr>
              <w:t>/</w:t>
            </w:r>
            <w:r>
              <w:rPr>
                <w:spacing w:val="-3"/>
                <w:sz w:val="24"/>
              </w:rPr>
              <w:t> </w:t>
            </w:r>
            <w:r>
              <w:rPr>
                <w:sz w:val="24"/>
              </w:rPr>
              <w:t>Artaxerxes </w:t>
            </w:r>
            <w:r>
              <w:rPr>
                <w:spacing w:val="-2"/>
                <w:w w:val="110"/>
                <w:sz w:val="24"/>
              </w:rPr>
              <w:t>Decree</w:t>
            </w:r>
          </w:p>
        </w:tc>
        <w:tc>
          <w:tcPr>
            <w:tcW w:w="2194" w:type="dxa"/>
          </w:tcPr>
          <w:p>
            <w:pPr>
              <w:pStyle w:val="TableParagraph"/>
              <w:ind w:left="203"/>
              <w:rPr>
                <w:sz w:val="24"/>
              </w:rPr>
            </w:pPr>
            <w:r>
              <w:rPr>
                <w:spacing w:val="-7"/>
                <w:sz w:val="24"/>
              </w:rPr>
              <w:t>457</w:t>
            </w:r>
            <w:r>
              <w:rPr>
                <w:spacing w:val="-5"/>
                <w:sz w:val="24"/>
              </w:rPr>
              <w:t> BC</w:t>
            </w:r>
          </w:p>
        </w:tc>
        <w:tc>
          <w:tcPr>
            <w:tcW w:w="2111" w:type="dxa"/>
          </w:tcPr>
          <w:p>
            <w:pPr>
              <w:pStyle w:val="TableParagraph"/>
              <w:ind w:left="350"/>
              <w:rPr>
                <w:sz w:val="24"/>
              </w:rPr>
            </w:pPr>
            <w:r>
              <w:rPr>
                <w:spacing w:val="-4"/>
                <w:sz w:val="24"/>
              </w:rPr>
              <w:t>21/1</w:t>
            </w:r>
          </w:p>
        </w:tc>
        <w:tc>
          <w:tcPr>
            <w:tcW w:w="2810" w:type="dxa"/>
          </w:tcPr>
          <w:p>
            <w:pPr>
              <w:pStyle w:val="TableParagraph"/>
              <w:ind w:left="578" w:right="323"/>
              <w:rPr>
                <w:sz w:val="24"/>
              </w:rPr>
            </w:pPr>
            <w:r>
              <w:rPr>
                <w:sz w:val="24"/>
              </w:rPr>
              <w:t>Launches Daniel’s 483-year</w:t>
            </w:r>
            <w:r>
              <w:rPr>
                <w:spacing w:val="-15"/>
                <w:sz w:val="24"/>
              </w:rPr>
              <w:t> </w:t>
            </w:r>
            <w:r>
              <w:rPr>
                <w:sz w:val="24"/>
              </w:rPr>
              <w:t>(69-</w:t>
            </w:r>
            <w:r>
              <w:rPr>
                <w:sz w:val="24"/>
              </w:rPr>
              <w:t>week) </w:t>
            </w:r>
            <w:r>
              <w:rPr>
                <w:spacing w:val="-2"/>
                <w:sz w:val="24"/>
              </w:rPr>
              <w:t>countdown.</w:t>
            </w:r>
          </w:p>
        </w:tc>
      </w:tr>
      <w:tr>
        <w:trPr>
          <w:trHeight w:val="2279" w:hRule="atLeast"/>
        </w:trPr>
        <w:tc>
          <w:tcPr>
            <w:tcW w:w="2245" w:type="dxa"/>
          </w:tcPr>
          <w:p>
            <w:pPr>
              <w:pStyle w:val="TableParagraph"/>
              <w:rPr>
                <w:sz w:val="24"/>
              </w:rPr>
            </w:pPr>
            <w:r>
              <w:rPr>
                <w:w w:val="90"/>
                <w:sz w:val="24"/>
              </w:rPr>
              <w:t>Jesus’</w:t>
            </w:r>
            <w:r>
              <w:rPr>
                <w:spacing w:val="9"/>
                <w:sz w:val="24"/>
              </w:rPr>
              <w:t> </w:t>
            </w:r>
            <w:r>
              <w:rPr>
                <w:spacing w:val="-2"/>
                <w:sz w:val="24"/>
              </w:rPr>
              <w:t>Baptism</w:t>
            </w:r>
          </w:p>
        </w:tc>
        <w:tc>
          <w:tcPr>
            <w:tcW w:w="2194" w:type="dxa"/>
          </w:tcPr>
          <w:p>
            <w:pPr>
              <w:pStyle w:val="TableParagraph"/>
              <w:ind w:left="203"/>
              <w:rPr>
                <w:sz w:val="24"/>
              </w:rPr>
            </w:pPr>
            <w:r>
              <w:rPr>
                <w:spacing w:val="-9"/>
                <w:sz w:val="24"/>
              </w:rPr>
              <w:t>27</w:t>
            </w:r>
            <w:r>
              <w:rPr>
                <w:spacing w:val="-5"/>
                <w:sz w:val="24"/>
              </w:rPr>
              <w:t> AD</w:t>
            </w:r>
          </w:p>
        </w:tc>
        <w:tc>
          <w:tcPr>
            <w:tcW w:w="2111" w:type="dxa"/>
          </w:tcPr>
          <w:p>
            <w:pPr>
              <w:pStyle w:val="TableParagraph"/>
              <w:ind w:left="350"/>
              <w:rPr>
                <w:sz w:val="24"/>
              </w:rPr>
            </w:pPr>
            <w:r>
              <w:rPr>
                <w:spacing w:val="-2"/>
                <w:w w:val="105"/>
                <w:sz w:val="24"/>
              </w:rPr>
              <w:t>30/43</w:t>
            </w:r>
          </w:p>
        </w:tc>
        <w:tc>
          <w:tcPr>
            <w:tcW w:w="2810" w:type="dxa"/>
          </w:tcPr>
          <w:p>
            <w:pPr>
              <w:pStyle w:val="TableParagraph"/>
              <w:ind w:left="578" w:right="108"/>
              <w:rPr>
                <w:sz w:val="24"/>
              </w:rPr>
            </w:pPr>
            <w:r>
              <w:rPr>
                <w:sz w:val="24"/>
              </w:rPr>
              <w:t>483 years from the 457 BC decree, by inclusive counting; </w:t>
            </w:r>
            <w:r>
              <w:rPr>
                <w:spacing w:val="-2"/>
                <w:sz w:val="24"/>
              </w:rPr>
              <w:t>independently </w:t>
            </w:r>
            <w:r>
              <w:rPr>
                <w:sz w:val="24"/>
              </w:rPr>
              <w:t>corroborated by </w:t>
            </w:r>
            <w:r>
              <w:rPr>
                <w:sz w:val="24"/>
              </w:rPr>
              <w:t>John 2:20’s temple chronology (see </w:t>
            </w:r>
            <w:r>
              <w:rPr>
                <w:spacing w:val="-2"/>
                <w:sz w:val="24"/>
              </w:rPr>
              <w:t>below).</w:t>
            </w:r>
          </w:p>
        </w:tc>
      </w:tr>
      <w:tr>
        <w:trPr>
          <w:trHeight w:val="900" w:hRule="atLeast"/>
        </w:trPr>
        <w:tc>
          <w:tcPr>
            <w:tcW w:w="2245" w:type="dxa"/>
          </w:tcPr>
          <w:p>
            <w:pPr>
              <w:pStyle w:val="TableParagraph"/>
              <w:rPr>
                <w:sz w:val="24"/>
              </w:rPr>
            </w:pPr>
            <w:r>
              <w:rPr>
                <w:spacing w:val="-2"/>
                <w:sz w:val="24"/>
              </w:rPr>
              <w:t>Crucifixion</w:t>
            </w:r>
          </w:p>
        </w:tc>
        <w:tc>
          <w:tcPr>
            <w:tcW w:w="2194" w:type="dxa"/>
          </w:tcPr>
          <w:p>
            <w:pPr>
              <w:pStyle w:val="TableParagraph"/>
              <w:ind w:left="203"/>
              <w:rPr>
                <w:sz w:val="24"/>
              </w:rPr>
            </w:pPr>
            <w:r>
              <w:rPr>
                <w:spacing w:val="-8"/>
                <w:sz w:val="24"/>
              </w:rPr>
              <w:t>30</w:t>
            </w:r>
            <w:r>
              <w:rPr>
                <w:spacing w:val="-7"/>
                <w:sz w:val="24"/>
              </w:rPr>
              <w:t> </w:t>
            </w:r>
            <w:r>
              <w:rPr>
                <w:spacing w:val="-8"/>
                <w:sz w:val="24"/>
              </w:rPr>
              <w:t>AD,</w:t>
            </w:r>
            <w:r>
              <w:rPr>
                <w:spacing w:val="-6"/>
                <w:sz w:val="24"/>
              </w:rPr>
              <w:t> </w:t>
            </w:r>
            <w:r>
              <w:rPr>
                <w:spacing w:val="-8"/>
                <w:sz w:val="24"/>
              </w:rPr>
              <w:t>Fri</w:t>
            </w:r>
            <w:r>
              <w:rPr>
                <w:spacing w:val="-6"/>
                <w:sz w:val="24"/>
              </w:rPr>
              <w:t> </w:t>
            </w:r>
            <w:r>
              <w:rPr>
                <w:spacing w:val="-8"/>
                <w:sz w:val="24"/>
              </w:rPr>
              <w:t>Apr</w:t>
            </w:r>
            <w:r>
              <w:rPr>
                <w:spacing w:val="-6"/>
                <w:sz w:val="24"/>
              </w:rPr>
              <w:t> </w:t>
            </w:r>
            <w:r>
              <w:rPr>
                <w:spacing w:val="-10"/>
                <w:sz w:val="24"/>
              </w:rPr>
              <w:t>7</w:t>
            </w:r>
          </w:p>
        </w:tc>
        <w:tc>
          <w:tcPr>
            <w:tcW w:w="2111" w:type="dxa"/>
          </w:tcPr>
          <w:p>
            <w:pPr>
              <w:pStyle w:val="TableParagraph"/>
              <w:ind w:left="350"/>
              <w:rPr>
                <w:sz w:val="24"/>
              </w:rPr>
            </w:pPr>
            <w:r>
              <w:rPr>
                <w:spacing w:val="-2"/>
                <w:w w:val="105"/>
                <w:sz w:val="24"/>
              </w:rPr>
              <w:t>30/46</w:t>
            </w:r>
          </w:p>
        </w:tc>
        <w:tc>
          <w:tcPr>
            <w:tcW w:w="2810" w:type="dxa"/>
          </w:tcPr>
          <w:p>
            <w:pPr>
              <w:pStyle w:val="TableParagraph"/>
              <w:ind w:left="578" w:right="301"/>
              <w:rPr>
                <w:sz w:val="24"/>
              </w:rPr>
            </w:pPr>
            <w:r>
              <w:rPr>
                <w:spacing w:val="-2"/>
                <w:sz w:val="24"/>
              </w:rPr>
              <w:t>Y=46</w:t>
            </w:r>
            <w:r>
              <w:rPr>
                <w:spacing w:val="-13"/>
                <w:sz w:val="24"/>
              </w:rPr>
              <w:t> </w:t>
            </w:r>
            <w:r>
              <w:rPr>
                <w:spacing w:val="-2"/>
                <w:sz w:val="24"/>
              </w:rPr>
              <w:t>mod</w:t>
            </w:r>
            <w:r>
              <w:rPr>
                <w:spacing w:val="-13"/>
                <w:sz w:val="24"/>
              </w:rPr>
              <w:t> </w:t>
            </w:r>
            <w:r>
              <w:rPr>
                <w:spacing w:val="-2"/>
                <w:sz w:val="24"/>
              </w:rPr>
              <w:t>7</w:t>
            </w:r>
            <w:r>
              <w:rPr>
                <w:spacing w:val="-13"/>
                <w:sz w:val="24"/>
              </w:rPr>
              <w:t> </w:t>
            </w:r>
            <w:r>
              <w:rPr>
                <w:spacing w:val="-2"/>
                <w:sz w:val="24"/>
              </w:rPr>
              <w:t>=</w:t>
            </w:r>
            <w:r>
              <w:rPr>
                <w:spacing w:val="-13"/>
                <w:sz w:val="24"/>
              </w:rPr>
              <w:t> </w:t>
            </w:r>
            <w:r>
              <w:rPr>
                <w:spacing w:val="-2"/>
                <w:sz w:val="24"/>
              </w:rPr>
              <w:t>4,</w:t>
            </w:r>
            <w:r>
              <w:rPr>
                <w:spacing w:val="-13"/>
                <w:sz w:val="24"/>
              </w:rPr>
              <w:t> </w:t>
            </w:r>
            <w:r>
              <w:rPr>
                <w:spacing w:val="-2"/>
                <w:sz w:val="24"/>
              </w:rPr>
              <w:t>the </w:t>
            </w:r>
            <w:r>
              <w:rPr>
                <w:sz w:val="24"/>
              </w:rPr>
              <w:t>cycle’s middle </w:t>
            </w:r>
            <w:r>
              <w:rPr>
                <w:spacing w:val="-2"/>
                <w:sz w:val="24"/>
              </w:rPr>
              <w:t>position.</w:t>
            </w:r>
          </w:p>
        </w:tc>
      </w:tr>
      <w:tr>
        <w:trPr>
          <w:trHeight w:val="623" w:hRule="atLeast"/>
        </w:trPr>
        <w:tc>
          <w:tcPr>
            <w:tcW w:w="2245" w:type="dxa"/>
          </w:tcPr>
          <w:p>
            <w:pPr>
              <w:pStyle w:val="TableParagraph"/>
              <w:rPr>
                <w:sz w:val="24"/>
              </w:rPr>
            </w:pPr>
            <w:r>
              <w:rPr>
                <w:spacing w:val="-2"/>
                <w:w w:val="105"/>
                <w:sz w:val="24"/>
              </w:rPr>
              <w:t>Resurrection</w:t>
            </w:r>
          </w:p>
        </w:tc>
        <w:tc>
          <w:tcPr>
            <w:tcW w:w="2194" w:type="dxa"/>
          </w:tcPr>
          <w:p>
            <w:pPr>
              <w:pStyle w:val="TableParagraph"/>
              <w:ind w:left="203"/>
              <w:rPr>
                <w:sz w:val="24"/>
              </w:rPr>
            </w:pPr>
            <w:r>
              <w:rPr>
                <w:spacing w:val="-8"/>
                <w:sz w:val="24"/>
              </w:rPr>
              <w:t>30</w:t>
            </w:r>
            <w:r>
              <w:rPr>
                <w:spacing w:val="-7"/>
                <w:sz w:val="24"/>
              </w:rPr>
              <w:t> </w:t>
            </w:r>
            <w:r>
              <w:rPr>
                <w:spacing w:val="-8"/>
                <w:sz w:val="24"/>
              </w:rPr>
              <w:t>AD,</w:t>
            </w:r>
            <w:r>
              <w:rPr>
                <w:spacing w:val="-7"/>
                <w:sz w:val="24"/>
              </w:rPr>
              <w:t> </w:t>
            </w:r>
            <w:r>
              <w:rPr>
                <w:spacing w:val="-8"/>
                <w:sz w:val="24"/>
              </w:rPr>
              <w:t>Sun</w:t>
            </w:r>
            <w:r>
              <w:rPr>
                <w:spacing w:val="-7"/>
                <w:sz w:val="24"/>
              </w:rPr>
              <w:t> </w:t>
            </w:r>
            <w:r>
              <w:rPr>
                <w:spacing w:val="-8"/>
                <w:sz w:val="24"/>
              </w:rPr>
              <w:t>Apr</w:t>
            </w:r>
            <w:r>
              <w:rPr>
                <w:spacing w:val="-7"/>
                <w:sz w:val="24"/>
              </w:rPr>
              <w:t> </w:t>
            </w:r>
            <w:r>
              <w:rPr>
                <w:spacing w:val="-10"/>
                <w:sz w:val="24"/>
              </w:rPr>
              <w:t>9</w:t>
            </w:r>
          </w:p>
        </w:tc>
        <w:tc>
          <w:tcPr>
            <w:tcW w:w="2111" w:type="dxa"/>
          </w:tcPr>
          <w:p>
            <w:pPr>
              <w:pStyle w:val="TableParagraph"/>
              <w:ind w:left="350"/>
              <w:rPr>
                <w:sz w:val="24"/>
              </w:rPr>
            </w:pPr>
            <w:r>
              <w:rPr>
                <w:spacing w:val="-2"/>
                <w:w w:val="105"/>
                <w:sz w:val="24"/>
              </w:rPr>
              <w:t>30/46</w:t>
            </w:r>
          </w:p>
        </w:tc>
        <w:tc>
          <w:tcPr>
            <w:tcW w:w="2810" w:type="dxa"/>
          </w:tcPr>
          <w:p>
            <w:pPr>
              <w:pStyle w:val="TableParagraph"/>
              <w:ind w:left="578"/>
              <w:rPr>
                <w:sz w:val="24"/>
              </w:rPr>
            </w:pPr>
            <w:r>
              <w:rPr>
                <w:sz w:val="24"/>
              </w:rPr>
              <w:t>First</w:t>
            </w:r>
            <w:r>
              <w:rPr>
                <w:spacing w:val="-7"/>
                <w:sz w:val="24"/>
              </w:rPr>
              <w:t> </w:t>
            </w:r>
            <w:r>
              <w:rPr>
                <w:sz w:val="24"/>
              </w:rPr>
              <w:t>day</w:t>
            </w:r>
            <w:r>
              <w:rPr>
                <w:spacing w:val="-7"/>
                <w:sz w:val="24"/>
              </w:rPr>
              <w:t> </w:t>
            </w:r>
            <w:r>
              <w:rPr>
                <w:sz w:val="24"/>
              </w:rPr>
              <w:t>of</w:t>
            </w:r>
            <w:r>
              <w:rPr>
                <w:spacing w:val="-7"/>
                <w:sz w:val="24"/>
              </w:rPr>
              <w:t> </w:t>
            </w:r>
            <w:r>
              <w:rPr>
                <w:sz w:val="24"/>
              </w:rPr>
              <w:t>the</w:t>
            </w:r>
            <w:r>
              <w:rPr>
                <w:spacing w:val="-7"/>
                <w:sz w:val="24"/>
              </w:rPr>
              <w:t> </w:t>
            </w:r>
            <w:r>
              <w:rPr>
                <w:sz w:val="24"/>
              </w:rPr>
              <w:t>week (Matthew 28:1).</w:t>
            </w:r>
          </w:p>
        </w:tc>
      </w:tr>
      <w:tr>
        <w:trPr>
          <w:trHeight w:val="900" w:hRule="atLeast"/>
        </w:trPr>
        <w:tc>
          <w:tcPr>
            <w:tcW w:w="2245" w:type="dxa"/>
          </w:tcPr>
          <w:p>
            <w:pPr>
              <w:pStyle w:val="TableParagraph"/>
              <w:ind w:right="180"/>
              <w:rPr>
                <w:sz w:val="24"/>
              </w:rPr>
            </w:pPr>
            <w:r>
              <w:rPr>
                <w:spacing w:val="-2"/>
                <w:sz w:val="24"/>
              </w:rPr>
              <w:t>Stephen’s Martyrdom</w:t>
            </w:r>
          </w:p>
        </w:tc>
        <w:tc>
          <w:tcPr>
            <w:tcW w:w="2194" w:type="dxa"/>
          </w:tcPr>
          <w:p>
            <w:pPr>
              <w:pStyle w:val="TableParagraph"/>
              <w:ind w:left="203"/>
              <w:rPr>
                <w:sz w:val="24"/>
              </w:rPr>
            </w:pPr>
            <w:r>
              <w:rPr>
                <w:spacing w:val="-6"/>
                <w:sz w:val="24"/>
              </w:rPr>
              <w:t>34</w:t>
            </w:r>
            <w:r>
              <w:rPr>
                <w:spacing w:val="-8"/>
                <w:sz w:val="24"/>
              </w:rPr>
              <w:t> </w:t>
            </w:r>
            <w:r>
              <w:rPr>
                <w:spacing w:val="-5"/>
                <w:sz w:val="24"/>
              </w:rPr>
              <w:t>AD</w:t>
            </w:r>
          </w:p>
        </w:tc>
        <w:tc>
          <w:tcPr>
            <w:tcW w:w="2111" w:type="dxa"/>
          </w:tcPr>
          <w:p>
            <w:pPr>
              <w:pStyle w:val="TableParagraph"/>
              <w:ind w:left="350"/>
              <w:rPr>
                <w:sz w:val="24"/>
              </w:rPr>
            </w:pPr>
            <w:r>
              <w:rPr>
                <w:spacing w:val="-4"/>
                <w:sz w:val="24"/>
              </w:rPr>
              <w:t>31/1</w:t>
            </w:r>
          </w:p>
        </w:tc>
        <w:tc>
          <w:tcPr>
            <w:tcW w:w="2810" w:type="dxa"/>
          </w:tcPr>
          <w:p>
            <w:pPr>
              <w:pStyle w:val="TableParagraph"/>
              <w:ind w:left="578"/>
              <w:rPr>
                <w:sz w:val="24"/>
              </w:rPr>
            </w:pPr>
            <w:r>
              <w:rPr>
                <w:sz w:val="24"/>
              </w:rPr>
              <w:t>Acts 8:1’s expansion beyond</w:t>
            </w:r>
            <w:r>
              <w:rPr>
                <w:spacing w:val="-15"/>
                <w:sz w:val="24"/>
              </w:rPr>
              <w:t> </w:t>
            </w:r>
            <w:r>
              <w:rPr>
                <w:sz w:val="24"/>
              </w:rPr>
              <w:t>Israel</w:t>
            </w:r>
            <w:r>
              <w:rPr>
                <w:spacing w:val="-15"/>
                <w:sz w:val="24"/>
              </w:rPr>
              <w:t> </w:t>
            </w:r>
            <w:r>
              <w:rPr>
                <w:sz w:val="24"/>
              </w:rPr>
              <w:t>follows immediately after.</w:t>
            </w:r>
          </w:p>
        </w:tc>
      </w:tr>
      <w:tr>
        <w:trPr>
          <w:trHeight w:val="2832" w:hRule="atLeast"/>
        </w:trPr>
        <w:tc>
          <w:tcPr>
            <w:tcW w:w="2245" w:type="dxa"/>
          </w:tcPr>
          <w:p>
            <w:pPr>
              <w:pStyle w:val="TableParagraph"/>
              <w:ind w:right="180"/>
              <w:rPr>
                <w:sz w:val="24"/>
              </w:rPr>
            </w:pPr>
            <w:r>
              <w:rPr>
                <w:spacing w:val="-2"/>
                <w:sz w:val="24"/>
              </w:rPr>
              <w:t>Peter’s Imprisonment</w:t>
            </w:r>
          </w:p>
        </w:tc>
        <w:tc>
          <w:tcPr>
            <w:tcW w:w="2194" w:type="dxa"/>
          </w:tcPr>
          <w:p>
            <w:pPr>
              <w:pStyle w:val="TableParagraph"/>
              <w:ind w:left="203"/>
              <w:rPr>
                <w:sz w:val="24"/>
              </w:rPr>
            </w:pPr>
            <w:r>
              <w:rPr>
                <w:sz w:val="24"/>
              </w:rPr>
              <w:t>44</w:t>
            </w:r>
            <w:r>
              <w:rPr>
                <w:spacing w:val="-13"/>
                <w:sz w:val="24"/>
              </w:rPr>
              <w:t> </w:t>
            </w:r>
            <w:r>
              <w:rPr>
                <w:spacing w:val="-5"/>
                <w:sz w:val="24"/>
              </w:rPr>
              <w:t>AD</w:t>
            </w:r>
          </w:p>
        </w:tc>
        <w:tc>
          <w:tcPr>
            <w:tcW w:w="2111" w:type="dxa"/>
          </w:tcPr>
          <w:p>
            <w:pPr>
              <w:pStyle w:val="TableParagraph"/>
              <w:ind w:left="350"/>
              <w:rPr>
                <w:sz w:val="24"/>
              </w:rPr>
            </w:pPr>
            <w:r>
              <w:rPr>
                <w:spacing w:val="-2"/>
                <w:sz w:val="24"/>
              </w:rPr>
              <w:t>31/11</w:t>
            </w:r>
          </w:p>
        </w:tc>
        <w:tc>
          <w:tcPr>
            <w:tcW w:w="2810" w:type="dxa"/>
          </w:tcPr>
          <w:p>
            <w:pPr>
              <w:pStyle w:val="TableParagraph"/>
              <w:ind w:left="578" w:right="276"/>
              <w:rPr>
                <w:sz w:val="24"/>
              </w:rPr>
            </w:pPr>
            <w:r>
              <w:rPr>
                <w:sz w:val="24"/>
              </w:rPr>
              <w:t>Herod Agrippa’s death (Josephus) plus Parker &amp; </w:t>
            </w:r>
            <w:r>
              <w:rPr>
                <w:spacing w:val="-2"/>
                <w:sz w:val="24"/>
              </w:rPr>
              <w:t>Dubberstein’s primary-source </w:t>
            </w:r>
            <w:r>
              <w:rPr>
                <w:sz w:val="24"/>
              </w:rPr>
              <w:t>calendar table </w:t>
            </w:r>
            <w:r>
              <w:rPr>
                <w:sz w:val="24"/>
              </w:rPr>
              <w:t>place Nisan 14 on a confirmed Friday, May</w:t>
            </w:r>
            <w:r>
              <w:rPr>
                <w:spacing w:val="-13"/>
                <w:sz w:val="24"/>
              </w:rPr>
              <w:t> </w:t>
            </w:r>
            <w:r>
              <w:rPr>
                <w:sz w:val="24"/>
              </w:rPr>
              <w:t>1,</w:t>
            </w:r>
            <w:r>
              <w:rPr>
                <w:spacing w:val="-13"/>
                <w:sz w:val="24"/>
              </w:rPr>
              <w:t> </w:t>
            </w:r>
            <w:r>
              <w:rPr>
                <w:sz w:val="24"/>
              </w:rPr>
              <w:t>AD</w:t>
            </w:r>
            <w:r>
              <w:rPr>
                <w:spacing w:val="-13"/>
                <w:sz w:val="24"/>
              </w:rPr>
              <w:t> </w:t>
            </w:r>
            <w:r>
              <w:rPr>
                <w:sz w:val="24"/>
              </w:rPr>
              <w:t>44</w:t>
            </w:r>
            <w:r>
              <w:rPr>
                <w:spacing w:val="-13"/>
                <w:sz w:val="24"/>
              </w:rPr>
              <w:t> </w:t>
            </w:r>
            <w:r>
              <w:rPr>
                <w:sz w:val="24"/>
              </w:rPr>
              <w:t>(Acts</w:t>
            </w:r>
          </w:p>
          <w:p>
            <w:pPr>
              <w:pStyle w:val="TableParagraph"/>
              <w:spacing w:before="0"/>
              <w:ind w:left="578"/>
              <w:rPr>
                <w:sz w:val="24"/>
              </w:rPr>
            </w:pPr>
            <w:r>
              <w:rPr>
                <w:w w:val="90"/>
                <w:sz w:val="24"/>
              </w:rPr>
              <w:t>12:3-</w:t>
            </w:r>
            <w:r>
              <w:rPr>
                <w:spacing w:val="-5"/>
                <w:sz w:val="24"/>
              </w:rPr>
              <w:t>4).</w:t>
            </w:r>
          </w:p>
        </w:tc>
      </w:tr>
      <w:tr>
        <w:trPr>
          <w:trHeight w:val="2004" w:hRule="atLeast"/>
        </w:trPr>
        <w:tc>
          <w:tcPr>
            <w:tcW w:w="2245" w:type="dxa"/>
          </w:tcPr>
          <w:p>
            <w:pPr>
              <w:pStyle w:val="TableParagraph"/>
              <w:rPr>
                <w:sz w:val="24"/>
              </w:rPr>
            </w:pPr>
            <w:r>
              <w:rPr>
                <w:spacing w:val="-2"/>
                <w:sz w:val="24"/>
              </w:rPr>
              <w:t>Paul</w:t>
            </w:r>
            <w:r>
              <w:rPr>
                <w:spacing w:val="-6"/>
                <w:sz w:val="24"/>
              </w:rPr>
              <w:t> </w:t>
            </w:r>
            <w:r>
              <w:rPr>
                <w:spacing w:val="-2"/>
                <w:sz w:val="24"/>
              </w:rPr>
              <w:t>Before</w:t>
            </w:r>
            <w:r>
              <w:rPr>
                <w:spacing w:val="-6"/>
                <w:sz w:val="24"/>
              </w:rPr>
              <w:t> </w:t>
            </w:r>
            <w:r>
              <w:rPr>
                <w:spacing w:val="-2"/>
                <w:sz w:val="24"/>
              </w:rPr>
              <w:t>Gallio</w:t>
            </w:r>
          </w:p>
        </w:tc>
        <w:tc>
          <w:tcPr>
            <w:tcW w:w="2194" w:type="dxa"/>
          </w:tcPr>
          <w:p>
            <w:pPr>
              <w:pStyle w:val="TableParagraph"/>
              <w:ind w:left="203"/>
              <w:rPr>
                <w:sz w:val="24"/>
              </w:rPr>
            </w:pPr>
            <w:r>
              <w:rPr>
                <w:w w:val="85"/>
                <w:sz w:val="24"/>
              </w:rPr>
              <w:t>51</w:t>
            </w:r>
            <w:r>
              <w:rPr>
                <w:spacing w:val="-4"/>
                <w:w w:val="85"/>
                <w:sz w:val="24"/>
              </w:rPr>
              <w:t> </w:t>
            </w:r>
            <w:r>
              <w:rPr>
                <w:spacing w:val="-5"/>
                <w:w w:val="95"/>
                <w:sz w:val="24"/>
              </w:rPr>
              <w:t>AD</w:t>
            </w:r>
          </w:p>
        </w:tc>
        <w:tc>
          <w:tcPr>
            <w:tcW w:w="2111" w:type="dxa"/>
          </w:tcPr>
          <w:p>
            <w:pPr>
              <w:pStyle w:val="TableParagraph"/>
              <w:ind w:left="350"/>
              <w:rPr>
                <w:sz w:val="24"/>
              </w:rPr>
            </w:pPr>
            <w:r>
              <w:rPr>
                <w:spacing w:val="-2"/>
                <w:sz w:val="24"/>
              </w:rPr>
              <w:t>31/18</w:t>
            </w:r>
          </w:p>
        </w:tc>
        <w:tc>
          <w:tcPr>
            <w:tcW w:w="2810" w:type="dxa"/>
          </w:tcPr>
          <w:p>
            <w:pPr>
              <w:pStyle w:val="TableParagraph"/>
              <w:ind w:left="578" w:right="108"/>
              <w:rPr>
                <w:sz w:val="24"/>
              </w:rPr>
            </w:pPr>
            <w:r>
              <w:rPr>
                <w:w w:val="105"/>
                <w:sz w:val="24"/>
              </w:rPr>
              <w:t>Fixed independently by the Delphi inscription</w:t>
            </w:r>
            <w:r>
              <w:rPr>
                <w:spacing w:val="-8"/>
                <w:w w:val="105"/>
                <w:sz w:val="24"/>
              </w:rPr>
              <w:t> </w:t>
            </w:r>
            <w:r>
              <w:rPr>
                <w:w w:val="105"/>
                <w:sz w:val="24"/>
              </w:rPr>
              <w:t>—</w:t>
            </w:r>
            <w:r>
              <w:rPr>
                <w:spacing w:val="-8"/>
                <w:w w:val="105"/>
                <w:sz w:val="24"/>
              </w:rPr>
              <w:t> </w:t>
            </w:r>
            <w:r>
              <w:rPr>
                <w:w w:val="105"/>
                <w:sz w:val="24"/>
              </w:rPr>
              <w:t>one</w:t>
            </w:r>
            <w:r>
              <w:rPr>
                <w:spacing w:val="-8"/>
                <w:w w:val="105"/>
                <w:sz w:val="24"/>
              </w:rPr>
              <w:t> </w:t>
            </w:r>
            <w:r>
              <w:rPr>
                <w:w w:val="105"/>
                <w:sz w:val="24"/>
              </w:rPr>
              <w:t>of the most load-bearing external dates in early </w:t>
            </w:r>
            <w:r>
              <w:rPr>
                <w:sz w:val="24"/>
              </w:rPr>
              <w:t>Christian</w:t>
            </w:r>
            <w:r>
              <w:rPr>
                <w:spacing w:val="-15"/>
                <w:sz w:val="24"/>
              </w:rPr>
              <w:t> </w:t>
            </w:r>
            <w:r>
              <w:rPr>
                <w:sz w:val="24"/>
              </w:rPr>
              <w:t>chronology.</w:t>
            </w:r>
          </w:p>
        </w:tc>
      </w:tr>
      <w:tr>
        <w:trPr>
          <w:trHeight w:val="864" w:hRule="atLeast"/>
        </w:trPr>
        <w:tc>
          <w:tcPr>
            <w:tcW w:w="2245" w:type="dxa"/>
          </w:tcPr>
          <w:p>
            <w:pPr>
              <w:pStyle w:val="TableParagraph"/>
              <w:rPr>
                <w:sz w:val="24"/>
              </w:rPr>
            </w:pPr>
            <w:r>
              <w:rPr>
                <w:spacing w:val="-2"/>
                <w:sz w:val="24"/>
              </w:rPr>
              <w:t>Temple</w:t>
            </w:r>
            <w:r>
              <w:rPr>
                <w:spacing w:val="-4"/>
                <w:sz w:val="24"/>
              </w:rPr>
              <w:t> </w:t>
            </w:r>
            <w:r>
              <w:rPr>
                <w:spacing w:val="-2"/>
                <w:sz w:val="24"/>
              </w:rPr>
              <w:t>Destruction</w:t>
            </w:r>
          </w:p>
        </w:tc>
        <w:tc>
          <w:tcPr>
            <w:tcW w:w="2194" w:type="dxa"/>
          </w:tcPr>
          <w:p>
            <w:pPr>
              <w:pStyle w:val="TableParagraph"/>
              <w:ind w:left="203"/>
              <w:rPr>
                <w:sz w:val="24"/>
              </w:rPr>
            </w:pPr>
            <w:r>
              <w:rPr>
                <w:sz w:val="24"/>
              </w:rPr>
              <w:t>70</w:t>
            </w:r>
            <w:r>
              <w:rPr>
                <w:spacing w:val="-13"/>
                <w:sz w:val="24"/>
              </w:rPr>
              <w:t> </w:t>
            </w:r>
            <w:r>
              <w:rPr>
                <w:spacing w:val="-5"/>
                <w:sz w:val="24"/>
              </w:rPr>
              <w:t>AD</w:t>
            </w:r>
          </w:p>
        </w:tc>
        <w:tc>
          <w:tcPr>
            <w:tcW w:w="2111" w:type="dxa"/>
          </w:tcPr>
          <w:p>
            <w:pPr>
              <w:pStyle w:val="TableParagraph"/>
              <w:ind w:left="350"/>
              <w:rPr>
                <w:sz w:val="24"/>
              </w:rPr>
            </w:pPr>
            <w:r>
              <w:rPr>
                <w:spacing w:val="-2"/>
                <w:sz w:val="24"/>
              </w:rPr>
              <w:t>31/37</w:t>
            </w:r>
          </w:p>
        </w:tc>
        <w:tc>
          <w:tcPr>
            <w:tcW w:w="2810" w:type="dxa"/>
          </w:tcPr>
          <w:p>
            <w:pPr>
              <w:pStyle w:val="TableParagraph"/>
              <w:spacing w:line="270" w:lineRule="atLeast" w:before="16"/>
              <w:ind w:left="578" w:right="323"/>
              <w:rPr>
                <w:sz w:val="24"/>
              </w:rPr>
            </w:pPr>
            <w:r>
              <w:rPr>
                <w:spacing w:val="-2"/>
                <w:w w:val="105"/>
                <w:sz w:val="24"/>
              </w:rPr>
              <w:t>Confirmed </w:t>
            </w:r>
            <w:r>
              <w:rPr>
                <w:sz w:val="24"/>
              </w:rPr>
              <w:t>consistently </w:t>
            </w:r>
            <w:r>
              <w:rPr>
                <w:sz w:val="24"/>
              </w:rPr>
              <w:t>across </w:t>
            </w:r>
            <w:r>
              <w:rPr>
                <w:w w:val="105"/>
                <w:sz w:val="24"/>
              </w:rPr>
              <w:t>the corpus.</w:t>
            </w:r>
          </w:p>
        </w:tc>
      </w:tr>
    </w:tbl>
    <w:p>
      <w:pPr>
        <w:pStyle w:val="TableParagraph"/>
        <w:spacing w:after="0" w:line="270" w:lineRule="atLeast"/>
        <w:rPr>
          <w:sz w:val="24"/>
        </w:rPr>
        <w:sectPr>
          <w:type w:val="continuous"/>
          <w:pgSz w:w="12240" w:h="15840"/>
          <w:pgMar w:top="1460" w:bottom="280" w:left="1440" w:right="1080"/>
        </w:sectPr>
      </w:pPr>
    </w:p>
    <w:p>
      <w:pPr>
        <w:pStyle w:val="Heading1"/>
        <w:spacing w:before="80"/>
        <w:ind w:left="1" w:firstLine="0"/>
      </w:pPr>
      <w:bookmarkStart w:name="4B. Hezekiah’s 702 BC Jubilee: The Evide" w:id="12"/>
      <w:bookmarkEnd w:id="12"/>
      <w:r>
        <w:rPr>
          <w:b w:val="0"/>
        </w:rPr>
      </w:r>
      <w:r>
        <w:rPr>
          <w:color w:val="4E80BC"/>
        </w:rPr>
        <w:t>4B.</w:t>
      </w:r>
      <w:r>
        <w:rPr>
          <w:color w:val="4E80BC"/>
          <w:spacing w:val="-7"/>
        </w:rPr>
        <w:t> </w:t>
      </w:r>
      <w:r>
        <w:rPr>
          <w:color w:val="4E80BC"/>
        </w:rPr>
        <w:t>Hezekiah’s</w:t>
      </w:r>
      <w:r>
        <w:rPr>
          <w:color w:val="4E80BC"/>
          <w:spacing w:val="-5"/>
        </w:rPr>
        <w:t> </w:t>
      </w:r>
      <w:r>
        <w:rPr>
          <w:color w:val="4E80BC"/>
        </w:rPr>
        <w:t>702</w:t>
      </w:r>
      <w:r>
        <w:rPr>
          <w:color w:val="4E80BC"/>
          <w:spacing w:val="-5"/>
        </w:rPr>
        <w:t> </w:t>
      </w:r>
      <w:r>
        <w:rPr>
          <w:color w:val="4E80BC"/>
        </w:rPr>
        <w:t>BC</w:t>
      </w:r>
      <w:r>
        <w:rPr>
          <w:color w:val="4E80BC"/>
          <w:spacing w:val="-5"/>
        </w:rPr>
        <w:t> </w:t>
      </w:r>
      <w:r>
        <w:rPr>
          <w:color w:val="4E80BC"/>
        </w:rPr>
        <w:t>Jubilee:</w:t>
      </w:r>
      <w:r>
        <w:rPr>
          <w:color w:val="4E80BC"/>
          <w:spacing w:val="-5"/>
        </w:rPr>
        <w:t> </w:t>
      </w:r>
      <w:r>
        <w:rPr>
          <w:color w:val="4E80BC"/>
        </w:rPr>
        <w:t>The</w:t>
      </w:r>
      <w:r>
        <w:rPr>
          <w:color w:val="4E80BC"/>
          <w:spacing w:val="-5"/>
        </w:rPr>
        <w:t> </w:t>
      </w:r>
      <w:r>
        <w:rPr>
          <w:color w:val="4E80BC"/>
        </w:rPr>
        <w:t>Evidence</w:t>
      </w:r>
      <w:r>
        <w:rPr>
          <w:color w:val="4E80BC"/>
          <w:spacing w:val="-5"/>
        </w:rPr>
        <w:t> </w:t>
      </w:r>
      <w:r>
        <w:rPr>
          <w:color w:val="4E80BC"/>
        </w:rPr>
        <w:t>and</w:t>
      </w:r>
      <w:r>
        <w:rPr>
          <w:color w:val="4E80BC"/>
          <w:spacing w:val="-5"/>
        </w:rPr>
        <w:t> </w:t>
      </w:r>
      <w:r>
        <w:rPr>
          <w:color w:val="4E80BC"/>
        </w:rPr>
        <w:t>Its</w:t>
      </w:r>
      <w:r>
        <w:rPr>
          <w:color w:val="4E80BC"/>
          <w:spacing w:val="-5"/>
        </w:rPr>
        <w:t> </w:t>
      </w:r>
      <w:r>
        <w:rPr>
          <w:color w:val="4E80BC"/>
        </w:rPr>
        <w:t>Honest</w:t>
      </w:r>
      <w:r>
        <w:rPr>
          <w:color w:val="4E80BC"/>
          <w:spacing w:val="-4"/>
        </w:rPr>
        <w:t> </w:t>
      </w:r>
      <w:r>
        <w:rPr>
          <w:color w:val="4E80BC"/>
          <w:spacing w:val="-2"/>
        </w:rPr>
        <w:t>Limits</w:t>
      </w:r>
    </w:p>
    <w:p>
      <w:pPr>
        <w:pStyle w:val="BodyText"/>
        <w:spacing w:before="172"/>
        <w:ind w:right="384"/>
      </w:pPr>
      <w:r>
        <w:rPr/>
        <w:t>Leviticus 25’s own math produces a real, structural pattern worth presenting on its own</w:t>
      </w:r>
      <w:r>
        <w:rPr>
          <w:spacing w:val="80"/>
          <w:w w:val="150"/>
        </w:rPr>
        <w:t> </w:t>
      </w:r>
      <w:r>
        <w:rPr/>
        <w:t>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w:t>
      </w:r>
      <w:r>
        <w:rPr>
          <w:spacing w:val="-1"/>
        </w:rPr>
        <w:t> </w:t>
      </w:r>
      <w:r>
        <w:rPr/>
        <w:t>BC</w:t>
      </w:r>
      <w:r>
        <w:rPr>
          <w:spacing w:val="-1"/>
        </w:rPr>
        <w:t> </w:t>
      </w:r>
      <w:r>
        <w:rPr/>
        <w:t>and</w:t>
      </w:r>
      <w:r>
        <w:rPr>
          <w:spacing w:val="-1"/>
        </w:rPr>
        <w:t> </w:t>
      </w:r>
      <w:r>
        <w:rPr/>
        <w:t>701</w:t>
      </w:r>
      <w:r>
        <w:rPr>
          <w:spacing w:val="-1"/>
        </w:rPr>
        <w:t> </w:t>
      </w:r>
      <w:r>
        <w:rPr/>
        <w:t>BC,</w:t>
      </w:r>
      <w:r>
        <w:rPr>
          <w:spacing w:val="-1"/>
        </w:rPr>
        <w:t> </w:t>
      </w:r>
      <w:r>
        <w:rPr/>
        <w:t>matching</w:t>
      </w:r>
      <w:r>
        <w:rPr>
          <w:spacing w:val="-1"/>
        </w:rPr>
        <w:t> </w:t>
      </w:r>
      <w:r>
        <w:rPr/>
        <w:t>the</w:t>
      </w:r>
      <w:r>
        <w:rPr>
          <w:spacing w:val="-1"/>
        </w:rPr>
        <w:t> </w:t>
      </w:r>
      <w:r>
        <w:rPr/>
        <w:t>shape</w:t>
      </w:r>
      <w:r>
        <w:rPr>
          <w:spacing w:val="-1"/>
        </w:rPr>
        <w:t> </w:t>
      </w:r>
      <w:r>
        <w:rPr/>
        <w:t>of</w:t>
      </w:r>
      <w:r>
        <w:rPr>
          <w:spacing w:val="-1"/>
        </w:rPr>
        <w:t> </w:t>
      </w:r>
      <w:r>
        <w:rPr/>
        <w:t>Isaiah</w:t>
      </w:r>
      <w:r>
        <w:rPr>
          <w:spacing w:val="-1"/>
        </w:rPr>
        <w:t> </w:t>
      </w:r>
      <w:r>
        <w:rPr/>
        <w:t>37:30’s</w:t>
      </w:r>
      <w:r>
        <w:rPr>
          <w:spacing w:val="-1"/>
        </w:rPr>
        <w:t> </w:t>
      </w:r>
      <w:r>
        <w:rPr/>
        <w:t>own</w:t>
      </w:r>
      <w:r>
        <w:rPr>
          <w:spacing w:val="-1"/>
        </w:rPr>
        <w:t> </w:t>
      </w:r>
      <w:r>
        <w:rPr/>
        <w:t>three-stage</w:t>
      </w:r>
      <w:r>
        <w:rPr>
          <w:spacing w:val="-1"/>
        </w:rPr>
        <w:t> </w:t>
      </w:r>
      <w:r>
        <w:rPr/>
        <w:t>sign</w:t>
      </w:r>
      <w:r>
        <w:rPr>
          <w:spacing w:val="-1"/>
        </w:rPr>
        <w:t> </w:t>
      </w:r>
      <w:r>
        <w:rPr/>
        <w:t>(“this</w:t>
      </w:r>
      <w:r>
        <w:rPr>
          <w:spacing w:val="-1"/>
        </w:rPr>
        <w:t> </w:t>
      </w:r>
      <w:r>
        <w:rPr/>
        <w:t>year…</w:t>
      </w:r>
      <w:r>
        <w:rPr>
          <w:spacing w:val="-1"/>
        </w:rPr>
        <w:t> </w:t>
      </w:r>
      <w:r>
        <w:rPr/>
        <w:t>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w:t>
      </w:r>
      <w:r>
        <w:rPr>
          <w:spacing w:val="40"/>
        </w:rPr>
        <w:t> </w:t>
      </w:r>
      <w:r>
        <w:rPr/>
        <w:t>what happened.</w:t>
      </w:r>
    </w:p>
    <w:p>
      <w:pPr>
        <w:pStyle w:val="BodyText"/>
        <w:ind w:right="538"/>
      </w:pPr>
      <w:r>
        <w:rPr/>
        <w:t>This</w:t>
      </w:r>
      <w:r>
        <w:rPr>
          <w:spacing w:val="-6"/>
        </w:rPr>
        <w:t> </w:t>
      </w:r>
      <w:r>
        <w:rPr/>
        <w:t>reading</w:t>
      </w:r>
      <w:r>
        <w:rPr>
          <w:spacing w:val="-6"/>
        </w:rPr>
        <w:t> </w:t>
      </w:r>
      <w:r>
        <w:rPr/>
        <w:t>of</w:t>
      </w:r>
      <w:r>
        <w:rPr>
          <w:spacing w:val="-6"/>
        </w:rPr>
        <w:t> </w:t>
      </w:r>
      <w:r>
        <w:rPr/>
        <w:t>Isaiah</w:t>
      </w:r>
      <w:r>
        <w:rPr>
          <w:spacing w:val="-6"/>
        </w:rPr>
        <w:t> </w:t>
      </w:r>
      <w:r>
        <w:rPr/>
        <w:t>37:30</w:t>
      </w:r>
      <w:r>
        <w:rPr>
          <w:spacing w:val="-6"/>
        </w:rPr>
        <w:t> </w:t>
      </w:r>
      <w:r>
        <w:rPr/>
        <w:t>is</w:t>
      </w:r>
      <w:r>
        <w:rPr>
          <w:spacing w:val="-6"/>
        </w:rPr>
        <w:t> </w:t>
      </w:r>
      <w:r>
        <w:rPr/>
        <w:t>one</w:t>
      </w:r>
      <w:r>
        <w:rPr>
          <w:spacing w:val="-6"/>
        </w:rPr>
        <w:t> </w:t>
      </w:r>
      <w:r>
        <w:rPr/>
        <w:t>of</w:t>
      </w:r>
      <w:r>
        <w:rPr>
          <w:spacing w:val="-6"/>
        </w:rPr>
        <w:t> </w:t>
      </w:r>
      <w:r>
        <w:rPr/>
        <w:t>two</w:t>
      </w:r>
      <w:r>
        <w:rPr>
          <w:spacing w:val="-6"/>
        </w:rPr>
        <w:t> </w:t>
      </w:r>
      <w:r>
        <w:rPr/>
        <w:t>live</w:t>
      </w:r>
      <w:r>
        <w:rPr>
          <w:spacing w:val="-6"/>
        </w:rPr>
        <w:t> </w:t>
      </w:r>
      <w:r>
        <w:rPr/>
        <w:t>options,</w:t>
      </w:r>
      <w:r>
        <w:rPr>
          <w:spacing w:val="-6"/>
        </w:rPr>
        <w:t> </w:t>
      </w:r>
      <w:r>
        <w:rPr/>
        <w:t>not</w:t>
      </w:r>
      <w:r>
        <w:rPr>
          <w:spacing w:val="-6"/>
        </w:rPr>
        <w:t> </w:t>
      </w:r>
      <w:r>
        <w:rPr/>
        <w:t>the</w:t>
      </w:r>
      <w:r>
        <w:rPr>
          <w:spacing w:val="-6"/>
        </w:rPr>
        <w:t> </w:t>
      </w:r>
      <w:r>
        <w:rPr/>
        <w:t>consensus</w:t>
      </w:r>
      <w:r>
        <w:rPr>
          <w:spacing w:val="-6"/>
        </w:rPr>
        <w:t> </w:t>
      </w:r>
      <w:r>
        <w:rPr/>
        <w:t>one</w:t>
      </w:r>
      <w:r>
        <w:rPr>
          <w:spacing w:val="-6"/>
        </w:rPr>
        <w:t> </w:t>
      </w:r>
      <w:r>
        <w:rPr/>
        <w:t>—</w:t>
      </w:r>
      <w:r>
        <w:rPr>
          <w:spacing w:val="-6"/>
        </w:rPr>
        <w:t> </w:t>
      </w:r>
      <w:r>
        <w:rPr/>
        <w:t>Rodger</w:t>
      </w:r>
      <w:r>
        <w:rPr>
          <w:spacing w:val="-6"/>
        </w:rPr>
        <w:t> </w:t>
      </w:r>
      <w:r>
        <w:rPr/>
        <w:t>Young and most careful chronologists read the war itself as causing the first year’s disruption, requiring no pre-declared Jubilee at all. Both readings are textually defensible.</w:t>
      </w:r>
    </w:p>
    <w:p>
      <w:pPr>
        <w:pStyle w:val="BodyText"/>
        <w:ind w:right="368"/>
      </w:pPr>
      <w:r>
        <w:rPr>
          <w:w w:val="105"/>
        </w:rPr>
        <w:t>A</w:t>
      </w:r>
      <w:r>
        <w:rPr>
          <w:spacing w:val="-10"/>
          <w:w w:val="105"/>
        </w:rPr>
        <w:t> </w:t>
      </w:r>
      <w:r>
        <w:rPr>
          <w:w w:val="105"/>
        </w:rPr>
        <w:t>second,</w:t>
      </w:r>
      <w:r>
        <w:rPr>
          <w:spacing w:val="-10"/>
          <w:w w:val="105"/>
        </w:rPr>
        <w:t> </w:t>
      </w:r>
      <w:r>
        <w:rPr>
          <w:w w:val="105"/>
        </w:rPr>
        <w:t>independent</w:t>
      </w:r>
      <w:r>
        <w:rPr>
          <w:spacing w:val="-10"/>
          <w:w w:val="105"/>
        </w:rPr>
        <w:t> </w:t>
      </w:r>
      <w:r>
        <w:rPr>
          <w:w w:val="105"/>
        </w:rPr>
        <w:t>possible</w:t>
      </w:r>
      <w:r>
        <w:rPr>
          <w:spacing w:val="-10"/>
          <w:w w:val="105"/>
        </w:rPr>
        <w:t> </w:t>
      </w:r>
      <w:r>
        <w:rPr>
          <w:w w:val="105"/>
        </w:rPr>
        <w:t>contributor</w:t>
      </w:r>
      <w:r>
        <w:rPr>
          <w:spacing w:val="-10"/>
          <w:w w:val="105"/>
        </w:rPr>
        <w:t> </w:t>
      </w:r>
      <w:r>
        <w:rPr>
          <w:w w:val="105"/>
        </w:rPr>
        <w:t>to</w:t>
      </w:r>
      <w:r>
        <w:rPr>
          <w:spacing w:val="-10"/>
          <w:w w:val="105"/>
        </w:rPr>
        <w:t> </w:t>
      </w:r>
      <w:r>
        <w:rPr>
          <w:w w:val="105"/>
        </w:rPr>
        <w:t>the</w:t>
      </w:r>
      <w:r>
        <w:rPr>
          <w:spacing w:val="-10"/>
          <w:w w:val="105"/>
        </w:rPr>
        <w:t> </w:t>
      </w:r>
      <w:r>
        <w:rPr>
          <w:w w:val="105"/>
        </w:rPr>
        <w:t>one-year</w:t>
      </w:r>
      <w:r>
        <w:rPr>
          <w:spacing w:val="-10"/>
          <w:w w:val="105"/>
        </w:rPr>
        <w:t> </w:t>
      </w:r>
      <w:r>
        <w:rPr>
          <w:w w:val="105"/>
        </w:rPr>
        <w:t>gap</w:t>
      </w:r>
      <w:r>
        <w:rPr>
          <w:spacing w:val="-10"/>
          <w:w w:val="105"/>
        </w:rPr>
        <w:t> </w:t>
      </w:r>
      <w:r>
        <w:rPr>
          <w:w w:val="105"/>
        </w:rPr>
        <w:t>is</w:t>
      </w:r>
      <w:r>
        <w:rPr>
          <w:spacing w:val="-10"/>
          <w:w w:val="105"/>
        </w:rPr>
        <w:t> </w:t>
      </w:r>
      <w:r>
        <w:rPr>
          <w:w w:val="105"/>
        </w:rPr>
        <w:t>calendar</w:t>
      </w:r>
      <w:r>
        <w:rPr>
          <w:spacing w:val="-10"/>
          <w:w w:val="105"/>
        </w:rPr>
        <w:t> </w:t>
      </w:r>
      <w:r>
        <w:rPr>
          <w:w w:val="105"/>
        </w:rPr>
        <w:t>misalignment rather than interpretation. The standardized intercalation cycle that later kept lunar and solar calendars</w:t>
      </w:r>
      <w:r>
        <w:rPr>
          <w:spacing w:val="-16"/>
          <w:w w:val="105"/>
        </w:rPr>
        <w:t> </w:t>
      </w:r>
      <w:r>
        <w:rPr>
          <w:w w:val="105"/>
        </w:rPr>
        <w:t>synchronized</w:t>
      </w:r>
      <w:r>
        <w:rPr>
          <w:spacing w:val="-16"/>
          <w:w w:val="105"/>
        </w:rPr>
        <w:t> </w:t>
      </w:r>
      <w:r>
        <w:rPr>
          <w:w w:val="105"/>
        </w:rPr>
        <w:t>wasn’t</w:t>
      </w:r>
      <w:r>
        <w:rPr>
          <w:spacing w:val="-16"/>
          <w:w w:val="105"/>
        </w:rPr>
        <w:t> </w:t>
      </w:r>
      <w:r>
        <w:rPr>
          <w:w w:val="105"/>
        </w:rPr>
        <w:t>adopted</w:t>
      </w:r>
      <w:r>
        <w:rPr>
          <w:spacing w:val="-15"/>
          <w:w w:val="105"/>
        </w:rPr>
        <w:t> </w:t>
      </w:r>
      <w:r>
        <w:rPr>
          <w:w w:val="105"/>
        </w:rPr>
        <w:t>until</w:t>
      </w:r>
      <w:r>
        <w:rPr>
          <w:spacing w:val="-16"/>
          <w:w w:val="105"/>
        </w:rPr>
        <w:t> </w:t>
      </w:r>
      <w:r>
        <w:rPr>
          <w:w w:val="105"/>
        </w:rPr>
        <w:t>roughly</w:t>
      </w:r>
      <w:r>
        <w:rPr>
          <w:spacing w:val="-16"/>
          <w:w w:val="105"/>
        </w:rPr>
        <w:t> </w:t>
      </w:r>
      <w:r>
        <w:rPr>
          <w:w w:val="105"/>
        </w:rPr>
        <w:t>503-499</w:t>
      </w:r>
      <w:r>
        <w:rPr>
          <w:spacing w:val="-16"/>
          <w:w w:val="105"/>
        </w:rPr>
        <w:t> </w:t>
      </w:r>
      <w:r>
        <w:rPr>
          <w:w w:val="105"/>
        </w:rPr>
        <w:t>BC,</w:t>
      </w:r>
      <w:r>
        <w:rPr>
          <w:spacing w:val="-15"/>
          <w:w w:val="105"/>
        </w:rPr>
        <w:t> </w:t>
      </w:r>
      <w:r>
        <w:rPr>
          <w:w w:val="105"/>
        </w:rPr>
        <w:t>two</w:t>
      </w:r>
      <w:r>
        <w:rPr>
          <w:spacing w:val="-16"/>
          <w:w w:val="105"/>
        </w:rPr>
        <w:t> </w:t>
      </w:r>
      <w:r>
        <w:rPr>
          <w:w w:val="105"/>
        </w:rPr>
        <w:t>centuries</w:t>
      </w:r>
      <w:r>
        <w:rPr>
          <w:spacing w:val="-16"/>
          <w:w w:val="105"/>
        </w:rPr>
        <w:t> </w:t>
      </w:r>
      <w:r>
        <w:rPr>
          <w:w w:val="105"/>
        </w:rPr>
        <w:t>after </w:t>
      </w:r>
      <w:r>
        <w:rPr/>
        <w:t>Sennacherib’s campaign. Before this, both Assyrian and Judean calendars added leap months ad </w:t>
      </w:r>
      <w:r>
        <w:rPr>
          <w:w w:val="105"/>
        </w:rPr>
        <w:t>hoc,</w:t>
      </w:r>
      <w:r>
        <w:rPr>
          <w:spacing w:val="-14"/>
          <w:w w:val="105"/>
        </w:rPr>
        <w:t> </w:t>
      </w:r>
      <w:r>
        <w:rPr>
          <w:w w:val="105"/>
        </w:rPr>
        <w:t>by</w:t>
      </w:r>
      <w:r>
        <w:rPr>
          <w:spacing w:val="-14"/>
          <w:w w:val="105"/>
        </w:rPr>
        <w:t> </w:t>
      </w:r>
      <w:r>
        <w:rPr>
          <w:w w:val="105"/>
        </w:rPr>
        <w:t>decree</w:t>
      </w:r>
      <w:r>
        <w:rPr>
          <w:spacing w:val="-14"/>
          <w:w w:val="105"/>
        </w:rPr>
        <w:t> </w:t>
      </w:r>
      <w:r>
        <w:rPr>
          <w:w w:val="105"/>
        </w:rPr>
        <w:t>rather</w:t>
      </w:r>
      <w:r>
        <w:rPr>
          <w:spacing w:val="-14"/>
          <w:w w:val="105"/>
        </w:rPr>
        <w:t> </w:t>
      </w:r>
      <w:r>
        <w:rPr>
          <w:w w:val="105"/>
        </w:rPr>
        <w:t>than</w:t>
      </w:r>
      <w:r>
        <w:rPr>
          <w:spacing w:val="-14"/>
          <w:w w:val="105"/>
        </w:rPr>
        <w:t> </w:t>
      </w:r>
      <w:r>
        <w:rPr>
          <w:w w:val="105"/>
        </w:rPr>
        <w:t>fixed</w:t>
      </w:r>
      <w:r>
        <w:rPr>
          <w:spacing w:val="-14"/>
          <w:w w:val="105"/>
        </w:rPr>
        <w:t> </w:t>
      </w:r>
      <w:r>
        <w:rPr>
          <w:w w:val="105"/>
        </w:rPr>
        <w:t>rule</w:t>
      </w:r>
      <w:r>
        <w:rPr>
          <w:spacing w:val="-14"/>
          <w:w w:val="105"/>
        </w:rPr>
        <w:t> </w:t>
      </w:r>
      <w:r>
        <w:rPr>
          <w:w w:val="105"/>
        </w:rPr>
        <w:t>—</w:t>
      </w:r>
      <w:r>
        <w:rPr>
          <w:spacing w:val="-14"/>
          <w:w w:val="105"/>
        </w:rPr>
        <w:t> </w:t>
      </w:r>
      <w:r>
        <w:rPr>
          <w:w w:val="105"/>
        </w:rPr>
        <w:t>and</w:t>
      </w:r>
      <w:r>
        <w:rPr>
          <w:spacing w:val="-14"/>
          <w:w w:val="105"/>
        </w:rPr>
        <w:t> </w:t>
      </w:r>
      <w:r>
        <w:rPr>
          <w:w w:val="105"/>
        </w:rPr>
        <w:t>Assyrian</w:t>
      </w:r>
      <w:r>
        <w:rPr>
          <w:spacing w:val="-14"/>
          <w:w w:val="105"/>
        </w:rPr>
        <w:t> </w:t>
      </w:r>
      <w:r>
        <w:rPr>
          <w:w w:val="105"/>
        </w:rPr>
        <w:t>record-keeping</w:t>
      </w:r>
      <w:r>
        <w:rPr>
          <w:spacing w:val="-14"/>
          <w:w w:val="105"/>
        </w:rPr>
        <w:t> </w:t>
      </w:r>
      <w:r>
        <w:rPr>
          <w:w w:val="105"/>
        </w:rPr>
        <w:t>shows</w:t>
      </w:r>
      <w:r>
        <w:rPr>
          <w:spacing w:val="-14"/>
          <w:w w:val="105"/>
        </w:rPr>
        <w:t> </w:t>
      </w:r>
      <w:r>
        <w:rPr>
          <w:w w:val="105"/>
        </w:rPr>
        <w:t>no</w:t>
      </w:r>
      <w:r>
        <w:rPr>
          <w:spacing w:val="-14"/>
          <w:w w:val="105"/>
        </w:rPr>
        <w:t> </w:t>
      </w:r>
      <w:r>
        <w:rPr>
          <w:w w:val="105"/>
        </w:rPr>
        <w:t>evidence</w:t>
      </w:r>
      <w:r>
        <w:rPr>
          <w:spacing w:val="-14"/>
          <w:w w:val="105"/>
        </w:rPr>
        <w:t> </w:t>
      </w:r>
      <w:r>
        <w:rPr>
          <w:w w:val="105"/>
        </w:rPr>
        <w:t>of </w:t>
      </w:r>
      <w:r>
        <w:rPr/>
        <w:t>astronomical observation guiding this process at all. Under these conditions, a real gap of weeks </w:t>
      </w:r>
      <w:r>
        <w:rPr>
          <w:w w:val="105"/>
        </w:rPr>
        <w:t>to</w:t>
      </w:r>
      <w:r>
        <w:rPr>
          <w:spacing w:val="-9"/>
          <w:w w:val="105"/>
        </w:rPr>
        <w:t> </w:t>
      </w:r>
      <w:r>
        <w:rPr>
          <w:w w:val="105"/>
        </w:rPr>
        <w:t>a</w:t>
      </w:r>
      <w:r>
        <w:rPr>
          <w:spacing w:val="-9"/>
          <w:w w:val="105"/>
        </w:rPr>
        <w:t> </w:t>
      </w:r>
      <w:r>
        <w:rPr>
          <w:w w:val="105"/>
        </w:rPr>
        <w:t>month</w:t>
      </w:r>
      <w:r>
        <w:rPr>
          <w:spacing w:val="-9"/>
          <w:w w:val="105"/>
        </w:rPr>
        <w:t> </w:t>
      </w:r>
      <w:r>
        <w:rPr>
          <w:w w:val="105"/>
        </w:rPr>
        <w:t>could</w:t>
      </w:r>
      <w:r>
        <w:rPr>
          <w:spacing w:val="-9"/>
          <w:w w:val="105"/>
        </w:rPr>
        <w:t> </w:t>
      </w:r>
      <w:r>
        <w:rPr>
          <w:w w:val="105"/>
        </w:rPr>
        <w:t>exist</w:t>
      </w:r>
      <w:r>
        <w:rPr>
          <w:spacing w:val="-9"/>
          <w:w w:val="105"/>
        </w:rPr>
        <w:t> </w:t>
      </w:r>
      <w:r>
        <w:rPr>
          <w:w w:val="105"/>
        </w:rPr>
        <w:t>between</w:t>
      </w:r>
      <w:r>
        <w:rPr>
          <w:spacing w:val="-9"/>
          <w:w w:val="105"/>
        </w:rPr>
        <w:t> </w:t>
      </w:r>
      <w:r>
        <w:rPr>
          <w:w w:val="105"/>
        </w:rPr>
        <w:t>the</w:t>
      </w:r>
      <w:r>
        <w:rPr>
          <w:spacing w:val="-9"/>
          <w:w w:val="105"/>
        </w:rPr>
        <w:t> </w:t>
      </w:r>
      <w:r>
        <w:rPr>
          <w:w w:val="105"/>
        </w:rPr>
        <w:t>two</w:t>
      </w:r>
      <w:r>
        <w:rPr>
          <w:spacing w:val="-9"/>
          <w:w w:val="105"/>
        </w:rPr>
        <w:t> </w:t>
      </w:r>
      <w:r>
        <w:rPr>
          <w:w w:val="105"/>
        </w:rPr>
        <w:t>calendars’</w:t>
      </w:r>
      <w:r>
        <w:rPr>
          <w:spacing w:val="-9"/>
          <w:w w:val="105"/>
        </w:rPr>
        <w:t> </w:t>
      </w:r>
      <w:r>
        <w:rPr>
          <w:w w:val="105"/>
        </w:rPr>
        <w:t>year-boundaries,</w:t>
      </w:r>
      <w:r>
        <w:rPr>
          <w:spacing w:val="-9"/>
          <w:w w:val="105"/>
        </w:rPr>
        <w:t> </w:t>
      </w:r>
      <w:r>
        <w:rPr>
          <w:w w:val="105"/>
        </w:rPr>
        <w:t>meaning</w:t>
      </w:r>
      <w:r>
        <w:rPr>
          <w:spacing w:val="-9"/>
          <w:w w:val="105"/>
        </w:rPr>
        <w:t> </w:t>
      </w:r>
      <w:r>
        <w:rPr>
          <w:w w:val="105"/>
        </w:rPr>
        <w:t>the</w:t>
      </w:r>
      <w:r>
        <w:rPr>
          <w:spacing w:val="-9"/>
          <w:w w:val="105"/>
        </w:rPr>
        <w:t> </w:t>
      </w:r>
      <w:r>
        <w:rPr>
          <w:w w:val="105"/>
        </w:rPr>
        <w:t>same</w:t>
      </w:r>
      <w:r>
        <w:rPr>
          <w:spacing w:val="-9"/>
          <w:w w:val="105"/>
        </w:rPr>
        <w:t> </w:t>
      </w:r>
      <w:r>
        <w:rPr>
          <w:w w:val="105"/>
        </w:rPr>
        <w:t>actual </w:t>
      </w:r>
      <w:r>
        <w:rPr>
          <w:spacing w:val="-2"/>
          <w:w w:val="105"/>
        </w:rPr>
        <w:t>date</w:t>
      </w:r>
      <w:r>
        <w:rPr>
          <w:spacing w:val="-11"/>
          <w:w w:val="105"/>
        </w:rPr>
        <w:t> </w:t>
      </w:r>
      <w:r>
        <w:rPr>
          <w:spacing w:val="-2"/>
          <w:w w:val="105"/>
        </w:rPr>
        <w:t>might</w:t>
      </w:r>
      <w:r>
        <w:rPr>
          <w:spacing w:val="-11"/>
          <w:w w:val="105"/>
        </w:rPr>
        <w:t> </w:t>
      </w:r>
      <w:r>
        <w:rPr>
          <w:spacing w:val="-2"/>
          <w:w w:val="105"/>
        </w:rPr>
        <w:t>be</w:t>
      </w:r>
      <w:r>
        <w:rPr>
          <w:spacing w:val="-11"/>
          <w:w w:val="105"/>
        </w:rPr>
        <w:t> </w:t>
      </w:r>
      <w:r>
        <w:rPr>
          <w:spacing w:val="-2"/>
          <w:w w:val="105"/>
        </w:rPr>
        <w:t>labeled</w:t>
      </w:r>
      <w:r>
        <w:rPr>
          <w:spacing w:val="-11"/>
          <w:w w:val="105"/>
        </w:rPr>
        <w:t> </w:t>
      </w:r>
      <w:r>
        <w:rPr>
          <w:spacing w:val="-2"/>
          <w:w w:val="105"/>
        </w:rPr>
        <w:t>701</w:t>
      </w:r>
      <w:r>
        <w:rPr>
          <w:spacing w:val="-11"/>
          <w:w w:val="105"/>
        </w:rPr>
        <w:t> </w:t>
      </w:r>
      <w:r>
        <w:rPr>
          <w:spacing w:val="-2"/>
          <w:w w:val="105"/>
        </w:rPr>
        <w:t>BC</w:t>
      </w:r>
      <w:r>
        <w:rPr>
          <w:spacing w:val="-11"/>
          <w:w w:val="105"/>
        </w:rPr>
        <w:t> </w:t>
      </w:r>
      <w:r>
        <w:rPr>
          <w:spacing w:val="-2"/>
          <w:w w:val="105"/>
        </w:rPr>
        <w:t>under</w:t>
      </w:r>
      <w:r>
        <w:rPr>
          <w:spacing w:val="-11"/>
          <w:w w:val="105"/>
        </w:rPr>
        <w:t> </w:t>
      </w:r>
      <w:r>
        <w:rPr>
          <w:spacing w:val="-2"/>
          <w:w w:val="105"/>
        </w:rPr>
        <w:t>one</w:t>
      </w:r>
      <w:r>
        <w:rPr>
          <w:spacing w:val="-11"/>
          <w:w w:val="105"/>
        </w:rPr>
        <w:t> </w:t>
      </w:r>
      <w:r>
        <w:rPr>
          <w:spacing w:val="-2"/>
          <w:w w:val="105"/>
        </w:rPr>
        <w:t>system</w:t>
      </w:r>
      <w:r>
        <w:rPr>
          <w:spacing w:val="-11"/>
          <w:w w:val="105"/>
        </w:rPr>
        <w:t> </w:t>
      </w:r>
      <w:r>
        <w:rPr>
          <w:spacing w:val="-2"/>
          <w:w w:val="105"/>
        </w:rPr>
        <w:t>and</w:t>
      </w:r>
      <w:r>
        <w:rPr>
          <w:spacing w:val="-11"/>
          <w:w w:val="105"/>
        </w:rPr>
        <w:t> </w:t>
      </w:r>
      <w:r>
        <w:rPr>
          <w:spacing w:val="-2"/>
          <w:w w:val="105"/>
        </w:rPr>
        <w:t>702</w:t>
      </w:r>
      <w:r>
        <w:rPr>
          <w:spacing w:val="-11"/>
          <w:w w:val="105"/>
        </w:rPr>
        <w:t> </w:t>
      </w:r>
      <w:r>
        <w:rPr>
          <w:spacing w:val="-2"/>
          <w:w w:val="105"/>
        </w:rPr>
        <w:t>BC</w:t>
      </w:r>
      <w:r>
        <w:rPr>
          <w:spacing w:val="-11"/>
          <w:w w:val="105"/>
        </w:rPr>
        <w:t> </w:t>
      </w:r>
      <w:r>
        <w:rPr>
          <w:spacing w:val="-2"/>
          <w:w w:val="105"/>
        </w:rPr>
        <w:t>under</w:t>
      </w:r>
      <w:r>
        <w:rPr>
          <w:spacing w:val="-11"/>
          <w:w w:val="105"/>
        </w:rPr>
        <w:t> </w:t>
      </w:r>
      <w:r>
        <w:rPr>
          <w:spacing w:val="-2"/>
          <w:w w:val="105"/>
        </w:rPr>
        <w:t>the</w:t>
      </w:r>
      <w:r>
        <w:rPr>
          <w:spacing w:val="-11"/>
          <w:w w:val="105"/>
        </w:rPr>
        <w:t> </w:t>
      </w:r>
      <w:r>
        <w:rPr>
          <w:spacing w:val="-2"/>
          <w:w w:val="105"/>
        </w:rPr>
        <w:t>other.</w:t>
      </w:r>
      <w:r>
        <w:rPr>
          <w:spacing w:val="-11"/>
          <w:w w:val="105"/>
        </w:rPr>
        <w:t> </w:t>
      </w:r>
      <w:r>
        <w:rPr>
          <w:spacing w:val="-2"/>
          <w:w w:val="105"/>
        </w:rPr>
        <w:t>This</w:t>
      </w:r>
      <w:r>
        <w:rPr>
          <w:spacing w:val="-11"/>
          <w:w w:val="105"/>
        </w:rPr>
        <w:t> </w:t>
      </w:r>
      <w:r>
        <w:rPr>
          <w:spacing w:val="-2"/>
          <w:w w:val="105"/>
        </w:rPr>
        <w:t>is</w:t>
      </w:r>
      <w:r>
        <w:rPr>
          <w:spacing w:val="-11"/>
          <w:w w:val="105"/>
        </w:rPr>
        <w:t> </w:t>
      </w:r>
      <w:r>
        <w:rPr>
          <w:spacing w:val="-2"/>
          <w:w w:val="105"/>
        </w:rPr>
        <w:t>a</w:t>
      </w:r>
      <w:r>
        <w:rPr>
          <w:spacing w:val="-11"/>
          <w:w w:val="105"/>
        </w:rPr>
        <w:t> </w:t>
      </w:r>
      <w:r>
        <w:rPr>
          <w:spacing w:val="-2"/>
          <w:w w:val="105"/>
        </w:rPr>
        <w:t>real, </w:t>
      </w:r>
      <w:r>
        <w:rPr>
          <w:w w:val="105"/>
        </w:rPr>
        <w:t>evidenced</w:t>
      </w:r>
      <w:r>
        <w:rPr>
          <w:spacing w:val="-14"/>
          <w:w w:val="105"/>
        </w:rPr>
        <w:t> </w:t>
      </w:r>
      <w:r>
        <w:rPr>
          <w:w w:val="105"/>
        </w:rPr>
        <w:t>mechanism,</w:t>
      </w:r>
      <w:r>
        <w:rPr>
          <w:spacing w:val="-14"/>
          <w:w w:val="105"/>
        </w:rPr>
        <w:t> </w:t>
      </w:r>
      <w:r>
        <w:rPr>
          <w:w w:val="105"/>
        </w:rPr>
        <w:t>not</w:t>
      </w:r>
      <w:r>
        <w:rPr>
          <w:spacing w:val="-14"/>
          <w:w w:val="105"/>
        </w:rPr>
        <w:t> </w:t>
      </w:r>
      <w:r>
        <w:rPr>
          <w:w w:val="105"/>
        </w:rPr>
        <w:t>speculation</w:t>
      </w:r>
      <w:r>
        <w:rPr>
          <w:spacing w:val="-14"/>
          <w:w w:val="105"/>
        </w:rPr>
        <w:t> </w:t>
      </w:r>
      <w:r>
        <w:rPr>
          <w:w w:val="105"/>
        </w:rPr>
        <w:t>—</w:t>
      </w:r>
      <w:r>
        <w:rPr>
          <w:spacing w:val="-14"/>
          <w:w w:val="105"/>
        </w:rPr>
        <w:t> </w:t>
      </w:r>
      <w:r>
        <w:rPr>
          <w:w w:val="105"/>
        </w:rPr>
        <w:t>but</w:t>
      </w:r>
      <w:r>
        <w:rPr>
          <w:spacing w:val="-14"/>
          <w:w w:val="105"/>
        </w:rPr>
        <w:t> </w:t>
      </w:r>
      <w:r>
        <w:rPr>
          <w:w w:val="105"/>
        </w:rPr>
        <w:t>whether</w:t>
      </w:r>
      <w:r>
        <w:rPr>
          <w:spacing w:val="-14"/>
          <w:w w:val="105"/>
        </w:rPr>
        <w:t> </w:t>
      </w:r>
      <w:r>
        <w:rPr>
          <w:w w:val="105"/>
        </w:rPr>
        <w:t>the</w:t>
      </w:r>
      <w:r>
        <w:rPr>
          <w:spacing w:val="-14"/>
          <w:w w:val="105"/>
        </w:rPr>
        <w:t> </w:t>
      </w:r>
      <w:r>
        <w:rPr>
          <w:w w:val="105"/>
        </w:rPr>
        <w:t>deliverance</w:t>
      </w:r>
      <w:r>
        <w:rPr>
          <w:spacing w:val="-14"/>
          <w:w w:val="105"/>
        </w:rPr>
        <w:t> </w:t>
      </w:r>
      <w:r>
        <w:rPr>
          <w:w w:val="105"/>
        </w:rPr>
        <w:t>specifically</w:t>
      </w:r>
      <w:r>
        <w:rPr>
          <w:spacing w:val="-14"/>
          <w:w w:val="105"/>
        </w:rPr>
        <w:t> </w:t>
      </w:r>
      <w:r>
        <w:rPr>
          <w:w w:val="105"/>
        </w:rPr>
        <w:t>fell</w:t>
      </w:r>
      <w:r>
        <w:rPr>
          <w:spacing w:val="-14"/>
          <w:w w:val="105"/>
        </w:rPr>
        <w:t> </w:t>
      </w:r>
      <w:r>
        <w:rPr>
          <w:w w:val="105"/>
        </w:rPr>
        <w:t>within that</w:t>
      </w:r>
      <w:r>
        <w:rPr>
          <w:spacing w:val="-8"/>
          <w:w w:val="105"/>
        </w:rPr>
        <w:t> </w:t>
      </w:r>
      <w:r>
        <w:rPr>
          <w:w w:val="105"/>
        </w:rPr>
        <w:t>gap</w:t>
      </w:r>
      <w:r>
        <w:rPr>
          <w:spacing w:val="-8"/>
          <w:w w:val="105"/>
        </w:rPr>
        <w:t> </w:t>
      </w:r>
      <w:r>
        <w:rPr>
          <w:w w:val="105"/>
        </w:rPr>
        <w:t>can’t</w:t>
      </w:r>
      <w:r>
        <w:rPr>
          <w:spacing w:val="-8"/>
          <w:w w:val="105"/>
        </w:rPr>
        <w:t> </w:t>
      </w:r>
      <w:r>
        <w:rPr>
          <w:w w:val="105"/>
        </w:rPr>
        <w:t>currently</w:t>
      </w:r>
      <w:r>
        <w:rPr>
          <w:spacing w:val="-8"/>
          <w:w w:val="105"/>
        </w:rPr>
        <w:t> </w:t>
      </w:r>
      <w:r>
        <w:rPr>
          <w:w w:val="105"/>
        </w:rPr>
        <w:t>be</w:t>
      </w:r>
      <w:r>
        <w:rPr>
          <w:spacing w:val="-8"/>
          <w:w w:val="105"/>
        </w:rPr>
        <w:t> </w:t>
      </w:r>
      <w:r>
        <w:rPr>
          <w:w w:val="105"/>
        </w:rPr>
        <w:t>confirmed,</w:t>
      </w:r>
      <w:r>
        <w:rPr>
          <w:spacing w:val="-8"/>
          <w:w w:val="105"/>
        </w:rPr>
        <w:t> </w:t>
      </w:r>
      <w:r>
        <w:rPr>
          <w:w w:val="105"/>
        </w:rPr>
        <w:t>since</w:t>
      </w:r>
      <w:r>
        <w:rPr>
          <w:spacing w:val="-8"/>
          <w:w w:val="105"/>
        </w:rPr>
        <w:t> </w:t>
      </w:r>
      <w:r>
        <w:rPr>
          <w:w w:val="105"/>
        </w:rPr>
        <w:t>neither</w:t>
      </w:r>
      <w:r>
        <w:rPr>
          <w:spacing w:val="-8"/>
          <w:w w:val="105"/>
        </w:rPr>
        <w:t> </w:t>
      </w:r>
      <w:r>
        <w:rPr>
          <w:w w:val="105"/>
        </w:rPr>
        <w:t>Scripture</w:t>
      </w:r>
      <w:r>
        <w:rPr>
          <w:spacing w:val="-8"/>
          <w:w w:val="105"/>
        </w:rPr>
        <w:t> </w:t>
      </w:r>
      <w:r>
        <w:rPr>
          <w:w w:val="105"/>
        </w:rPr>
        <w:t>nor</w:t>
      </w:r>
      <w:r>
        <w:rPr>
          <w:spacing w:val="-8"/>
          <w:w w:val="105"/>
        </w:rPr>
        <w:t> </w:t>
      </w:r>
      <w:r>
        <w:rPr>
          <w:w w:val="105"/>
        </w:rPr>
        <w:t>Sennacherib’s</w:t>
      </w:r>
      <w:r>
        <w:rPr>
          <w:spacing w:val="-8"/>
          <w:w w:val="105"/>
        </w:rPr>
        <w:t> </w:t>
      </w:r>
      <w:r>
        <w:rPr>
          <w:w w:val="105"/>
        </w:rPr>
        <w:t>own</w:t>
      </w:r>
      <w:r>
        <w:rPr>
          <w:spacing w:val="-8"/>
          <w:w w:val="105"/>
        </w:rPr>
        <w:t> </w:t>
      </w:r>
      <w:r>
        <w:rPr>
          <w:w w:val="105"/>
        </w:rPr>
        <w:t>annals give a precise enough date to test it.</w:t>
      </w:r>
    </w:p>
    <w:p>
      <w:pPr>
        <w:pStyle w:val="BodyText"/>
        <w:spacing w:before="181"/>
        <w:ind w:right="435"/>
      </w:pPr>
      <w:r>
        <w:rPr/>
        <w:t>The honest summary: Sennacherib’s own annals confirm his campaign’s historicity but date it</w:t>
      </w:r>
      <w:r>
        <w:rPr>
          <w:spacing w:val="80"/>
        </w:rPr>
        <w:t> </w:t>
      </w:r>
      <w:r>
        <w:rPr/>
        <w:t>to</w:t>
      </w:r>
      <w:r>
        <w:rPr>
          <w:spacing w:val="-7"/>
        </w:rPr>
        <w:t> </w:t>
      </w:r>
      <w:r>
        <w:rPr/>
        <w:t>701</w:t>
      </w:r>
      <w:r>
        <w:rPr>
          <w:spacing w:val="-7"/>
        </w:rPr>
        <w:t> </w:t>
      </w:r>
      <w:r>
        <w:rPr/>
        <w:t>BC,</w:t>
      </w:r>
      <w:r>
        <w:rPr>
          <w:spacing w:val="-7"/>
        </w:rPr>
        <w:t> </w:t>
      </w:r>
      <w:r>
        <w:rPr/>
        <w:t>not</w:t>
      </w:r>
      <w:r>
        <w:rPr>
          <w:spacing w:val="-7"/>
        </w:rPr>
        <w:t> </w:t>
      </w:r>
      <w:r>
        <w:rPr/>
        <w:t>702</w:t>
      </w:r>
      <w:r>
        <w:rPr>
          <w:spacing w:val="-7"/>
        </w:rPr>
        <w:t> </w:t>
      </w:r>
      <w:r>
        <w:rPr/>
        <w:t>BC.</w:t>
      </w:r>
      <w:r>
        <w:rPr>
          <w:spacing w:val="-7"/>
        </w:rPr>
        <w:t> </w:t>
      </w:r>
      <w:r>
        <w:rPr/>
        <w:t>Two</w:t>
      </w:r>
      <w:r>
        <w:rPr>
          <w:spacing w:val="-7"/>
        </w:rPr>
        <w:t> </w:t>
      </w:r>
      <w:r>
        <w:rPr/>
        <w:t>independent,</w:t>
      </w:r>
      <w:r>
        <w:rPr>
          <w:spacing w:val="-7"/>
        </w:rPr>
        <w:t> </w:t>
      </w:r>
      <w:r>
        <w:rPr/>
        <w:t>evidenced</w:t>
      </w:r>
      <w:r>
        <w:rPr>
          <w:spacing w:val="-7"/>
        </w:rPr>
        <w:t> </w:t>
      </w:r>
      <w:r>
        <w:rPr/>
        <w:t>explanations</w:t>
      </w:r>
      <w:r>
        <w:rPr>
          <w:spacing w:val="-7"/>
        </w:rPr>
        <w:t> </w:t>
      </w:r>
      <w:r>
        <w:rPr/>
        <w:t>exist</w:t>
      </w:r>
      <w:r>
        <w:rPr>
          <w:spacing w:val="-7"/>
        </w:rPr>
        <w:t> </w:t>
      </w:r>
      <w:r>
        <w:rPr/>
        <w:t>for</w:t>
      </w:r>
      <w:r>
        <w:rPr>
          <w:spacing w:val="-7"/>
        </w:rPr>
        <w:t> </w:t>
      </w:r>
      <w:r>
        <w:rPr/>
        <w:t>the</w:t>
      </w:r>
      <w:r>
        <w:rPr>
          <w:spacing w:val="-7"/>
        </w:rPr>
        <w:t> </w:t>
      </w:r>
      <w:r>
        <w:rPr/>
        <w:t>one-year</w:t>
      </w:r>
      <w:r>
        <w:rPr>
          <w:spacing w:val="-7"/>
        </w:rPr>
        <w:t> </w:t>
      </w:r>
      <w:r>
        <w:rPr/>
        <w:t>gap</w:t>
      </w:r>
      <w:r>
        <w:rPr>
          <w:spacing w:val="-7"/>
        </w:rPr>
        <w:t> </w:t>
      </w:r>
      <w:r>
        <w:rPr/>
        <w:t>—</w:t>
      </w:r>
      <w:r>
        <w:rPr>
          <w:spacing w:val="-7"/>
        </w:rPr>
        <w:t> </w:t>
      </w:r>
      <w:r>
        <w:rPr/>
        <w:t>a textual</w:t>
      </w:r>
      <w:r>
        <w:rPr>
          <w:spacing w:val="26"/>
        </w:rPr>
        <w:t> </w:t>
      </w:r>
      <w:r>
        <w:rPr/>
        <w:t>reading</w:t>
      </w:r>
      <w:r>
        <w:rPr>
          <w:spacing w:val="26"/>
        </w:rPr>
        <w:t> </w:t>
      </w:r>
      <w:r>
        <w:rPr/>
        <w:t>of</w:t>
      </w:r>
      <w:r>
        <w:rPr>
          <w:spacing w:val="26"/>
        </w:rPr>
        <w:t> </w:t>
      </w:r>
      <w:r>
        <w:rPr/>
        <w:t>Isaiah</w:t>
      </w:r>
      <w:r>
        <w:rPr>
          <w:spacing w:val="26"/>
        </w:rPr>
        <w:t> </w:t>
      </w:r>
      <w:r>
        <w:rPr/>
        <w:t>37:30,</w:t>
      </w:r>
      <w:r>
        <w:rPr>
          <w:spacing w:val="26"/>
        </w:rPr>
        <w:t> </w:t>
      </w:r>
      <w:r>
        <w:rPr/>
        <w:t>and</w:t>
      </w:r>
      <w:r>
        <w:rPr>
          <w:spacing w:val="26"/>
        </w:rPr>
        <w:t> </w:t>
      </w:r>
      <w:r>
        <w:rPr/>
        <w:t>a</w:t>
      </w:r>
      <w:r>
        <w:rPr>
          <w:spacing w:val="26"/>
        </w:rPr>
        <w:t> </w:t>
      </w:r>
      <w:r>
        <w:rPr/>
        <w:t>calendar-alignment</w:t>
      </w:r>
      <w:r>
        <w:rPr>
          <w:spacing w:val="26"/>
        </w:rPr>
        <w:t> </w:t>
      </w:r>
      <w:r>
        <w:rPr/>
        <w:t>mechanism</w:t>
      </w:r>
      <w:r>
        <w:rPr>
          <w:spacing w:val="26"/>
        </w:rPr>
        <w:t> </w:t>
      </w:r>
      <w:r>
        <w:rPr/>
        <w:t>—</w:t>
      </w:r>
      <w:r>
        <w:rPr>
          <w:spacing w:val="26"/>
        </w:rPr>
        <w:t> </w:t>
      </w:r>
      <w:r>
        <w:rPr/>
        <w:t>and</w:t>
      </w:r>
      <w:r>
        <w:rPr>
          <w:spacing w:val="26"/>
        </w:rPr>
        <w:t> </w:t>
      </w:r>
      <w:r>
        <w:rPr/>
        <w:t>either</w:t>
      </w:r>
      <w:r>
        <w:rPr>
          <w:spacing w:val="26"/>
        </w:rPr>
        <w:t> </w:t>
      </w:r>
      <w:r>
        <w:rPr/>
        <w:t>or</w:t>
      </w:r>
      <w:r>
        <w:rPr>
          <w:spacing w:val="26"/>
        </w:rPr>
        <w:t> </w:t>
      </w:r>
      <w:r>
        <w:rPr/>
        <w:t>both may contribute. Present 702 BC as a defended reading with real supporting mechanisms, not as an uncontested match.</w:t>
      </w:r>
    </w:p>
    <w:p>
      <w:pPr>
        <w:pStyle w:val="BodyText"/>
        <w:spacing w:before="212"/>
        <w:ind w:left="0"/>
      </w:pPr>
    </w:p>
    <w:p>
      <w:pPr>
        <w:pStyle w:val="Heading1"/>
        <w:ind w:left="1" w:firstLine="0"/>
      </w:pPr>
      <w:bookmarkStart w:name="4C. Two Further Independent Paths: John " w:id="13"/>
      <w:bookmarkEnd w:id="13"/>
      <w:r>
        <w:rPr>
          <w:b w:val="0"/>
        </w:rPr>
      </w:r>
      <w:r>
        <w:rPr>
          <w:color w:val="4E80BC"/>
        </w:rPr>
        <w:t>4C.</w:t>
      </w:r>
      <w:r>
        <w:rPr>
          <w:color w:val="4E80BC"/>
          <w:spacing w:val="-5"/>
        </w:rPr>
        <w:t> </w:t>
      </w:r>
      <w:r>
        <w:rPr>
          <w:color w:val="4E80BC"/>
        </w:rPr>
        <w:t>Two</w:t>
      </w:r>
      <w:r>
        <w:rPr>
          <w:color w:val="4E80BC"/>
          <w:spacing w:val="-5"/>
        </w:rPr>
        <w:t> </w:t>
      </w:r>
      <w:r>
        <w:rPr>
          <w:color w:val="4E80BC"/>
        </w:rPr>
        <w:t>Further</w:t>
      </w:r>
      <w:r>
        <w:rPr>
          <w:color w:val="4E80BC"/>
          <w:spacing w:val="-5"/>
        </w:rPr>
        <w:t> </w:t>
      </w:r>
      <w:r>
        <w:rPr>
          <w:color w:val="4E80BC"/>
        </w:rPr>
        <w:t>Independent</w:t>
      </w:r>
      <w:r>
        <w:rPr>
          <w:color w:val="4E80BC"/>
          <w:spacing w:val="-5"/>
        </w:rPr>
        <w:t> </w:t>
      </w:r>
      <w:r>
        <w:rPr>
          <w:color w:val="4E80BC"/>
        </w:rPr>
        <w:t>Paths:</w:t>
      </w:r>
      <w:r>
        <w:rPr>
          <w:color w:val="4E80BC"/>
          <w:spacing w:val="-5"/>
        </w:rPr>
        <w:t> </w:t>
      </w:r>
      <w:r>
        <w:rPr>
          <w:color w:val="4E80BC"/>
        </w:rPr>
        <w:t>John</w:t>
      </w:r>
      <w:r>
        <w:rPr>
          <w:color w:val="4E80BC"/>
          <w:spacing w:val="-5"/>
        </w:rPr>
        <w:t> </w:t>
      </w:r>
      <w:r>
        <w:rPr>
          <w:color w:val="4E80BC"/>
        </w:rPr>
        <w:t>2:20</w:t>
      </w:r>
      <w:r>
        <w:rPr>
          <w:color w:val="4E80BC"/>
          <w:spacing w:val="-5"/>
        </w:rPr>
        <w:t> </w:t>
      </w:r>
      <w:r>
        <w:rPr>
          <w:color w:val="4E80BC"/>
        </w:rPr>
        <w:t>and</w:t>
      </w:r>
      <w:r>
        <w:rPr>
          <w:color w:val="4E80BC"/>
          <w:spacing w:val="-5"/>
        </w:rPr>
        <w:t> </w:t>
      </w:r>
      <w:r>
        <w:rPr>
          <w:color w:val="4E80BC"/>
        </w:rPr>
        <w:t>Acts</w:t>
      </w:r>
      <w:r>
        <w:rPr>
          <w:color w:val="4E80BC"/>
          <w:spacing w:val="-5"/>
        </w:rPr>
        <w:t> 12</w:t>
      </w:r>
    </w:p>
    <w:p>
      <w:pPr>
        <w:pStyle w:val="BodyText"/>
        <w:spacing w:before="172"/>
        <w:ind w:right="501"/>
      </w:pPr>
      <w:r>
        <w:rPr>
          <w:b/>
        </w:rPr>
        <w:t>John 2:20’s temple chronology. </w:t>
      </w:r>
      <w:r>
        <w:rPr/>
        <w:t>A fifth, independent path to the AD 27 baptism year,</w:t>
      </w:r>
      <w:r>
        <w:rPr>
          <w:spacing w:val="40"/>
        </w:rPr>
        <w:t> </w:t>
      </w:r>
      <w:r>
        <w:rPr/>
        <w:t>anchored to a completely different historical marker than Luke 3:1’s Roman regnal count. John 2:20 records the Jerusalem leadership stating the temple had been “forty and six years” in building at the time of Jesus’s first Passover. Josephus (</w:t>
      </w:r>
      <w:r>
        <w:rPr>
          <w:i/>
        </w:rPr>
        <w:t>Antiquities </w:t>
      </w:r>
      <w:r>
        <w:rPr/>
        <w:t>15.11.1) places the start of Herod’s temple project in his 18th regnal year, consistently dated by historians to 20/19 BC. Counting 46 years forward (with no year zero) lands the conversation precisely in AD 27-28 — converging</w:t>
      </w:r>
      <w:r>
        <w:rPr>
          <w:spacing w:val="37"/>
        </w:rPr>
        <w:t> </w:t>
      </w:r>
      <w:r>
        <w:rPr/>
        <w:t>with</w:t>
      </w:r>
      <w:r>
        <w:rPr>
          <w:spacing w:val="37"/>
        </w:rPr>
        <w:t> </w:t>
      </w:r>
      <w:r>
        <w:rPr/>
        <w:t>the</w:t>
      </w:r>
      <w:r>
        <w:rPr>
          <w:spacing w:val="37"/>
        </w:rPr>
        <w:t> </w:t>
      </w:r>
      <w:r>
        <w:rPr/>
        <w:t>baptism</w:t>
      </w:r>
      <w:r>
        <w:rPr>
          <w:spacing w:val="37"/>
        </w:rPr>
        <w:t> </w:t>
      </w:r>
      <w:r>
        <w:rPr/>
        <w:t>date</w:t>
      </w:r>
      <w:r>
        <w:rPr>
          <w:spacing w:val="37"/>
        </w:rPr>
        <w:t> </w:t>
      </w:r>
      <w:r>
        <w:rPr/>
        <w:t>already</w:t>
      </w:r>
      <w:r>
        <w:rPr>
          <w:spacing w:val="37"/>
        </w:rPr>
        <w:t> </w:t>
      </w:r>
      <w:r>
        <w:rPr/>
        <w:t>established</w:t>
      </w:r>
      <w:r>
        <w:rPr>
          <w:spacing w:val="37"/>
        </w:rPr>
        <w:t> </w:t>
      </w:r>
      <w:r>
        <w:rPr/>
        <w:t>through</w:t>
      </w:r>
      <w:r>
        <w:rPr>
          <w:spacing w:val="37"/>
        </w:rPr>
        <w:t> </w:t>
      </w:r>
      <w:r>
        <w:rPr/>
        <w:t>an</w:t>
      </w:r>
      <w:r>
        <w:rPr>
          <w:spacing w:val="37"/>
        </w:rPr>
        <w:t> </w:t>
      </w:r>
      <w:r>
        <w:rPr/>
        <w:t>entirely</w:t>
      </w:r>
      <w:r>
        <w:rPr>
          <w:spacing w:val="37"/>
        </w:rPr>
        <w:t> </w:t>
      </w:r>
      <w:r>
        <w:rPr/>
        <w:t>unrelated</w:t>
      </w:r>
      <w:r>
        <w:rPr>
          <w:spacing w:val="37"/>
        </w:rPr>
        <w:t> </w:t>
      </w:r>
      <w:r>
        <w:rPr/>
        <w:t>source.</w:t>
      </w:r>
    </w:p>
    <w:p>
      <w:pPr>
        <w:pStyle w:val="BodyText"/>
        <w:spacing w:after="0"/>
        <w:sectPr>
          <w:pgSz w:w="12240" w:h="15840"/>
          <w:pgMar w:top="1360" w:bottom="280" w:left="1440" w:right="1080"/>
        </w:sectPr>
      </w:pPr>
    </w:p>
    <w:p>
      <w:pPr>
        <w:pStyle w:val="BodyText"/>
        <w:spacing w:before="72"/>
        <w:ind w:right="349"/>
      </w:pPr>
      <w:r>
        <w:rPr/>
        <w:t>This</w:t>
      </w:r>
      <w:r>
        <w:rPr>
          <w:spacing w:val="22"/>
        </w:rPr>
        <w:t> </w:t>
      </w:r>
      <w:r>
        <w:rPr/>
        <w:t>carries</w:t>
      </w:r>
      <w:r>
        <w:rPr>
          <w:spacing w:val="21"/>
        </w:rPr>
        <w:t> </w:t>
      </w:r>
      <w:r>
        <w:rPr/>
        <w:t>an</w:t>
      </w:r>
      <w:r>
        <w:rPr>
          <w:spacing w:val="22"/>
        </w:rPr>
        <w:t> </w:t>
      </w:r>
      <w:r>
        <w:rPr/>
        <w:t>honest</w:t>
      </w:r>
      <w:r>
        <w:rPr>
          <w:spacing w:val="22"/>
        </w:rPr>
        <w:t> </w:t>
      </w:r>
      <w:r>
        <w:rPr/>
        <w:t>caveat</w:t>
      </w:r>
      <w:r>
        <w:rPr>
          <w:spacing w:val="22"/>
        </w:rPr>
        <w:t> </w:t>
      </w:r>
      <w:r>
        <w:rPr/>
        <w:t>structurally</w:t>
      </w:r>
      <w:r>
        <w:rPr>
          <w:spacing w:val="22"/>
        </w:rPr>
        <w:t> </w:t>
      </w:r>
      <w:r>
        <w:rPr/>
        <w:t>similar</w:t>
      </w:r>
      <w:r>
        <w:rPr>
          <w:spacing w:val="22"/>
        </w:rPr>
        <w:t> </w:t>
      </w:r>
      <w:r>
        <w:rPr/>
        <w:t>to</w:t>
      </w:r>
      <w:r>
        <w:rPr>
          <w:spacing w:val="22"/>
        </w:rPr>
        <w:t> </w:t>
      </w:r>
      <w:r>
        <w:rPr/>
        <w:t>the</w:t>
      </w:r>
      <w:r>
        <w:rPr>
          <w:spacing w:val="22"/>
        </w:rPr>
        <w:t> </w:t>
      </w:r>
      <w:r>
        <w:rPr/>
        <w:t>Exodus</w:t>
      </w:r>
      <w:r>
        <w:rPr>
          <w:spacing w:val="22"/>
        </w:rPr>
        <w:t> </w:t>
      </w:r>
      <w:r>
        <w:rPr/>
        <w:t>epoch</w:t>
      </w:r>
      <w:r>
        <w:rPr>
          <w:spacing w:val="22"/>
        </w:rPr>
        <w:t> </w:t>
      </w:r>
      <w:r>
        <w:rPr/>
        <w:t>question</w:t>
      </w:r>
      <w:r>
        <w:rPr>
          <w:spacing w:val="22"/>
        </w:rPr>
        <w:t> </w:t>
      </w:r>
      <w:r>
        <w:rPr/>
        <w:t>above:</w:t>
      </w:r>
      <w:r>
        <w:rPr>
          <w:spacing w:val="22"/>
        </w:rPr>
        <w:t> </w:t>
      </w:r>
      <w:r>
        <w:rPr/>
        <w:t>just</w:t>
      </w:r>
      <w:r>
        <w:rPr>
          <w:spacing w:val="22"/>
        </w:rPr>
        <w:t> </w:t>
      </w:r>
      <w:r>
        <w:rPr/>
        <w:t>as the</w:t>
      </w:r>
      <w:r>
        <w:rPr>
          <w:spacing w:val="21"/>
        </w:rPr>
        <w:t> </w:t>
      </w:r>
      <w:r>
        <w:rPr/>
        <w:t>Exodus</w:t>
      </w:r>
      <w:r>
        <w:rPr>
          <w:spacing w:val="21"/>
        </w:rPr>
        <w:t> </w:t>
      </w:r>
      <w:r>
        <w:rPr/>
        <w:t>start</w:t>
      </w:r>
      <w:r>
        <w:rPr>
          <w:spacing w:val="21"/>
        </w:rPr>
        <w:t> </w:t>
      </w:r>
      <w:r>
        <w:rPr/>
        <w:t>date</w:t>
      </w:r>
      <w:r>
        <w:rPr>
          <w:spacing w:val="21"/>
        </w:rPr>
        <w:t> </w:t>
      </w:r>
      <w:r>
        <w:rPr/>
        <w:t>depends</w:t>
      </w:r>
      <w:r>
        <w:rPr>
          <w:spacing w:val="21"/>
        </w:rPr>
        <w:t> </w:t>
      </w:r>
      <w:r>
        <w:rPr/>
        <w:t>on</w:t>
      </w:r>
      <w:r>
        <w:rPr>
          <w:spacing w:val="21"/>
        </w:rPr>
        <w:t> </w:t>
      </w:r>
      <w:r>
        <w:rPr/>
        <w:t>which</w:t>
      </w:r>
      <w:r>
        <w:rPr>
          <w:spacing w:val="21"/>
        </w:rPr>
        <w:t> </w:t>
      </w:r>
      <w:r>
        <w:rPr/>
        <w:t>biblical</w:t>
      </w:r>
      <w:r>
        <w:rPr>
          <w:spacing w:val="21"/>
        </w:rPr>
        <w:t> </w:t>
      </w:r>
      <w:r>
        <w:rPr/>
        <w:t>count</w:t>
      </w:r>
      <w:r>
        <w:rPr>
          <w:spacing w:val="21"/>
        </w:rPr>
        <w:t> </w:t>
      </w:r>
      <w:r>
        <w:rPr/>
        <w:t>is</w:t>
      </w:r>
      <w:r>
        <w:rPr>
          <w:spacing w:val="21"/>
        </w:rPr>
        <w:t> </w:t>
      </w:r>
      <w:r>
        <w:rPr/>
        <w:t>used</w:t>
      </w:r>
      <w:r>
        <w:rPr>
          <w:spacing w:val="21"/>
        </w:rPr>
        <w:t> </w:t>
      </w:r>
      <w:r>
        <w:rPr/>
        <w:t>as</w:t>
      </w:r>
      <w:r>
        <w:rPr>
          <w:spacing w:val="21"/>
        </w:rPr>
        <w:t> </w:t>
      </w:r>
      <w:r>
        <w:rPr/>
        <w:t>the</w:t>
      </w:r>
      <w:r>
        <w:rPr>
          <w:spacing w:val="21"/>
        </w:rPr>
        <w:t> </w:t>
      </w:r>
      <w:r>
        <w:rPr/>
        <w:t>baseline,</w:t>
      </w:r>
      <w:r>
        <w:rPr>
          <w:spacing w:val="21"/>
        </w:rPr>
        <w:t> </w:t>
      </w:r>
      <w:r>
        <w:rPr/>
        <w:t>this</w:t>
      </w:r>
      <w:r>
        <w:rPr>
          <w:spacing w:val="21"/>
        </w:rPr>
        <w:t> </w:t>
      </w:r>
      <w:r>
        <w:rPr/>
        <w:t>count depends on which of Josephus’s own conflicting figures is taken as the starting point. Josephus’s </w:t>
      </w:r>
      <w:r>
        <w:rPr>
          <w:i/>
        </w:rPr>
        <w:t>Wars</w:t>
      </w:r>
      <w:r>
        <w:rPr>
          <w:i/>
          <w:spacing w:val="-6"/>
        </w:rPr>
        <w:t> </w:t>
      </w:r>
      <w:r>
        <w:rPr>
          <w:i/>
        </w:rPr>
        <w:t>of</w:t>
      </w:r>
      <w:r>
        <w:rPr>
          <w:i/>
          <w:spacing w:val="-6"/>
        </w:rPr>
        <w:t> </w:t>
      </w:r>
      <w:r>
        <w:rPr>
          <w:i/>
        </w:rPr>
        <w:t>the</w:t>
      </w:r>
      <w:r>
        <w:rPr>
          <w:i/>
          <w:spacing w:val="-6"/>
        </w:rPr>
        <w:t> </w:t>
      </w:r>
      <w:r>
        <w:rPr>
          <w:i/>
        </w:rPr>
        <w:t>Jews</w:t>
      </w:r>
      <w:r>
        <w:rPr>
          <w:i/>
          <w:spacing w:val="-6"/>
        </w:rPr>
        <w:t> </w:t>
      </w:r>
      <w:r>
        <w:rPr/>
        <w:t>1.21.1</w:t>
      </w:r>
      <w:r>
        <w:rPr>
          <w:spacing w:val="-6"/>
        </w:rPr>
        <w:t> </w:t>
      </w:r>
      <w:r>
        <w:rPr/>
        <w:t>names</w:t>
      </w:r>
      <w:r>
        <w:rPr>
          <w:spacing w:val="-7"/>
        </w:rPr>
        <w:t> </w:t>
      </w:r>
      <w:r>
        <w:rPr/>
        <w:t>Herod’s</w:t>
      </w:r>
      <w:r>
        <w:rPr>
          <w:spacing w:val="-5"/>
        </w:rPr>
        <w:t> </w:t>
      </w:r>
      <w:r>
        <w:rPr>
          <w:i/>
        </w:rPr>
        <w:t>15th</w:t>
      </w:r>
      <w:r>
        <w:rPr>
          <w:i/>
          <w:spacing w:val="-6"/>
        </w:rPr>
        <w:t> </w:t>
      </w:r>
      <w:r>
        <w:rPr/>
        <w:t>year,</w:t>
      </w:r>
      <w:r>
        <w:rPr>
          <w:spacing w:val="-6"/>
        </w:rPr>
        <w:t> </w:t>
      </w:r>
      <w:r>
        <w:rPr/>
        <w:t>not</w:t>
      </w:r>
      <w:r>
        <w:rPr>
          <w:spacing w:val="-6"/>
        </w:rPr>
        <w:t> </w:t>
      </w:r>
      <w:r>
        <w:rPr/>
        <w:t>his</w:t>
      </w:r>
      <w:r>
        <w:rPr>
          <w:spacing w:val="-6"/>
        </w:rPr>
        <w:t> </w:t>
      </w:r>
      <w:r>
        <w:rPr/>
        <w:t>18th,</w:t>
      </w:r>
      <w:r>
        <w:rPr>
          <w:spacing w:val="-6"/>
        </w:rPr>
        <w:t> </w:t>
      </w:r>
      <w:r>
        <w:rPr/>
        <w:t>for</w:t>
      </w:r>
      <w:r>
        <w:rPr>
          <w:spacing w:val="-6"/>
        </w:rPr>
        <w:t> </w:t>
      </w:r>
      <w:r>
        <w:rPr/>
        <w:t>this</w:t>
      </w:r>
      <w:r>
        <w:rPr>
          <w:spacing w:val="-6"/>
        </w:rPr>
        <w:t> </w:t>
      </w:r>
      <w:r>
        <w:rPr/>
        <w:t>same</w:t>
      </w:r>
      <w:r>
        <w:rPr>
          <w:spacing w:val="-6"/>
        </w:rPr>
        <w:t> </w:t>
      </w:r>
      <w:r>
        <w:rPr/>
        <w:t>building</w:t>
      </w:r>
      <w:r>
        <w:rPr>
          <w:spacing w:val="-6"/>
        </w:rPr>
        <w:t> </w:t>
      </w:r>
      <w:r>
        <w:rPr/>
        <w:t>project</w:t>
      </w:r>
      <w:r>
        <w:rPr>
          <w:spacing w:val="-6"/>
        </w:rPr>
        <w:t> </w:t>
      </w:r>
      <w:r>
        <w:rPr/>
        <w:t>—</w:t>
      </w:r>
      <w:r>
        <w:rPr>
          <w:spacing w:val="-6"/>
        </w:rPr>
        <w:t> </w:t>
      </w:r>
      <w:r>
        <w:rPr/>
        <w:t>a documented</w:t>
      </w:r>
      <w:r>
        <w:rPr>
          <w:spacing w:val="37"/>
        </w:rPr>
        <w:t> </w:t>
      </w:r>
      <w:r>
        <w:rPr/>
        <w:t>internal</w:t>
      </w:r>
      <w:r>
        <w:rPr>
          <w:spacing w:val="37"/>
        </w:rPr>
        <w:t> </w:t>
      </w:r>
      <w:r>
        <w:rPr/>
        <w:t>discrepancy,</w:t>
      </w:r>
      <w:r>
        <w:rPr>
          <w:spacing w:val="37"/>
        </w:rPr>
        <w:t> </w:t>
      </w:r>
      <w:r>
        <w:rPr/>
        <w:t>not</w:t>
      </w:r>
      <w:r>
        <w:rPr>
          <w:spacing w:val="37"/>
        </w:rPr>
        <w:t> </w:t>
      </w:r>
      <w:r>
        <w:rPr/>
        <w:t>a</w:t>
      </w:r>
      <w:r>
        <w:rPr>
          <w:spacing w:val="37"/>
        </w:rPr>
        <w:t> </w:t>
      </w:r>
      <w:r>
        <w:rPr/>
        <w:t>claim</w:t>
      </w:r>
      <w:r>
        <w:rPr>
          <w:spacing w:val="37"/>
        </w:rPr>
        <w:t> </w:t>
      </w:r>
      <w:r>
        <w:rPr/>
        <w:t>manufactured</w:t>
      </w:r>
      <w:r>
        <w:rPr>
          <w:spacing w:val="37"/>
        </w:rPr>
        <w:t> </w:t>
      </w:r>
      <w:r>
        <w:rPr/>
        <w:t>here.</w:t>
      </w:r>
      <w:r>
        <w:rPr>
          <w:spacing w:val="37"/>
        </w:rPr>
        <w:t> </w:t>
      </w:r>
      <w:r>
        <w:rPr/>
        <w:t>One</w:t>
      </w:r>
      <w:r>
        <w:rPr>
          <w:spacing w:val="37"/>
        </w:rPr>
        <w:t> </w:t>
      </w:r>
      <w:r>
        <w:rPr/>
        <w:t>proposed</w:t>
      </w:r>
      <w:r>
        <w:rPr/>
        <w:t> harmonization (Schürer) suggests the 15th year marks Herod’s initial announcement and</w:t>
      </w:r>
      <w:r>
        <w:rPr>
          <w:spacing w:val="40"/>
        </w:rPr>
        <w:t> </w:t>
      </w:r>
      <w:r>
        <w:rPr/>
        <w:t>preparations, with the 18th marking actual construction start — a reasonable but not certain</w:t>
      </w:r>
      <w:r>
        <w:rPr>
          <w:spacing w:val="80"/>
        </w:rPr>
        <w:t> </w:t>
      </w:r>
      <w:r>
        <w:rPr/>
        <w:t>resolution. The mainstream, most-cited reading uses the 18th year and lands cleanly on AD 27; this should be presented as the best-supported reading with its own internal source tension</w:t>
      </w:r>
      <w:r>
        <w:rPr>
          <w:spacing w:val="80"/>
        </w:rPr>
        <w:t> </w:t>
      </w:r>
      <w:r>
        <w:rPr/>
        <w:t>disclosed, not as an uncontested fact.</w:t>
      </w:r>
    </w:p>
    <w:p>
      <w:pPr>
        <w:pStyle w:val="BodyText"/>
        <w:ind w:right="494"/>
      </w:pPr>
      <w:r>
        <w:rPr>
          <w:b/>
        </w:rPr>
        <w:t>Acts 12: Peter’s imprisonment, verified to the day. </w:t>
      </w:r>
      <w:r>
        <w:rPr/>
        <w:t>Herod Agrippa I’s death is</w:t>
      </w:r>
      <w:r>
        <w:rPr>
          <w:spacing w:val="80"/>
        </w:rPr>
        <w:t> </w:t>
      </w:r>
      <w:r>
        <w:rPr/>
        <w:t>independently fixed to AD 44 by Josephus. Parker and Dubberstein’s </w:t>
      </w:r>
      <w:r>
        <w:rPr>
          <w:i/>
        </w:rPr>
        <w:t>Babylonian Chronology</w:t>
      </w:r>
      <w:r>
        <w:rPr>
          <w:i/>
        </w:rPr>
        <w:t> </w:t>
      </w:r>
      <w:r>
        <w:rPr/>
        <w:t>(Oriental Institute of the University of Chicago, 1942/1956) — checked directly against the primary</w:t>
      </w:r>
      <w:r>
        <w:rPr>
          <w:spacing w:val="-10"/>
        </w:rPr>
        <w:t> </w:t>
      </w:r>
      <w:r>
        <w:rPr/>
        <w:t>table</w:t>
      </w:r>
      <w:r>
        <w:rPr>
          <w:spacing w:val="-10"/>
        </w:rPr>
        <w:t> </w:t>
      </w:r>
      <w:r>
        <w:rPr/>
        <w:t>(p.</w:t>
      </w:r>
      <w:r>
        <w:rPr>
          <w:spacing w:val="-9"/>
        </w:rPr>
        <w:t> </w:t>
      </w:r>
      <w:r>
        <w:rPr/>
        <w:t>60,</w:t>
      </w:r>
      <w:r>
        <w:rPr>
          <w:spacing w:val="-10"/>
        </w:rPr>
        <w:t> </w:t>
      </w:r>
      <w:r>
        <w:rPr/>
        <w:t>row</w:t>
      </w:r>
      <w:r>
        <w:rPr>
          <w:spacing w:val="-10"/>
        </w:rPr>
        <w:t> </w:t>
      </w:r>
      <w:r>
        <w:rPr/>
        <w:t>for</w:t>
      </w:r>
      <w:r>
        <w:rPr>
          <w:spacing w:val="-10"/>
        </w:rPr>
        <w:t> </w:t>
      </w:r>
      <w:r>
        <w:rPr/>
        <w:t>AD</w:t>
      </w:r>
      <w:r>
        <w:rPr>
          <w:spacing w:val="-10"/>
        </w:rPr>
        <w:t> </w:t>
      </w:r>
      <w:r>
        <w:rPr/>
        <w:t>44)</w:t>
      </w:r>
      <w:r>
        <w:rPr>
          <w:spacing w:val="-10"/>
        </w:rPr>
        <w:t> </w:t>
      </w:r>
      <w:r>
        <w:rPr/>
        <w:t>—</w:t>
      </w:r>
      <w:r>
        <w:rPr>
          <w:spacing w:val="-10"/>
        </w:rPr>
        <w:t> </w:t>
      </w:r>
      <w:r>
        <w:rPr/>
        <w:t>records</w:t>
      </w:r>
      <w:r>
        <w:rPr>
          <w:spacing w:val="-10"/>
        </w:rPr>
        <w:t> </w:t>
      </w:r>
      <w:r>
        <w:rPr/>
        <w:t>Nisanu</w:t>
      </w:r>
      <w:r>
        <w:rPr>
          <w:spacing w:val="-10"/>
        </w:rPr>
        <w:t> </w:t>
      </w:r>
      <w:r>
        <w:rPr/>
        <w:t>1</w:t>
      </w:r>
      <w:r>
        <w:rPr>
          <w:spacing w:val="-10"/>
        </w:rPr>
        <w:t> </w:t>
      </w:r>
      <w:r>
        <w:rPr/>
        <w:t>at</w:t>
      </w:r>
      <w:r>
        <w:rPr>
          <w:spacing w:val="-10"/>
        </w:rPr>
        <w:t> </w:t>
      </w:r>
      <w:r>
        <w:rPr/>
        <w:t>April</w:t>
      </w:r>
      <w:r>
        <w:rPr>
          <w:spacing w:val="-10"/>
        </w:rPr>
        <w:t> </w:t>
      </w:r>
      <w:r>
        <w:rPr/>
        <w:t>18,</w:t>
      </w:r>
      <w:r>
        <w:rPr>
          <w:spacing w:val="-10"/>
        </w:rPr>
        <w:t> </w:t>
      </w:r>
      <w:r>
        <w:rPr/>
        <w:t>AD</w:t>
      </w:r>
      <w:r>
        <w:rPr>
          <w:spacing w:val="-10"/>
        </w:rPr>
        <w:t> </w:t>
      </w:r>
      <w:r>
        <w:rPr/>
        <w:t>44.</w:t>
      </w:r>
      <w:r>
        <w:rPr>
          <w:spacing w:val="-10"/>
        </w:rPr>
        <w:t> </w:t>
      </w:r>
      <w:r>
        <w:rPr/>
        <w:t>Thirteen</w:t>
      </w:r>
      <w:r>
        <w:rPr>
          <w:spacing w:val="-10"/>
        </w:rPr>
        <w:t> </w:t>
      </w:r>
      <w:r>
        <w:rPr/>
        <w:t>days</w:t>
      </w:r>
      <w:r>
        <w:rPr>
          <w:spacing w:val="-10"/>
        </w:rPr>
        <w:t> </w:t>
      </w:r>
      <w:r>
        <w:rPr/>
        <w:t>later, Nisan 14 falls on May 1, AD 44, independently confirmed as a Friday by direct calendar computation.</w:t>
      </w:r>
      <w:r>
        <w:rPr>
          <w:spacing w:val="-12"/>
        </w:rPr>
        <w:t> </w:t>
      </w:r>
      <w:r>
        <w:rPr/>
        <w:t>This</w:t>
      </w:r>
      <w:r>
        <w:rPr>
          <w:spacing w:val="-12"/>
        </w:rPr>
        <w:t> </w:t>
      </w:r>
      <w:r>
        <w:rPr/>
        <w:t>converts</w:t>
      </w:r>
      <w:r>
        <w:rPr>
          <w:spacing w:val="-12"/>
        </w:rPr>
        <w:t> </w:t>
      </w:r>
      <w:r>
        <w:rPr/>
        <w:t>to</w:t>
      </w:r>
      <w:r>
        <w:rPr>
          <w:spacing w:val="-12"/>
        </w:rPr>
        <w:t> </w:t>
      </w:r>
      <w:r>
        <w:rPr/>
        <w:t>Cycle</w:t>
      </w:r>
      <w:r>
        <w:rPr>
          <w:spacing w:val="-12"/>
        </w:rPr>
        <w:t> </w:t>
      </w:r>
      <w:r>
        <w:rPr/>
        <w:t>31,</w:t>
      </w:r>
      <w:r>
        <w:rPr>
          <w:spacing w:val="-12"/>
        </w:rPr>
        <w:t> </w:t>
      </w:r>
      <w:r>
        <w:rPr/>
        <w:t>Year</w:t>
      </w:r>
      <w:r>
        <w:rPr>
          <w:spacing w:val="-12"/>
        </w:rPr>
        <w:t> </w:t>
      </w:r>
      <w:r>
        <w:rPr/>
        <w:t>11</w:t>
      </w:r>
      <w:r>
        <w:rPr>
          <w:spacing w:val="-12"/>
        </w:rPr>
        <w:t> </w:t>
      </w:r>
      <w:r>
        <w:rPr/>
        <w:t>under</w:t>
      </w:r>
      <w:r>
        <w:rPr>
          <w:spacing w:val="-12"/>
        </w:rPr>
        <w:t> </w:t>
      </w:r>
      <w:r>
        <w:rPr/>
        <w:t>this</w:t>
      </w:r>
      <w:r>
        <w:rPr>
          <w:spacing w:val="-12"/>
        </w:rPr>
        <w:t> </w:t>
      </w:r>
      <w:r>
        <w:rPr/>
        <w:t>chapter’s</w:t>
      </w:r>
      <w:r>
        <w:rPr>
          <w:spacing w:val="-12"/>
        </w:rPr>
        <w:t> </w:t>
      </w:r>
      <w:r>
        <w:rPr/>
        <w:t>formula.</w:t>
      </w:r>
      <w:r>
        <w:rPr>
          <w:spacing w:val="-12"/>
        </w:rPr>
        <w:t> </w:t>
      </w:r>
      <w:r>
        <w:rPr/>
        <w:t>Acts</w:t>
      </w:r>
      <w:r>
        <w:rPr>
          <w:spacing w:val="-12"/>
        </w:rPr>
        <w:t> </w:t>
      </w:r>
      <w:r>
        <w:rPr/>
        <w:t>12:3-4</w:t>
      </w:r>
      <w:r>
        <w:rPr>
          <w:spacing w:val="-12"/>
        </w:rPr>
        <w:t> </w:t>
      </w:r>
      <w:r>
        <w:rPr/>
        <w:t>places Peter’s arrest “during the days of Unleavened Bread,” intending his execution “after the Passover” — both consistent with this date. This is the strongest externally-verified festival</w:t>
      </w:r>
      <w:r>
        <w:rPr>
          <w:spacing w:val="40"/>
        </w:rPr>
        <w:t> </w:t>
      </w:r>
      <w:r>
        <w:rPr/>
        <w:t>date in this whole framework outside the crucifixion week itself, since it traces cleanly from a primary source through to an independently-confirmed weekday, with no uncalibrated step</w:t>
      </w:r>
      <w:r>
        <w:rPr>
          <w:spacing w:val="40"/>
        </w:rPr>
        <w:t> </w:t>
      </w:r>
      <w:r>
        <w:rPr/>
        <w:t>anywhere in the chain.</w:t>
      </w:r>
    </w:p>
    <w:p>
      <w:pPr>
        <w:pStyle w:val="BodyText"/>
        <w:spacing w:before="212"/>
        <w:ind w:left="0"/>
      </w:pPr>
    </w:p>
    <w:p>
      <w:pPr>
        <w:pStyle w:val="Heading1"/>
        <w:numPr>
          <w:ilvl w:val="0"/>
          <w:numId w:val="1"/>
        </w:numPr>
        <w:tabs>
          <w:tab w:pos="319" w:val="left" w:leader="none"/>
        </w:tabs>
        <w:spacing w:line="240" w:lineRule="auto" w:before="1" w:after="0"/>
        <w:ind w:left="319" w:right="0" w:hanging="318"/>
        <w:jc w:val="left"/>
      </w:pPr>
      <w:bookmarkStart w:name="5. On 1446 BC: The Real Rival Date, Comp" w:id="14"/>
      <w:bookmarkEnd w:id="14"/>
      <w:r>
        <w:rPr>
          <w:b w:val="0"/>
        </w:rPr>
      </w:r>
      <w:r>
        <w:rPr>
          <w:color w:val="4E80BC"/>
        </w:rPr>
        <w:t>On</w:t>
      </w:r>
      <w:r>
        <w:rPr>
          <w:color w:val="4E80BC"/>
          <w:spacing w:val="-5"/>
        </w:rPr>
        <w:t> </w:t>
      </w:r>
      <w:r>
        <w:rPr>
          <w:color w:val="4E80BC"/>
        </w:rPr>
        <w:t>1446</w:t>
      </w:r>
      <w:r>
        <w:rPr>
          <w:color w:val="4E80BC"/>
          <w:spacing w:val="-4"/>
        </w:rPr>
        <w:t> </w:t>
      </w:r>
      <w:r>
        <w:rPr>
          <w:color w:val="4E80BC"/>
        </w:rPr>
        <w:t>BC:</w:t>
      </w:r>
      <w:r>
        <w:rPr>
          <w:color w:val="4E80BC"/>
          <w:spacing w:val="-4"/>
        </w:rPr>
        <w:t> </w:t>
      </w:r>
      <w:r>
        <w:rPr>
          <w:color w:val="4E80BC"/>
        </w:rPr>
        <w:t>The</w:t>
      </w:r>
      <w:r>
        <w:rPr>
          <w:color w:val="4E80BC"/>
          <w:spacing w:val="-4"/>
        </w:rPr>
        <w:t> </w:t>
      </w:r>
      <w:r>
        <w:rPr>
          <w:color w:val="4E80BC"/>
        </w:rPr>
        <w:t>Real</w:t>
      </w:r>
      <w:r>
        <w:rPr>
          <w:color w:val="4E80BC"/>
          <w:spacing w:val="-5"/>
        </w:rPr>
        <w:t> </w:t>
      </w:r>
      <w:r>
        <w:rPr>
          <w:color w:val="4E80BC"/>
        </w:rPr>
        <w:t>Rival</w:t>
      </w:r>
      <w:r>
        <w:rPr>
          <w:color w:val="4E80BC"/>
          <w:spacing w:val="-4"/>
        </w:rPr>
        <w:t> </w:t>
      </w:r>
      <w:r>
        <w:rPr>
          <w:color w:val="4E80BC"/>
        </w:rPr>
        <w:t>Date,</w:t>
      </w:r>
      <w:r>
        <w:rPr>
          <w:color w:val="4E80BC"/>
          <w:spacing w:val="-4"/>
        </w:rPr>
        <w:t> </w:t>
      </w:r>
      <w:r>
        <w:rPr>
          <w:color w:val="4E80BC"/>
        </w:rPr>
        <w:t>Compared</w:t>
      </w:r>
      <w:r>
        <w:rPr>
          <w:color w:val="4E80BC"/>
          <w:spacing w:val="-4"/>
        </w:rPr>
        <w:t> </w:t>
      </w:r>
      <w:r>
        <w:rPr>
          <w:color w:val="4E80BC"/>
          <w:spacing w:val="-2"/>
        </w:rPr>
        <w:t>Honestly</w:t>
      </w:r>
    </w:p>
    <w:p>
      <w:pPr>
        <w:pStyle w:val="BodyText"/>
        <w:spacing w:before="172"/>
        <w:ind w:right="492"/>
      </w:pPr>
      <w:r>
        <w:rPr/>
        <w:t>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ind w:right="563"/>
      </w:pPr>
      <w:r>
        <w:rPr/>
        <w:t>This framework uses 1437 BC for its own calculations because that specific year fits the same 49-year rhythm running through 457 BC, 702 BC, and the crucifixion — a real, checkable mathematical fit. Section 3 above lays out the full comparison between the two dates in detail.</w:t>
      </w:r>
    </w:p>
    <w:p>
      <w:pPr>
        <w:pStyle w:val="BodyText"/>
        <w:spacing w:before="212"/>
        <w:ind w:left="0"/>
      </w:pPr>
    </w:p>
    <w:p>
      <w:pPr>
        <w:pStyle w:val="Heading1"/>
        <w:numPr>
          <w:ilvl w:val="0"/>
          <w:numId w:val="1"/>
        </w:numPr>
        <w:tabs>
          <w:tab w:pos="319" w:val="left" w:leader="none"/>
        </w:tabs>
        <w:spacing w:line="240" w:lineRule="auto" w:before="0" w:after="0"/>
        <w:ind w:left="319" w:right="0" w:hanging="318"/>
        <w:jc w:val="left"/>
      </w:pPr>
      <w:bookmarkStart w:name="6. Why 30 AD, Not 33 AD — A Weighed Comp" w:id="15"/>
      <w:bookmarkEnd w:id="15"/>
      <w:r>
        <w:rPr>
          <w:b w:val="0"/>
        </w:rPr>
      </w:r>
      <w:r>
        <w:rPr>
          <w:color w:val="4E80BC"/>
        </w:rPr>
        <w:t>Why</w:t>
      </w:r>
      <w:r>
        <w:rPr>
          <w:color w:val="4E80BC"/>
          <w:spacing w:val="-5"/>
        </w:rPr>
        <w:t> </w:t>
      </w:r>
      <w:r>
        <w:rPr>
          <w:color w:val="4E80BC"/>
        </w:rPr>
        <w:t>30</w:t>
      </w:r>
      <w:r>
        <w:rPr>
          <w:color w:val="4E80BC"/>
          <w:spacing w:val="-3"/>
        </w:rPr>
        <w:t> </w:t>
      </w:r>
      <w:r>
        <w:rPr>
          <w:color w:val="4E80BC"/>
        </w:rPr>
        <w:t>AD,</w:t>
      </w:r>
      <w:r>
        <w:rPr>
          <w:color w:val="4E80BC"/>
          <w:spacing w:val="-2"/>
        </w:rPr>
        <w:t> </w:t>
      </w:r>
      <w:r>
        <w:rPr>
          <w:color w:val="4E80BC"/>
        </w:rPr>
        <w:t>Not</w:t>
      </w:r>
      <w:r>
        <w:rPr>
          <w:color w:val="4E80BC"/>
          <w:spacing w:val="-3"/>
        </w:rPr>
        <w:t> </w:t>
      </w:r>
      <w:r>
        <w:rPr>
          <w:color w:val="4E80BC"/>
        </w:rPr>
        <w:t>33</w:t>
      </w:r>
      <w:r>
        <w:rPr>
          <w:color w:val="4E80BC"/>
          <w:spacing w:val="-3"/>
        </w:rPr>
        <w:t> </w:t>
      </w:r>
      <w:r>
        <w:rPr>
          <w:color w:val="4E80BC"/>
        </w:rPr>
        <w:t>AD</w:t>
      </w:r>
      <w:r>
        <w:rPr>
          <w:color w:val="4E80BC"/>
          <w:spacing w:val="-2"/>
        </w:rPr>
        <w:t> </w:t>
      </w:r>
      <w:r>
        <w:rPr>
          <w:color w:val="4E80BC"/>
        </w:rPr>
        <w:t>—</w:t>
      </w:r>
      <w:r>
        <w:rPr>
          <w:color w:val="4E80BC"/>
          <w:spacing w:val="-3"/>
        </w:rPr>
        <w:t> </w:t>
      </w:r>
      <w:r>
        <w:rPr>
          <w:color w:val="4E80BC"/>
        </w:rPr>
        <w:t>A</w:t>
      </w:r>
      <w:r>
        <w:rPr>
          <w:color w:val="4E80BC"/>
          <w:spacing w:val="-3"/>
        </w:rPr>
        <w:t> </w:t>
      </w:r>
      <w:r>
        <w:rPr>
          <w:color w:val="4E80BC"/>
        </w:rPr>
        <w:t>Weighed</w:t>
      </w:r>
      <w:r>
        <w:rPr>
          <w:color w:val="4E80BC"/>
          <w:spacing w:val="-2"/>
        </w:rPr>
        <w:t> Comparison</w:t>
      </w:r>
    </w:p>
    <w:p>
      <w:pPr>
        <w:pStyle w:val="BodyText"/>
        <w:spacing w:before="172"/>
        <w:ind w:right="368"/>
      </w:pPr>
      <w:r>
        <w:rPr>
          <w:w w:val="105"/>
        </w:rPr>
        <w:t>33</w:t>
      </w:r>
      <w:r>
        <w:rPr>
          <w:spacing w:val="-16"/>
          <w:w w:val="105"/>
        </w:rPr>
        <w:t> </w:t>
      </w:r>
      <w:r>
        <w:rPr>
          <w:w w:val="105"/>
        </w:rPr>
        <w:t>AD</w:t>
      </w:r>
      <w:r>
        <w:rPr>
          <w:spacing w:val="-16"/>
          <w:w w:val="105"/>
        </w:rPr>
        <w:t> </w:t>
      </w:r>
      <w:r>
        <w:rPr>
          <w:w w:val="105"/>
        </w:rPr>
        <w:t>is</w:t>
      </w:r>
      <w:r>
        <w:rPr>
          <w:spacing w:val="-15"/>
          <w:w w:val="105"/>
        </w:rPr>
        <w:t> </w:t>
      </w:r>
      <w:r>
        <w:rPr>
          <w:w w:val="105"/>
        </w:rPr>
        <w:t>a</w:t>
      </w:r>
      <w:r>
        <w:rPr>
          <w:spacing w:val="-16"/>
          <w:w w:val="105"/>
        </w:rPr>
        <w:t> </w:t>
      </w:r>
      <w:r>
        <w:rPr>
          <w:w w:val="105"/>
        </w:rPr>
        <w:t>serious</w:t>
      </w:r>
      <w:r>
        <w:rPr>
          <w:spacing w:val="-16"/>
          <w:w w:val="105"/>
        </w:rPr>
        <w:t> </w:t>
      </w:r>
      <w:r>
        <w:rPr>
          <w:w w:val="105"/>
        </w:rPr>
        <w:t>alternative,</w:t>
      </w:r>
      <w:r>
        <w:rPr>
          <w:spacing w:val="-15"/>
          <w:w w:val="105"/>
        </w:rPr>
        <w:t> </w:t>
      </w:r>
      <w:r>
        <w:rPr>
          <w:w w:val="105"/>
        </w:rPr>
        <w:t>not</w:t>
      </w:r>
      <w:r>
        <w:rPr>
          <w:spacing w:val="-16"/>
          <w:w w:val="105"/>
        </w:rPr>
        <w:t> </w:t>
      </w:r>
      <w:r>
        <w:rPr>
          <w:w w:val="105"/>
        </w:rPr>
        <w:t>a</w:t>
      </w:r>
      <w:r>
        <w:rPr>
          <w:spacing w:val="-16"/>
          <w:w w:val="105"/>
        </w:rPr>
        <w:t> </w:t>
      </w:r>
      <w:r>
        <w:rPr>
          <w:w w:val="105"/>
        </w:rPr>
        <w:t>fringe</w:t>
      </w:r>
      <w:r>
        <w:rPr>
          <w:spacing w:val="-15"/>
          <w:w w:val="105"/>
        </w:rPr>
        <w:t> </w:t>
      </w:r>
      <w:r>
        <w:rPr>
          <w:w w:val="105"/>
        </w:rPr>
        <w:t>one,</w:t>
      </w:r>
      <w:r>
        <w:rPr>
          <w:spacing w:val="-16"/>
          <w:w w:val="105"/>
        </w:rPr>
        <w:t> </w:t>
      </w:r>
      <w:r>
        <w:rPr>
          <w:w w:val="105"/>
        </w:rPr>
        <w:t>and</w:t>
      </w:r>
      <w:r>
        <w:rPr>
          <w:spacing w:val="-16"/>
          <w:w w:val="105"/>
        </w:rPr>
        <w:t> </w:t>
      </w:r>
      <w:r>
        <w:rPr>
          <w:w w:val="105"/>
        </w:rPr>
        <w:t>its</w:t>
      </w:r>
      <w:r>
        <w:rPr>
          <w:spacing w:val="-15"/>
          <w:w w:val="105"/>
        </w:rPr>
        <w:t> </w:t>
      </w:r>
      <w:r>
        <w:rPr>
          <w:w w:val="105"/>
        </w:rPr>
        <w:t>strongest</w:t>
      </w:r>
      <w:r>
        <w:rPr>
          <w:spacing w:val="-16"/>
          <w:w w:val="105"/>
        </w:rPr>
        <w:t> </w:t>
      </w:r>
      <w:r>
        <w:rPr>
          <w:w w:val="105"/>
        </w:rPr>
        <w:t>case</w:t>
      </w:r>
      <w:r>
        <w:rPr>
          <w:spacing w:val="-16"/>
          <w:w w:val="105"/>
        </w:rPr>
        <w:t> </w:t>
      </w:r>
      <w:r>
        <w:rPr>
          <w:w w:val="105"/>
        </w:rPr>
        <w:t>comes</w:t>
      </w:r>
      <w:r>
        <w:rPr>
          <w:spacing w:val="-15"/>
          <w:w w:val="105"/>
        </w:rPr>
        <w:t> </w:t>
      </w:r>
      <w:r>
        <w:rPr>
          <w:w w:val="105"/>
        </w:rPr>
        <w:t>from</w:t>
      </w:r>
      <w:r>
        <w:rPr>
          <w:spacing w:val="-16"/>
          <w:w w:val="105"/>
        </w:rPr>
        <w:t> </w:t>
      </w:r>
      <w:r>
        <w:rPr>
          <w:w w:val="105"/>
        </w:rPr>
        <w:t>a</w:t>
      </w:r>
      <w:r>
        <w:rPr>
          <w:spacing w:val="-16"/>
          <w:w w:val="105"/>
        </w:rPr>
        <w:t> </w:t>
      </w:r>
      <w:r>
        <w:rPr>
          <w:w w:val="105"/>
        </w:rPr>
        <w:t>real, </w:t>
      </w:r>
      <w:r>
        <w:rPr/>
        <w:t>defensible</w:t>
      </w:r>
      <w:r>
        <w:rPr>
          <w:spacing w:val="-3"/>
        </w:rPr>
        <w:t> </w:t>
      </w:r>
      <w:r>
        <w:rPr/>
        <w:t>reading</w:t>
      </w:r>
      <w:r>
        <w:rPr>
          <w:spacing w:val="-3"/>
        </w:rPr>
        <w:t> </w:t>
      </w:r>
      <w:r>
        <w:rPr/>
        <w:t>of</w:t>
      </w:r>
      <w:r>
        <w:rPr>
          <w:spacing w:val="-3"/>
        </w:rPr>
        <w:t> </w:t>
      </w:r>
      <w:r>
        <w:rPr/>
        <w:t>John’s</w:t>
      </w:r>
      <w:r>
        <w:rPr>
          <w:spacing w:val="-3"/>
        </w:rPr>
        <w:t> </w:t>
      </w:r>
      <w:r>
        <w:rPr/>
        <w:t>Gospel</w:t>
      </w:r>
      <w:r>
        <w:rPr>
          <w:spacing w:val="-3"/>
        </w:rPr>
        <w:t> </w:t>
      </w:r>
      <w:r>
        <w:rPr/>
        <w:t>implying</w:t>
      </w:r>
      <w:r>
        <w:rPr>
          <w:spacing w:val="-3"/>
        </w:rPr>
        <w:t> </w:t>
      </w:r>
      <w:r>
        <w:rPr/>
        <w:t>a</w:t>
      </w:r>
      <w:r>
        <w:rPr>
          <w:spacing w:val="-3"/>
        </w:rPr>
        <w:t> </w:t>
      </w:r>
      <w:r>
        <w:rPr/>
        <w:t>longer</w:t>
      </w:r>
      <w:r>
        <w:rPr>
          <w:spacing w:val="-3"/>
        </w:rPr>
        <w:t> </w:t>
      </w:r>
      <w:r>
        <w:rPr/>
        <w:t>ministry.</w:t>
      </w:r>
      <w:r>
        <w:rPr>
          <w:spacing w:val="-3"/>
        </w:rPr>
        <w:t> </w:t>
      </w:r>
      <w:r>
        <w:rPr/>
        <w:t>Weighed</w:t>
      </w:r>
      <w:r>
        <w:rPr>
          <w:spacing w:val="-3"/>
        </w:rPr>
        <w:t> </w:t>
      </w:r>
      <w:r>
        <w:rPr/>
        <w:t>fairly</w:t>
      </w:r>
      <w:r>
        <w:rPr>
          <w:spacing w:val="-3"/>
        </w:rPr>
        <w:t> </w:t>
      </w:r>
      <w:r>
        <w:rPr/>
        <w:t>against</w:t>
      </w:r>
      <w:r>
        <w:rPr>
          <w:spacing w:val="-3"/>
        </w:rPr>
        <w:t> </w:t>
      </w:r>
      <w:r>
        <w:rPr/>
        <w:t>the</w:t>
      </w:r>
      <w:r>
        <w:rPr>
          <w:spacing w:val="-3"/>
        </w:rPr>
        <w:t> </w:t>
      </w:r>
      <w:r>
        <w:rPr/>
        <w:t>same </w:t>
      </w:r>
      <w:r>
        <w:rPr>
          <w:w w:val="105"/>
        </w:rPr>
        <w:t>criteria throughout this chapter, here’s how the two years compare:</w:t>
      </w:r>
    </w:p>
    <w:p>
      <w:pPr>
        <w:pStyle w:val="BodyText"/>
        <w:spacing w:before="6"/>
        <w:ind w:left="0"/>
        <w:rPr>
          <w:sz w:val="19"/>
        </w:rPr>
      </w:pP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16"/>
        <w:gridCol w:w="2507"/>
        <w:gridCol w:w="2347"/>
        <w:gridCol w:w="2393"/>
      </w:tblGrid>
      <w:tr>
        <w:trPr>
          <w:trHeight w:val="312" w:hRule="atLeast"/>
        </w:trPr>
        <w:tc>
          <w:tcPr>
            <w:tcW w:w="2116" w:type="dxa"/>
            <w:tcBorders>
              <w:bottom w:val="single" w:sz="6" w:space="0" w:color="000000"/>
            </w:tcBorders>
          </w:tcPr>
          <w:p>
            <w:pPr>
              <w:pStyle w:val="TableParagraph"/>
              <w:spacing w:line="268" w:lineRule="exact" w:before="0"/>
              <w:rPr>
                <w:b/>
                <w:sz w:val="24"/>
              </w:rPr>
            </w:pPr>
            <w:r>
              <w:rPr>
                <w:b/>
                <w:spacing w:val="-2"/>
                <w:sz w:val="24"/>
              </w:rPr>
              <w:t>Criterion</w:t>
            </w:r>
          </w:p>
        </w:tc>
        <w:tc>
          <w:tcPr>
            <w:tcW w:w="2507" w:type="dxa"/>
            <w:tcBorders>
              <w:bottom w:val="single" w:sz="6" w:space="0" w:color="000000"/>
            </w:tcBorders>
          </w:tcPr>
          <w:p>
            <w:pPr>
              <w:pStyle w:val="TableParagraph"/>
              <w:spacing w:line="268" w:lineRule="exact" w:before="0"/>
              <w:ind w:left="332"/>
              <w:rPr>
                <w:b/>
                <w:sz w:val="24"/>
              </w:rPr>
            </w:pPr>
            <w:r>
              <w:rPr>
                <w:b/>
                <w:sz w:val="24"/>
              </w:rPr>
              <w:t>30</w:t>
            </w:r>
            <w:r>
              <w:rPr>
                <w:b/>
                <w:spacing w:val="1"/>
                <w:sz w:val="24"/>
              </w:rPr>
              <w:t> </w:t>
            </w:r>
            <w:r>
              <w:rPr>
                <w:b/>
                <w:spacing w:val="-5"/>
                <w:sz w:val="24"/>
              </w:rPr>
              <w:t>AD</w:t>
            </w:r>
          </w:p>
        </w:tc>
        <w:tc>
          <w:tcPr>
            <w:tcW w:w="2347" w:type="dxa"/>
            <w:tcBorders>
              <w:bottom w:val="single" w:sz="6" w:space="0" w:color="000000"/>
            </w:tcBorders>
          </w:tcPr>
          <w:p>
            <w:pPr>
              <w:pStyle w:val="TableParagraph"/>
              <w:spacing w:line="268" w:lineRule="exact" w:before="0"/>
              <w:ind w:left="166"/>
              <w:rPr>
                <w:b/>
                <w:sz w:val="24"/>
              </w:rPr>
            </w:pPr>
            <w:r>
              <w:rPr>
                <w:b/>
                <w:sz w:val="24"/>
              </w:rPr>
              <w:t>33</w:t>
            </w:r>
            <w:r>
              <w:rPr>
                <w:b/>
                <w:spacing w:val="-6"/>
                <w:sz w:val="24"/>
              </w:rPr>
              <w:t> </w:t>
            </w:r>
            <w:r>
              <w:rPr>
                <w:b/>
                <w:spacing w:val="-5"/>
                <w:sz w:val="24"/>
              </w:rPr>
              <w:t>AD</w:t>
            </w:r>
          </w:p>
        </w:tc>
        <w:tc>
          <w:tcPr>
            <w:tcW w:w="2393" w:type="dxa"/>
            <w:tcBorders>
              <w:bottom w:val="single" w:sz="6" w:space="0" w:color="000000"/>
            </w:tcBorders>
          </w:tcPr>
          <w:p>
            <w:pPr>
              <w:pStyle w:val="TableParagraph"/>
              <w:spacing w:line="268" w:lineRule="exact" w:before="0"/>
              <w:ind w:left="158"/>
              <w:rPr>
                <w:b/>
                <w:sz w:val="24"/>
              </w:rPr>
            </w:pPr>
            <w:r>
              <w:rPr>
                <w:b/>
                <w:spacing w:val="-2"/>
                <w:sz w:val="24"/>
              </w:rPr>
              <w:t>Favors</w:t>
            </w:r>
          </w:p>
        </w:tc>
      </w:tr>
      <w:tr>
        <w:trPr>
          <w:trHeight w:val="1415" w:hRule="atLeast"/>
        </w:trPr>
        <w:tc>
          <w:tcPr>
            <w:tcW w:w="2116" w:type="dxa"/>
            <w:tcBorders>
              <w:top w:val="single" w:sz="6" w:space="0" w:color="000000"/>
            </w:tcBorders>
          </w:tcPr>
          <w:p>
            <w:pPr>
              <w:pStyle w:val="TableParagraph"/>
              <w:spacing w:before="27"/>
              <w:ind w:right="329"/>
              <w:rPr>
                <w:b/>
                <w:sz w:val="24"/>
              </w:rPr>
            </w:pPr>
            <w:r>
              <w:rPr>
                <w:b/>
                <w:w w:val="105"/>
                <w:sz w:val="24"/>
              </w:rPr>
              <w:t>Ministry</w:t>
            </w:r>
            <w:r>
              <w:rPr>
                <w:b/>
                <w:spacing w:val="-16"/>
                <w:w w:val="105"/>
                <w:sz w:val="24"/>
              </w:rPr>
              <w:t> </w:t>
            </w:r>
            <w:r>
              <w:rPr>
                <w:b/>
                <w:w w:val="105"/>
                <w:sz w:val="24"/>
              </w:rPr>
              <w:t>length (from 27 AD </w:t>
            </w:r>
            <w:r>
              <w:rPr>
                <w:b/>
                <w:spacing w:val="-2"/>
                <w:w w:val="105"/>
                <w:sz w:val="24"/>
              </w:rPr>
              <w:t>baptism)</w:t>
            </w:r>
          </w:p>
        </w:tc>
        <w:tc>
          <w:tcPr>
            <w:tcW w:w="2507" w:type="dxa"/>
            <w:tcBorders>
              <w:top w:val="single" w:sz="6" w:space="0" w:color="000000"/>
            </w:tcBorders>
          </w:tcPr>
          <w:p>
            <w:pPr>
              <w:pStyle w:val="TableParagraph"/>
              <w:spacing w:before="27"/>
              <w:ind w:left="332" w:right="166"/>
              <w:rPr>
                <w:sz w:val="24"/>
              </w:rPr>
            </w:pPr>
            <w:r>
              <w:rPr>
                <w:sz w:val="24"/>
              </w:rPr>
              <w:t>3 years — matches the roughly three Passovers</w:t>
            </w:r>
            <w:r>
              <w:rPr>
                <w:spacing w:val="-9"/>
                <w:sz w:val="24"/>
              </w:rPr>
              <w:t> </w:t>
            </w:r>
            <w:r>
              <w:rPr>
                <w:sz w:val="24"/>
              </w:rPr>
              <w:t>implied</w:t>
            </w:r>
            <w:r>
              <w:rPr>
                <w:spacing w:val="-9"/>
                <w:sz w:val="24"/>
              </w:rPr>
              <w:t> </w:t>
            </w:r>
            <w:r>
              <w:rPr>
                <w:sz w:val="24"/>
              </w:rPr>
              <w:t>in</w:t>
            </w:r>
            <w:r>
              <w:rPr>
                <w:sz w:val="24"/>
              </w:rPr>
              <w:t> </w:t>
            </w:r>
            <w:r>
              <w:rPr>
                <w:spacing w:val="-4"/>
                <w:sz w:val="24"/>
              </w:rPr>
              <w:t>John</w:t>
            </w:r>
          </w:p>
        </w:tc>
        <w:tc>
          <w:tcPr>
            <w:tcW w:w="2347" w:type="dxa"/>
            <w:tcBorders>
              <w:top w:val="single" w:sz="6" w:space="0" w:color="000000"/>
            </w:tcBorders>
          </w:tcPr>
          <w:p>
            <w:pPr>
              <w:pStyle w:val="TableParagraph"/>
              <w:spacing w:line="270" w:lineRule="atLeast" w:before="15"/>
              <w:ind w:left="166" w:right="67"/>
              <w:rPr>
                <w:sz w:val="24"/>
              </w:rPr>
            </w:pPr>
            <w:r>
              <w:rPr>
                <w:sz w:val="24"/>
              </w:rPr>
              <w:t>6 years if baptism stays at 27 AD; proponents </w:t>
            </w:r>
            <w:r>
              <w:rPr>
                <w:sz w:val="24"/>
              </w:rPr>
              <w:t>typically</w:t>
            </w:r>
            <w:r>
              <w:rPr>
                <w:sz w:val="24"/>
              </w:rPr>
              <w:t> move baptism to about 29 AD instead</w:t>
            </w:r>
          </w:p>
        </w:tc>
        <w:tc>
          <w:tcPr>
            <w:tcW w:w="2393" w:type="dxa"/>
            <w:tcBorders>
              <w:top w:val="single" w:sz="6" w:space="0" w:color="000000"/>
            </w:tcBorders>
          </w:tcPr>
          <w:p>
            <w:pPr>
              <w:pStyle w:val="TableParagraph"/>
              <w:spacing w:before="27"/>
              <w:ind w:left="158"/>
              <w:rPr>
                <w:b/>
                <w:sz w:val="24"/>
              </w:rPr>
            </w:pPr>
            <w:r>
              <w:rPr>
                <w:b/>
                <w:sz w:val="24"/>
              </w:rPr>
              <w:t>30</w:t>
            </w:r>
            <w:r>
              <w:rPr>
                <w:b/>
                <w:spacing w:val="1"/>
                <w:sz w:val="24"/>
              </w:rPr>
              <w:t> </w:t>
            </w:r>
            <w:r>
              <w:rPr>
                <w:b/>
                <w:spacing w:val="-5"/>
                <w:sz w:val="24"/>
              </w:rPr>
              <w:t>AD</w:t>
            </w:r>
          </w:p>
        </w:tc>
      </w:tr>
    </w:tbl>
    <w:p>
      <w:pPr>
        <w:pStyle w:val="TableParagraph"/>
        <w:spacing w:after="0"/>
        <w:rPr>
          <w:b/>
          <w:sz w:val="24"/>
        </w:rPr>
        <w:sectPr>
          <w:pgSz w:w="12240" w:h="15840"/>
          <w:pgMar w:top="1360" w:bottom="280" w:left="1440" w:right="1080"/>
        </w:sectPr>
      </w:pPr>
    </w:p>
    <w:p>
      <w:pPr>
        <w:tabs>
          <w:tab w:pos="2448" w:val="left" w:leader="none"/>
          <w:tab w:pos="4788" w:val="left" w:leader="none"/>
          <w:tab w:pos="7128" w:val="left" w:leader="none"/>
        </w:tabs>
        <w:spacing w:before="68" w:after="45"/>
        <w:ind w:left="110" w:right="0" w:firstLine="0"/>
        <w:jc w:val="left"/>
        <w:rPr>
          <w:b/>
          <w:sz w:val="24"/>
        </w:rPr>
      </w:pPr>
      <w:r>
        <w:rPr>
          <w:b/>
          <w:spacing w:val="-2"/>
          <w:sz w:val="24"/>
        </w:rPr>
        <w:t>Criterion</w:t>
      </w:r>
      <w:r>
        <w:rPr>
          <w:b/>
          <w:sz w:val="24"/>
        </w:rPr>
        <w:tab/>
        <w:t>30</w:t>
      </w:r>
      <w:r>
        <w:rPr>
          <w:b/>
          <w:spacing w:val="1"/>
          <w:sz w:val="24"/>
        </w:rPr>
        <w:t> </w:t>
      </w:r>
      <w:r>
        <w:rPr>
          <w:b/>
          <w:spacing w:val="-5"/>
          <w:sz w:val="24"/>
        </w:rPr>
        <w:t>AD</w:t>
      </w:r>
      <w:r>
        <w:rPr>
          <w:b/>
          <w:sz w:val="24"/>
        </w:rPr>
        <w:tab/>
        <w:t>33</w:t>
      </w:r>
      <w:r>
        <w:rPr>
          <w:b/>
          <w:spacing w:val="-6"/>
          <w:sz w:val="24"/>
        </w:rPr>
        <w:t> </w:t>
      </w:r>
      <w:r>
        <w:rPr>
          <w:b/>
          <w:spacing w:val="-5"/>
          <w:sz w:val="24"/>
        </w:rPr>
        <w:t>AD</w:t>
      </w:r>
      <w:r>
        <w:rPr>
          <w:b/>
          <w:sz w:val="24"/>
        </w:rPr>
        <w:tab/>
      </w:r>
      <w:r>
        <w:rPr>
          <w:b/>
          <w:spacing w:val="-2"/>
          <w:sz w:val="24"/>
        </w:rPr>
        <w:t>Favors</w:t>
      </w: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340"/>
        <w:gridCol w:w="2339"/>
        <w:gridCol w:w="2338"/>
        <w:gridCol w:w="2343"/>
      </w:tblGrid>
      <w:tr>
        <w:trPr>
          <w:trHeight w:val="884" w:hRule="atLeast"/>
        </w:trPr>
        <w:tc>
          <w:tcPr>
            <w:tcW w:w="2340" w:type="dxa"/>
            <w:tcBorders>
              <w:top w:val="single" w:sz="6" w:space="0" w:color="000000"/>
            </w:tcBorders>
          </w:tcPr>
          <w:p>
            <w:pPr>
              <w:pStyle w:val="TableParagraph"/>
              <w:spacing w:before="12"/>
              <w:ind w:right="106"/>
              <w:rPr>
                <w:b/>
                <w:sz w:val="24"/>
              </w:rPr>
            </w:pPr>
            <w:r>
              <w:rPr>
                <w:b/>
                <w:w w:val="105"/>
                <w:sz w:val="24"/>
              </w:rPr>
              <w:t>Daniel</w:t>
            </w:r>
            <w:r>
              <w:rPr>
                <w:b/>
                <w:spacing w:val="-16"/>
                <w:w w:val="105"/>
                <w:sz w:val="24"/>
              </w:rPr>
              <w:t> </w:t>
            </w:r>
            <w:r>
              <w:rPr>
                <w:b/>
                <w:w w:val="105"/>
                <w:sz w:val="24"/>
              </w:rPr>
              <w:t>9</w:t>
            </w:r>
            <w:r>
              <w:rPr>
                <w:b/>
                <w:spacing w:val="-15"/>
                <w:w w:val="105"/>
                <w:sz w:val="24"/>
              </w:rPr>
              <w:t> </w:t>
            </w:r>
            <w:r>
              <w:rPr>
                <w:b/>
                <w:w w:val="105"/>
                <w:sz w:val="24"/>
              </w:rPr>
              <w:t>mid-</w:t>
            </w:r>
            <w:r>
              <w:rPr>
                <w:b/>
                <w:w w:val="105"/>
                <w:sz w:val="24"/>
              </w:rPr>
              <w:t>week </w:t>
            </w:r>
            <w:r>
              <w:rPr>
                <w:b/>
                <w:spacing w:val="-4"/>
                <w:w w:val="105"/>
                <w:sz w:val="24"/>
              </w:rPr>
              <w:t>fit</w:t>
            </w:r>
          </w:p>
        </w:tc>
        <w:tc>
          <w:tcPr>
            <w:tcW w:w="2339" w:type="dxa"/>
            <w:tcBorders>
              <w:top w:val="single" w:sz="6" w:space="0" w:color="000000"/>
            </w:tcBorders>
          </w:tcPr>
          <w:p>
            <w:pPr>
              <w:pStyle w:val="TableParagraph"/>
              <w:spacing w:before="12"/>
              <w:ind w:left="108" w:right="112"/>
              <w:rPr>
                <w:sz w:val="24"/>
              </w:rPr>
            </w:pPr>
            <w:r>
              <w:rPr>
                <w:sz w:val="24"/>
              </w:rPr>
              <w:t>Year 46 — exact cycle</w:t>
            </w:r>
            <w:r>
              <w:rPr>
                <w:spacing w:val="-15"/>
                <w:sz w:val="24"/>
              </w:rPr>
              <w:t> </w:t>
            </w:r>
            <w:r>
              <w:rPr>
                <w:sz w:val="24"/>
              </w:rPr>
              <w:t>middle</w:t>
            </w:r>
            <w:r>
              <w:rPr>
                <w:spacing w:val="-15"/>
                <w:sz w:val="24"/>
              </w:rPr>
              <w:t> </w:t>
            </w:r>
            <w:r>
              <w:rPr>
                <w:sz w:val="24"/>
              </w:rPr>
              <w:t>(46</w:t>
            </w:r>
            <w:r>
              <w:rPr>
                <w:spacing w:val="-15"/>
                <w:sz w:val="24"/>
              </w:rPr>
              <w:t> </w:t>
            </w:r>
            <w:r>
              <w:rPr>
                <w:sz w:val="24"/>
              </w:rPr>
              <w:t>mod 7 = 4)</w:t>
            </w:r>
          </w:p>
        </w:tc>
        <w:tc>
          <w:tcPr>
            <w:tcW w:w="2338" w:type="dxa"/>
            <w:tcBorders>
              <w:top w:val="single" w:sz="6" w:space="0" w:color="000000"/>
            </w:tcBorders>
          </w:tcPr>
          <w:p>
            <w:pPr>
              <w:pStyle w:val="TableParagraph"/>
              <w:spacing w:before="12"/>
              <w:rPr>
                <w:sz w:val="24"/>
              </w:rPr>
            </w:pPr>
            <w:r>
              <w:rPr>
                <w:sz w:val="24"/>
              </w:rPr>
              <w:t>Year</w:t>
            </w:r>
            <w:r>
              <w:rPr>
                <w:spacing w:val="-15"/>
                <w:sz w:val="24"/>
              </w:rPr>
              <w:t> </w:t>
            </w:r>
            <w:r>
              <w:rPr>
                <w:sz w:val="24"/>
              </w:rPr>
              <w:t>49</w:t>
            </w:r>
            <w:r>
              <w:rPr>
                <w:spacing w:val="-15"/>
                <w:sz w:val="24"/>
              </w:rPr>
              <w:t> </w:t>
            </w:r>
            <w:r>
              <w:rPr>
                <w:sz w:val="24"/>
              </w:rPr>
              <w:t>—</w:t>
            </w:r>
            <w:r>
              <w:rPr>
                <w:spacing w:val="-15"/>
                <w:sz w:val="24"/>
              </w:rPr>
              <w:t> </w:t>
            </w:r>
            <w:r>
              <w:rPr>
                <w:sz w:val="24"/>
              </w:rPr>
              <w:t>does</w:t>
            </w:r>
            <w:r>
              <w:rPr>
                <w:spacing w:val="-15"/>
                <w:sz w:val="24"/>
              </w:rPr>
              <w:t> </w:t>
            </w:r>
            <w:r>
              <w:rPr>
                <w:sz w:val="24"/>
              </w:rPr>
              <w:t>not land mid-cycle</w:t>
            </w:r>
          </w:p>
        </w:tc>
        <w:tc>
          <w:tcPr>
            <w:tcW w:w="2343" w:type="dxa"/>
            <w:tcBorders>
              <w:top w:val="single" w:sz="6" w:space="0" w:color="000000"/>
            </w:tcBorders>
          </w:tcPr>
          <w:p>
            <w:pPr>
              <w:pStyle w:val="TableParagraph"/>
              <w:spacing w:before="12"/>
              <w:ind w:left="111"/>
              <w:rPr>
                <w:b/>
                <w:sz w:val="24"/>
              </w:rPr>
            </w:pPr>
            <w:r>
              <w:rPr>
                <w:b/>
                <w:sz w:val="24"/>
              </w:rPr>
              <w:t>30</w:t>
            </w:r>
            <w:r>
              <w:rPr>
                <w:b/>
                <w:spacing w:val="1"/>
                <w:sz w:val="24"/>
              </w:rPr>
              <w:t> </w:t>
            </w:r>
            <w:r>
              <w:rPr>
                <w:b/>
                <w:spacing w:val="-5"/>
                <w:sz w:val="24"/>
              </w:rPr>
              <w:t>AD</w:t>
            </w:r>
          </w:p>
        </w:tc>
      </w:tr>
      <w:tr>
        <w:trPr>
          <w:trHeight w:val="623" w:hRule="atLeast"/>
        </w:trPr>
        <w:tc>
          <w:tcPr>
            <w:tcW w:w="2340" w:type="dxa"/>
          </w:tcPr>
          <w:p>
            <w:pPr>
              <w:pStyle w:val="TableParagraph"/>
              <w:ind w:right="369"/>
              <w:rPr>
                <w:b/>
                <w:sz w:val="24"/>
              </w:rPr>
            </w:pPr>
            <w:r>
              <w:rPr>
                <w:b/>
                <w:spacing w:val="-2"/>
                <w:w w:val="105"/>
                <w:sz w:val="24"/>
              </w:rPr>
              <w:t>Weekday</w:t>
            </w:r>
            <w:r>
              <w:rPr>
                <w:b/>
                <w:spacing w:val="-14"/>
                <w:w w:val="105"/>
                <w:sz w:val="24"/>
              </w:rPr>
              <w:t> </w:t>
            </w:r>
            <w:r>
              <w:rPr>
                <w:b/>
                <w:spacing w:val="-2"/>
                <w:w w:val="105"/>
                <w:sz w:val="24"/>
              </w:rPr>
              <w:t>(Friday required)</w:t>
            </w:r>
          </w:p>
        </w:tc>
        <w:tc>
          <w:tcPr>
            <w:tcW w:w="2339" w:type="dxa"/>
          </w:tcPr>
          <w:p>
            <w:pPr>
              <w:pStyle w:val="TableParagraph"/>
              <w:ind w:left="108"/>
              <w:rPr>
                <w:sz w:val="24"/>
              </w:rPr>
            </w:pPr>
            <w:r>
              <w:rPr>
                <w:spacing w:val="-2"/>
                <w:sz w:val="24"/>
              </w:rPr>
              <w:t>Friday,</w:t>
            </w:r>
            <w:r>
              <w:rPr>
                <w:spacing w:val="-8"/>
                <w:sz w:val="24"/>
              </w:rPr>
              <w:t> </w:t>
            </w:r>
            <w:r>
              <w:rPr>
                <w:spacing w:val="-2"/>
                <w:sz w:val="24"/>
              </w:rPr>
              <w:t>April</w:t>
            </w:r>
            <w:r>
              <w:rPr>
                <w:spacing w:val="-7"/>
                <w:sz w:val="24"/>
              </w:rPr>
              <w:t> </w:t>
            </w:r>
            <w:r>
              <w:rPr>
                <w:spacing w:val="-12"/>
                <w:sz w:val="24"/>
              </w:rPr>
              <w:t>7</w:t>
            </w:r>
          </w:p>
        </w:tc>
        <w:tc>
          <w:tcPr>
            <w:tcW w:w="2338" w:type="dxa"/>
          </w:tcPr>
          <w:p>
            <w:pPr>
              <w:pStyle w:val="TableParagraph"/>
              <w:rPr>
                <w:sz w:val="24"/>
              </w:rPr>
            </w:pPr>
            <w:r>
              <w:rPr>
                <w:spacing w:val="-2"/>
                <w:sz w:val="24"/>
              </w:rPr>
              <w:t>Friday,</w:t>
            </w:r>
            <w:r>
              <w:rPr>
                <w:spacing w:val="-8"/>
                <w:sz w:val="24"/>
              </w:rPr>
              <w:t> </w:t>
            </w:r>
            <w:r>
              <w:rPr>
                <w:spacing w:val="-2"/>
                <w:sz w:val="24"/>
              </w:rPr>
              <w:t>April</w:t>
            </w:r>
            <w:r>
              <w:rPr>
                <w:spacing w:val="-7"/>
                <w:sz w:val="24"/>
              </w:rPr>
              <w:t> </w:t>
            </w:r>
            <w:r>
              <w:rPr>
                <w:spacing w:val="-12"/>
                <w:sz w:val="24"/>
              </w:rPr>
              <w:t>3</w:t>
            </w:r>
          </w:p>
        </w:tc>
        <w:tc>
          <w:tcPr>
            <w:tcW w:w="2343" w:type="dxa"/>
          </w:tcPr>
          <w:p>
            <w:pPr>
              <w:pStyle w:val="TableParagraph"/>
              <w:ind w:left="111"/>
              <w:rPr>
                <w:b/>
                <w:sz w:val="24"/>
              </w:rPr>
            </w:pPr>
            <w:r>
              <w:rPr>
                <w:b/>
                <w:spacing w:val="-5"/>
                <w:sz w:val="24"/>
              </w:rPr>
              <w:t>Tie</w:t>
            </w:r>
          </w:p>
        </w:tc>
      </w:tr>
      <w:tr>
        <w:trPr>
          <w:trHeight w:val="900" w:hRule="atLeast"/>
        </w:trPr>
        <w:tc>
          <w:tcPr>
            <w:tcW w:w="2340" w:type="dxa"/>
          </w:tcPr>
          <w:p>
            <w:pPr>
              <w:pStyle w:val="TableParagraph"/>
              <w:ind w:right="106"/>
              <w:rPr>
                <w:b/>
                <w:sz w:val="24"/>
              </w:rPr>
            </w:pPr>
            <w:r>
              <w:rPr>
                <w:b/>
                <w:w w:val="105"/>
                <w:sz w:val="24"/>
              </w:rPr>
              <w:t>Passover moon brightness</w:t>
            </w:r>
            <w:r>
              <w:rPr>
                <w:b/>
                <w:spacing w:val="-16"/>
                <w:w w:val="105"/>
                <w:sz w:val="24"/>
              </w:rPr>
              <w:t> </w:t>
            </w:r>
            <w:r>
              <w:rPr>
                <w:b/>
                <w:w w:val="105"/>
                <w:sz w:val="24"/>
              </w:rPr>
              <w:t>(Exodus </w:t>
            </w:r>
            <w:r>
              <w:rPr>
                <w:b/>
                <w:spacing w:val="-2"/>
                <w:w w:val="105"/>
                <w:sz w:val="24"/>
              </w:rPr>
              <w:t>12:6)</w:t>
            </w:r>
          </w:p>
        </w:tc>
        <w:tc>
          <w:tcPr>
            <w:tcW w:w="2339" w:type="dxa"/>
          </w:tcPr>
          <w:p>
            <w:pPr>
              <w:pStyle w:val="TableParagraph"/>
              <w:ind w:left="108" w:right="173"/>
              <w:rPr>
                <w:sz w:val="24"/>
              </w:rPr>
            </w:pPr>
            <w:r>
              <w:rPr>
                <w:sz w:val="24"/>
              </w:rPr>
              <w:t>Full moon, roughly 99-100%</w:t>
            </w:r>
            <w:r>
              <w:rPr>
                <w:spacing w:val="-15"/>
                <w:sz w:val="24"/>
              </w:rPr>
              <w:t> </w:t>
            </w:r>
            <w:r>
              <w:rPr>
                <w:sz w:val="24"/>
              </w:rPr>
              <w:t>illuminated</w:t>
            </w:r>
          </w:p>
        </w:tc>
        <w:tc>
          <w:tcPr>
            <w:tcW w:w="2338" w:type="dxa"/>
          </w:tcPr>
          <w:p>
            <w:pPr>
              <w:pStyle w:val="TableParagraph"/>
              <w:rPr>
                <w:sz w:val="24"/>
              </w:rPr>
            </w:pPr>
            <w:r>
              <w:rPr>
                <w:w w:val="105"/>
                <w:sz w:val="24"/>
              </w:rPr>
              <w:t>Lunar eclipse at moonrise</w:t>
            </w:r>
            <w:r>
              <w:rPr>
                <w:spacing w:val="-3"/>
                <w:w w:val="105"/>
                <w:sz w:val="24"/>
              </w:rPr>
              <w:t> </w:t>
            </w:r>
            <w:r>
              <w:rPr>
                <w:w w:val="105"/>
                <w:sz w:val="24"/>
              </w:rPr>
              <w:t>—</w:t>
            </w:r>
            <w:r>
              <w:rPr>
                <w:spacing w:val="-3"/>
                <w:w w:val="105"/>
                <w:sz w:val="24"/>
              </w:rPr>
              <w:t> </w:t>
            </w:r>
            <w:r>
              <w:rPr>
                <w:w w:val="105"/>
                <w:sz w:val="24"/>
              </w:rPr>
              <w:t>moon appears</w:t>
            </w:r>
            <w:r>
              <w:rPr>
                <w:spacing w:val="-11"/>
                <w:w w:val="105"/>
                <w:sz w:val="24"/>
              </w:rPr>
              <w:t> </w:t>
            </w:r>
            <w:r>
              <w:rPr>
                <w:w w:val="105"/>
                <w:sz w:val="24"/>
              </w:rPr>
              <w:t>dark</w:t>
            </w:r>
            <w:r>
              <w:rPr>
                <w:spacing w:val="-10"/>
                <w:w w:val="105"/>
                <w:sz w:val="24"/>
              </w:rPr>
              <w:t> </w:t>
            </w:r>
            <w:r>
              <w:rPr>
                <w:w w:val="105"/>
                <w:sz w:val="24"/>
              </w:rPr>
              <w:t>or</w:t>
            </w:r>
            <w:r>
              <w:rPr>
                <w:spacing w:val="-10"/>
                <w:w w:val="105"/>
                <w:sz w:val="24"/>
              </w:rPr>
              <w:t> </w:t>
            </w:r>
            <w:r>
              <w:rPr>
                <w:spacing w:val="-5"/>
                <w:w w:val="105"/>
                <w:sz w:val="24"/>
              </w:rPr>
              <w:t>red</w:t>
            </w:r>
          </w:p>
        </w:tc>
        <w:tc>
          <w:tcPr>
            <w:tcW w:w="2343" w:type="dxa"/>
          </w:tcPr>
          <w:p>
            <w:pPr>
              <w:pStyle w:val="TableParagraph"/>
              <w:ind w:left="111"/>
              <w:rPr>
                <w:b/>
                <w:sz w:val="24"/>
              </w:rPr>
            </w:pPr>
            <w:r>
              <w:rPr>
                <w:b/>
                <w:sz w:val="24"/>
              </w:rPr>
              <w:t>30</w:t>
            </w:r>
            <w:r>
              <w:rPr>
                <w:b/>
                <w:spacing w:val="1"/>
                <w:sz w:val="24"/>
              </w:rPr>
              <w:t> </w:t>
            </w:r>
            <w:r>
              <w:rPr>
                <w:b/>
                <w:spacing w:val="-5"/>
                <w:sz w:val="24"/>
              </w:rPr>
              <w:t>AD</w:t>
            </w:r>
          </w:p>
        </w:tc>
      </w:tr>
      <w:tr>
        <w:trPr>
          <w:trHeight w:val="900" w:hRule="atLeast"/>
        </w:trPr>
        <w:tc>
          <w:tcPr>
            <w:tcW w:w="2340" w:type="dxa"/>
          </w:tcPr>
          <w:p>
            <w:pPr>
              <w:pStyle w:val="TableParagraph"/>
              <w:ind w:right="757"/>
              <w:jc w:val="both"/>
              <w:rPr>
                <w:b/>
                <w:sz w:val="24"/>
              </w:rPr>
            </w:pPr>
            <w:r>
              <w:rPr>
                <w:b/>
                <w:sz w:val="24"/>
              </w:rPr>
              <w:t>High Sabbath overlap </w:t>
            </w:r>
            <w:r>
              <w:rPr>
                <w:b/>
                <w:sz w:val="24"/>
              </w:rPr>
              <w:t>(John </w:t>
            </w:r>
            <w:r>
              <w:rPr>
                <w:b/>
                <w:spacing w:val="-2"/>
                <w:sz w:val="24"/>
              </w:rPr>
              <w:t>19:31)</w:t>
            </w:r>
          </w:p>
        </w:tc>
        <w:tc>
          <w:tcPr>
            <w:tcW w:w="2339" w:type="dxa"/>
          </w:tcPr>
          <w:p>
            <w:pPr>
              <w:pStyle w:val="TableParagraph"/>
              <w:ind w:left="108" w:right="112"/>
              <w:rPr>
                <w:sz w:val="24"/>
              </w:rPr>
            </w:pPr>
            <w:r>
              <w:rPr>
                <w:sz w:val="24"/>
              </w:rPr>
              <w:t>Confirmed</w:t>
            </w:r>
            <w:r>
              <w:rPr>
                <w:spacing w:val="-15"/>
                <w:sz w:val="24"/>
              </w:rPr>
              <w:t> </w:t>
            </w:r>
            <w:r>
              <w:rPr>
                <w:sz w:val="24"/>
              </w:rPr>
              <w:t>—</w:t>
            </w:r>
            <w:r>
              <w:rPr>
                <w:spacing w:val="-15"/>
                <w:sz w:val="24"/>
              </w:rPr>
              <w:t> </w:t>
            </w:r>
            <w:r>
              <w:rPr>
                <w:sz w:val="24"/>
              </w:rPr>
              <w:t>Nisan 15</w:t>
            </w:r>
            <w:r>
              <w:rPr>
                <w:spacing w:val="-3"/>
                <w:sz w:val="24"/>
              </w:rPr>
              <w:t> </w:t>
            </w:r>
            <w:r>
              <w:rPr>
                <w:sz w:val="24"/>
              </w:rPr>
              <w:t>falls</w:t>
            </w:r>
            <w:r>
              <w:rPr>
                <w:spacing w:val="-3"/>
                <w:sz w:val="24"/>
              </w:rPr>
              <w:t> </w:t>
            </w:r>
            <w:r>
              <w:rPr>
                <w:sz w:val="24"/>
              </w:rPr>
              <w:t>on</w:t>
            </w:r>
            <w:r>
              <w:rPr>
                <w:spacing w:val="-3"/>
                <w:sz w:val="24"/>
              </w:rPr>
              <w:t> </w:t>
            </w:r>
            <w:r>
              <w:rPr>
                <w:sz w:val="24"/>
              </w:rPr>
              <w:t>Saturday</w:t>
            </w:r>
          </w:p>
        </w:tc>
        <w:tc>
          <w:tcPr>
            <w:tcW w:w="2338" w:type="dxa"/>
          </w:tcPr>
          <w:p>
            <w:pPr>
              <w:pStyle w:val="TableParagraph"/>
              <w:rPr>
                <w:sz w:val="24"/>
              </w:rPr>
            </w:pPr>
            <w:r>
              <w:rPr>
                <w:sz w:val="24"/>
              </w:rPr>
              <w:t>Not </w:t>
            </w:r>
            <w:r>
              <w:rPr>
                <w:sz w:val="24"/>
              </w:rPr>
              <w:t>independently </w:t>
            </w:r>
            <w:r>
              <w:rPr>
                <w:spacing w:val="-2"/>
                <w:sz w:val="24"/>
              </w:rPr>
              <w:t>verified</w:t>
            </w:r>
          </w:p>
        </w:tc>
        <w:tc>
          <w:tcPr>
            <w:tcW w:w="2343" w:type="dxa"/>
          </w:tcPr>
          <w:p>
            <w:pPr>
              <w:pStyle w:val="TableParagraph"/>
              <w:ind w:left="111"/>
              <w:rPr>
                <w:b/>
                <w:sz w:val="24"/>
              </w:rPr>
            </w:pPr>
            <w:r>
              <w:rPr>
                <w:b/>
                <w:sz w:val="24"/>
              </w:rPr>
              <w:t>30</w:t>
            </w:r>
            <w:r>
              <w:rPr>
                <w:b/>
                <w:spacing w:val="1"/>
                <w:sz w:val="24"/>
              </w:rPr>
              <w:t> </w:t>
            </w:r>
            <w:r>
              <w:rPr>
                <w:b/>
                <w:spacing w:val="-5"/>
                <w:sz w:val="24"/>
              </w:rPr>
              <w:t>AD</w:t>
            </w:r>
          </w:p>
        </w:tc>
      </w:tr>
      <w:tr>
        <w:trPr>
          <w:trHeight w:val="623" w:hRule="atLeast"/>
        </w:trPr>
        <w:tc>
          <w:tcPr>
            <w:tcW w:w="2340" w:type="dxa"/>
          </w:tcPr>
          <w:p>
            <w:pPr>
              <w:pStyle w:val="TableParagraph"/>
              <w:ind w:right="258"/>
              <w:rPr>
                <w:b/>
                <w:sz w:val="24"/>
              </w:rPr>
            </w:pPr>
            <w:r>
              <w:rPr>
                <w:b/>
                <w:w w:val="105"/>
                <w:sz w:val="24"/>
              </w:rPr>
              <w:t>Historical</w:t>
            </w:r>
            <w:r>
              <w:rPr>
                <w:b/>
                <w:spacing w:val="-16"/>
                <w:w w:val="105"/>
                <w:sz w:val="24"/>
              </w:rPr>
              <w:t> </w:t>
            </w:r>
            <w:r>
              <w:rPr>
                <w:b/>
                <w:w w:val="105"/>
                <w:sz w:val="24"/>
              </w:rPr>
              <w:t>window (Pilate, 26-36 AD)</w:t>
            </w:r>
          </w:p>
        </w:tc>
        <w:tc>
          <w:tcPr>
            <w:tcW w:w="2339" w:type="dxa"/>
          </w:tcPr>
          <w:p>
            <w:pPr>
              <w:pStyle w:val="TableParagraph"/>
              <w:ind w:left="108"/>
              <w:rPr>
                <w:sz w:val="24"/>
              </w:rPr>
            </w:pPr>
            <w:r>
              <w:rPr>
                <w:spacing w:val="-4"/>
                <w:sz w:val="24"/>
              </w:rPr>
              <w:t>Fits</w:t>
            </w:r>
          </w:p>
        </w:tc>
        <w:tc>
          <w:tcPr>
            <w:tcW w:w="2338" w:type="dxa"/>
          </w:tcPr>
          <w:p>
            <w:pPr>
              <w:pStyle w:val="TableParagraph"/>
              <w:rPr>
                <w:sz w:val="24"/>
              </w:rPr>
            </w:pPr>
            <w:r>
              <w:rPr>
                <w:spacing w:val="-4"/>
                <w:sz w:val="24"/>
              </w:rPr>
              <w:t>Fits</w:t>
            </w:r>
          </w:p>
        </w:tc>
        <w:tc>
          <w:tcPr>
            <w:tcW w:w="2343" w:type="dxa"/>
          </w:tcPr>
          <w:p>
            <w:pPr>
              <w:pStyle w:val="TableParagraph"/>
              <w:ind w:left="111"/>
              <w:rPr>
                <w:b/>
                <w:sz w:val="24"/>
              </w:rPr>
            </w:pPr>
            <w:r>
              <w:rPr>
                <w:b/>
                <w:spacing w:val="-5"/>
                <w:sz w:val="24"/>
              </w:rPr>
              <w:t>Tie</w:t>
            </w:r>
          </w:p>
        </w:tc>
      </w:tr>
      <w:tr>
        <w:trPr>
          <w:trHeight w:val="3384" w:hRule="atLeast"/>
        </w:trPr>
        <w:tc>
          <w:tcPr>
            <w:tcW w:w="2340" w:type="dxa"/>
          </w:tcPr>
          <w:p>
            <w:pPr>
              <w:pStyle w:val="TableParagraph"/>
              <w:ind w:right="106"/>
              <w:rPr>
                <w:b/>
                <w:sz w:val="24"/>
              </w:rPr>
            </w:pPr>
            <w:r>
              <w:rPr>
                <w:b/>
                <w:w w:val="105"/>
                <w:sz w:val="24"/>
              </w:rPr>
              <w:t>Priestly age requirement at ministry start </w:t>
            </w:r>
            <w:r>
              <w:rPr>
                <w:b/>
                <w:spacing w:val="-2"/>
                <w:w w:val="105"/>
                <w:sz w:val="24"/>
              </w:rPr>
              <w:t>(Numbers</w:t>
            </w:r>
            <w:r>
              <w:rPr>
                <w:b/>
                <w:spacing w:val="-14"/>
                <w:w w:val="105"/>
                <w:sz w:val="24"/>
              </w:rPr>
              <w:t> </w:t>
            </w:r>
            <w:r>
              <w:rPr>
                <w:b/>
                <w:spacing w:val="-2"/>
                <w:w w:val="105"/>
                <w:sz w:val="24"/>
              </w:rPr>
              <w:t>4:3,</w:t>
            </w:r>
            <w:r>
              <w:rPr>
                <w:b/>
                <w:spacing w:val="-14"/>
                <w:w w:val="105"/>
                <w:sz w:val="24"/>
              </w:rPr>
              <w:t> </w:t>
            </w:r>
            <w:r>
              <w:rPr>
                <w:b/>
                <w:spacing w:val="-2"/>
                <w:w w:val="105"/>
                <w:sz w:val="24"/>
              </w:rPr>
              <w:t>Luke</w:t>
            </w:r>
          </w:p>
          <w:p>
            <w:pPr>
              <w:pStyle w:val="TableParagraph"/>
              <w:spacing w:before="0"/>
              <w:rPr>
                <w:b/>
                <w:sz w:val="24"/>
              </w:rPr>
            </w:pPr>
            <w:r>
              <w:rPr>
                <w:b/>
                <w:spacing w:val="-2"/>
                <w:sz w:val="24"/>
              </w:rPr>
              <w:t>3:23)</w:t>
            </w:r>
          </w:p>
        </w:tc>
        <w:tc>
          <w:tcPr>
            <w:tcW w:w="2339" w:type="dxa"/>
          </w:tcPr>
          <w:p>
            <w:pPr>
              <w:pStyle w:val="TableParagraph"/>
              <w:ind w:left="108" w:right="107"/>
              <w:rPr>
                <w:sz w:val="24"/>
              </w:rPr>
            </w:pPr>
            <w:r>
              <w:rPr>
                <w:sz w:val="24"/>
              </w:rPr>
              <w:t>Age 30 at baptism</w:t>
            </w:r>
            <w:r>
              <w:rPr>
                <w:spacing w:val="40"/>
                <w:sz w:val="24"/>
              </w:rPr>
              <w:t> </w:t>
            </w:r>
            <w:r>
              <w:rPr>
                <w:sz w:val="24"/>
              </w:rPr>
              <w:t>(no</w:t>
            </w:r>
            <w:r>
              <w:rPr>
                <w:spacing w:val="-10"/>
                <w:sz w:val="24"/>
              </w:rPr>
              <w:t> </w:t>
            </w:r>
            <w:r>
              <w:rPr>
                <w:sz w:val="24"/>
              </w:rPr>
              <w:t>deviation);</w:t>
            </w:r>
            <w:r>
              <w:rPr>
                <w:spacing w:val="-10"/>
                <w:sz w:val="24"/>
              </w:rPr>
              <w:t> </w:t>
            </w:r>
            <w:r>
              <w:rPr>
                <w:sz w:val="24"/>
              </w:rPr>
              <w:t>age</w:t>
            </w:r>
            <w:r>
              <w:rPr>
                <w:spacing w:val="-10"/>
                <w:sz w:val="24"/>
              </w:rPr>
              <w:t> </w:t>
            </w:r>
            <w:r>
              <w:rPr>
                <w:sz w:val="24"/>
              </w:rPr>
              <w:t>33 at death — tightly clustered around 30 across the whole </w:t>
            </w:r>
            <w:r>
              <w:rPr>
                <w:spacing w:val="-2"/>
                <w:sz w:val="24"/>
              </w:rPr>
              <w:t>ministry</w:t>
            </w:r>
          </w:p>
        </w:tc>
        <w:tc>
          <w:tcPr>
            <w:tcW w:w="2338" w:type="dxa"/>
          </w:tcPr>
          <w:p>
            <w:pPr>
              <w:pStyle w:val="TableParagraph"/>
              <w:ind w:right="152"/>
              <w:rPr>
                <w:sz w:val="24"/>
              </w:rPr>
            </w:pPr>
            <w:r>
              <w:rPr>
                <w:w w:val="105"/>
                <w:sz w:val="24"/>
              </w:rPr>
              <w:t>Age 30 at baptism only if the </w:t>
            </w:r>
            <w:r>
              <w:rPr>
                <w:spacing w:val="-2"/>
                <w:w w:val="105"/>
                <w:sz w:val="24"/>
              </w:rPr>
              <w:t>independently-</w:t>
            </w:r>
            <w:r>
              <w:rPr>
                <w:sz w:val="24"/>
              </w:rPr>
              <w:t>anchored</w:t>
            </w:r>
            <w:r>
              <w:rPr>
                <w:spacing w:val="-4"/>
                <w:sz w:val="24"/>
              </w:rPr>
              <w:t> </w:t>
            </w:r>
            <w:r>
              <w:rPr>
                <w:sz w:val="24"/>
              </w:rPr>
              <w:t>27</w:t>
            </w:r>
            <w:r>
              <w:rPr>
                <w:spacing w:val="-4"/>
                <w:sz w:val="24"/>
              </w:rPr>
              <w:t> </w:t>
            </w:r>
            <w:r>
              <w:rPr>
                <w:sz w:val="24"/>
              </w:rPr>
              <w:t>AD</w:t>
            </w:r>
            <w:r>
              <w:rPr>
                <w:spacing w:val="-4"/>
                <w:sz w:val="24"/>
              </w:rPr>
              <w:t> </w:t>
            </w:r>
            <w:r>
              <w:rPr>
                <w:sz w:val="24"/>
              </w:rPr>
              <w:t>date </w:t>
            </w:r>
            <w:r>
              <w:rPr>
                <w:w w:val="105"/>
                <w:sz w:val="24"/>
              </w:rPr>
              <w:t>is kept, but then age 36</w:t>
            </w:r>
            <w:r>
              <w:rPr>
                <w:spacing w:val="-9"/>
                <w:w w:val="105"/>
                <w:sz w:val="24"/>
              </w:rPr>
              <w:t> </w:t>
            </w:r>
            <w:r>
              <w:rPr>
                <w:w w:val="105"/>
                <w:sz w:val="24"/>
              </w:rPr>
              <w:t>at</w:t>
            </w:r>
            <w:r>
              <w:rPr>
                <w:spacing w:val="-9"/>
                <w:w w:val="105"/>
                <w:sz w:val="24"/>
              </w:rPr>
              <w:t> </w:t>
            </w:r>
            <w:r>
              <w:rPr>
                <w:w w:val="105"/>
                <w:sz w:val="24"/>
              </w:rPr>
              <w:t>death</w:t>
            </w:r>
            <w:r>
              <w:rPr>
                <w:spacing w:val="-9"/>
                <w:w w:val="105"/>
                <w:sz w:val="24"/>
              </w:rPr>
              <w:t> </w:t>
            </w:r>
            <w:r>
              <w:rPr>
                <w:w w:val="105"/>
                <w:sz w:val="24"/>
              </w:rPr>
              <w:t>(a</w:t>
            </w:r>
            <w:r>
              <w:rPr>
                <w:spacing w:val="-9"/>
                <w:w w:val="105"/>
                <w:sz w:val="24"/>
              </w:rPr>
              <w:t> </w:t>
            </w:r>
            <w:r>
              <w:rPr>
                <w:w w:val="105"/>
                <w:sz w:val="24"/>
              </w:rPr>
              <w:t>6-year </w:t>
            </w:r>
            <w:r>
              <w:rPr>
                <w:spacing w:val="-2"/>
                <w:w w:val="105"/>
                <w:sz w:val="24"/>
              </w:rPr>
              <w:t>deviation); </w:t>
            </w:r>
            <w:r>
              <w:rPr>
                <w:w w:val="105"/>
                <w:sz w:val="24"/>
              </w:rPr>
              <w:t>shortening the ministry by moving baptism</w:t>
            </w:r>
            <w:r>
              <w:rPr>
                <w:spacing w:val="-16"/>
                <w:w w:val="105"/>
                <w:sz w:val="24"/>
              </w:rPr>
              <w:t> </w:t>
            </w:r>
            <w:r>
              <w:rPr>
                <w:w w:val="105"/>
                <w:sz w:val="24"/>
              </w:rPr>
              <w:t>later</w:t>
            </w:r>
            <w:r>
              <w:rPr>
                <w:spacing w:val="-16"/>
                <w:w w:val="105"/>
                <w:sz w:val="24"/>
              </w:rPr>
              <w:t> </w:t>
            </w:r>
            <w:r>
              <w:rPr>
                <w:w w:val="105"/>
                <w:sz w:val="24"/>
              </w:rPr>
              <w:t>instead costs the fit at the </w:t>
            </w:r>
            <w:r>
              <w:rPr>
                <w:spacing w:val="-2"/>
                <w:w w:val="105"/>
                <w:sz w:val="24"/>
              </w:rPr>
              <w:t>start</w:t>
            </w:r>
          </w:p>
        </w:tc>
        <w:tc>
          <w:tcPr>
            <w:tcW w:w="2343" w:type="dxa"/>
          </w:tcPr>
          <w:p>
            <w:pPr>
              <w:pStyle w:val="TableParagraph"/>
              <w:ind w:left="111"/>
              <w:rPr>
                <w:b/>
                <w:sz w:val="24"/>
              </w:rPr>
            </w:pPr>
            <w:r>
              <w:rPr>
                <w:b/>
                <w:sz w:val="24"/>
              </w:rPr>
              <w:t>30</w:t>
            </w:r>
            <w:r>
              <w:rPr>
                <w:b/>
                <w:spacing w:val="1"/>
                <w:sz w:val="24"/>
              </w:rPr>
              <w:t> </w:t>
            </w:r>
            <w:r>
              <w:rPr>
                <w:b/>
                <w:spacing w:val="-5"/>
                <w:sz w:val="24"/>
              </w:rPr>
              <w:t>AD</w:t>
            </w:r>
          </w:p>
        </w:tc>
      </w:tr>
      <w:tr>
        <w:trPr>
          <w:trHeight w:val="1416" w:hRule="atLeast"/>
        </w:trPr>
        <w:tc>
          <w:tcPr>
            <w:tcW w:w="2340" w:type="dxa"/>
          </w:tcPr>
          <w:p>
            <w:pPr>
              <w:pStyle w:val="TableParagraph"/>
              <w:ind w:right="106"/>
              <w:rPr>
                <w:b/>
                <w:sz w:val="24"/>
              </w:rPr>
            </w:pPr>
            <w:r>
              <w:rPr>
                <w:b/>
                <w:spacing w:val="-2"/>
                <w:w w:val="105"/>
                <w:sz w:val="24"/>
              </w:rPr>
              <w:t>Thallus/Africanus </w:t>
            </w:r>
            <w:r>
              <w:rPr>
                <w:b/>
                <w:w w:val="105"/>
                <w:sz w:val="24"/>
              </w:rPr>
              <w:t>darkness account</w:t>
            </w:r>
          </w:p>
        </w:tc>
        <w:tc>
          <w:tcPr>
            <w:tcW w:w="2339" w:type="dxa"/>
          </w:tcPr>
          <w:p>
            <w:pPr>
              <w:pStyle w:val="TableParagraph"/>
              <w:spacing w:line="270" w:lineRule="atLeast" w:before="16"/>
              <w:ind w:left="108" w:right="190"/>
              <w:rPr>
                <w:sz w:val="24"/>
              </w:rPr>
            </w:pPr>
            <w:r>
              <w:rPr>
                <w:sz w:val="24"/>
              </w:rPr>
              <w:t>Corroborates the Gospels’ darkness account</w:t>
            </w:r>
            <w:r>
              <w:rPr>
                <w:spacing w:val="-5"/>
                <w:sz w:val="24"/>
              </w:rPr>
              <w:t> </w:t>
            </w:r>
            <w:r>
              <w:rPr>
                <w:sz w:val="24"/>
              </w:rPr>
              <w:t>generally</w:t>
            </w:r>
            <w:r>
              <w:rPr>
                <w:spacing w:val="-5"/>
                <w:sz w:val="24"/>
              </w:rPr>
              <w:t> </w:t>
            </w:r>
            <w:r>
              <w:rPr>
                <w:sz w:val="24"/>
              </w:rPr>
              <w:t>— doesn’t distinguish 30 AD from 33 AD</w:t>
            </w:r>
          </w:p>
        </w:tc>
        <w:tc>
          <w:tcPr>
            <w:tcW w:w="2338" w:type="dxa"/>
          </w:tcPr>
          <w:p>
            <w:pPr>
              <w:pStyle w:val="TableParagraph"/>
              <w:ind w:right="109"/>
              <w:jc w:val="both"/>
              <w:rPr>
                <w:sz w:val="24"/>
              </w:rPr>
            </w:pPr>
            <w:r>
              <w:rPr>
                <w:sz w:val="24"/>
              </w:rPr>
              <w:t>Same</w:t>
            </w:r>
            <w:r>
              <w:rPr>
                <w:spacing w:val="-7"/>
                <w:sz w:val="24"/>
              </w:rPr>
              <w:t> </w:t>
            </w:r>
            <w:r>
              <w:rPr>
                <w:sz w:val="24"/>
              </w:rPr>
              <w:t>—</w:t>
            </w:r>
            <w:r>
              <w:rPr>
                <w:spacing w:val="-7"/>
                <w:sz w:val="24"/>
              </w:rPr>
              <w:t> </w:t>
            </w:r>
            <w:r>
              <w:rPr>
                <w:sz w:val="24"/>
              </w:rPr>
              <w:t>corroborates </w:t>
            </w:r>
            <w:r>
              <w:rPr>
                <w:spacing w:val="-2"/>
                <w:w w:val="105"/>
                <w:sz w:val="24"/>
              </w:rPr>
              <w:t>the</w:t>
            </w:r>
            <w:r>
              <w:rPr>
                <w:spacing w:val="-14"/>
                <w:w w:val="105"/>
                <w:sz w:val="24"/>
              </w:rPr>
              <w:t> </w:t>
            </w:r>
            <w:r>
              <w:rPr>
                <w:spacing w:val="-2"/>
                <w:w w:val="105"/>
                <w:sz w:val="24"/>
              </w:rPr>
              <w:t>general</w:t>
            </w:r>
            <w:r>
              <w:rPr>
                <w:spacing w:val="-14"/>
                <w:w w:val="105"/>
                <w:sz w:val="24"/>
              </w:rPr>
              <w:t> </w:t>
            </w:r>
            <w:r>
              <w:rPr>
                <w:spacing w:val="-2"/>
                <w:w w:val="105"/>
                <w:sz w:val="24"/>
              </w:rPr>
              <w:t>event,</w:t>
            </w:r>
            <w:r>
              <w:rPr>
                <w:spacing w:val="-14"/>
                <w:w w:val="105"/>
                <w:sz w:val="24"/>
              </w:rPr>
              <w:t> </w:t>
            </w:r>
            <w:r>
              <w:rPr>
                <w:spacing w:val="-2"/>
                <w:w w:val="105"/>
                <w:sz w:val="24"/>
              </w:rPr>
              <w:t>not </w:t>
            </w:r>
            <w:r>
              <w:rPr>
                <w:w w:val="105"/>
                <w:sz w:val="24"/>
              </w:rPr>
              <w:t>a specific year</w:t>
            </w:r>
          </w:p>
        </w:tc>
        <w:tc>
          <w:tcPr>
            <w:tcW w:w="2343" w:type="dxa"/>
          </w:tcPr>
          <w:p>
            <w:pPr>
              <w:pStyle w:val="TableParagraph"/>
              <w:ind w:left="111"/>
              <w:rPr>
                <w:b/>
                <w:sz w:val="24"/>
              </w:rPr>
            </w:pPr>
            <w:r>
              <w:rPr>
                <w:b/>
                <w:w w:val="105"/>
                <w:sz w:val="24"/>
              </w:rPr>
              <w:t>Tie</w:t>
            </w:r>
            <w:r>
              <w:rPr>
                <w:b/>
                <w:spacing w:val="-16"/>
                <w:w w:val="105"/>
                <w:sz w:val="24"/>
              </w:rPr>
              <w:t> </w:t>
            </w:r>
            <w:r>
              <w:rPr>
                <w:b/>
                <w:w w:val="105"/>
                <w:sz w:val="24"/>
              </w:rPr>
              <w:t>(not</w:t>
            </w:r>
            <w:r>
              <w:rPr>
                <w:b/>
                <w:spacing w:val="-16"/>
                <w:w w:val="105"/>
                <w:sz w:val="24"/>
              </w:rPr>
              <w:t> </w:t>
            </w:r>
            <w:r>
              <w:rPr>
                <w:b/>
                <w:w w:val="105"/>
                <w:sz w:val="24"/>
              </w:rPr>
              <w:t>date-</w:t>
            </w:r>
            <w:r>
              <w:rPr>
                <w:b/>
                <w:spacing w:val="-2"/>
                <w:w w:val="105"/>
                <w:sz w:val="24"/>
              </w:rPr>
              <w:t>specific)</w:t>
            </w:r>
          </w:p>
        </w:tc>
      </w:tr>
    </w:tbl>
    <w:p>
      <w:pPr>
        <w:pStyle w:val="Heading2"/>
        <w:spacing w:before="239"/>
      </w:pPr>
      <w:bookmarkStart w:name="The Actual Celestial Evidence: Thallus a" w:id="16"/>
      <w:bookmarkEnd w:id="16"/>
      <w:r>
        <w:rPr>
          <w:b w:val="0"/>
        </w:rPr>
      </w:r>
      <w:r>
        <w:rPr>
          <w:color w:val="4E80BC"/>
        </w:rPr>
        <w:t>The</w:t>
      </w:r>
      <w:r>
        <w:rPr>
          <w:color w:val="4E80BC"/>
          <w:spacing w:val="-8"/>
        </w:rPr>
        <w:t> </w:t>
      </w:r>
      <w:r>
        <w:rPr>
          <w:color w:val="4E80BC"/>
        </w:rPr>
        <w:t>Actual</w:t>
      </w:r>
      <w:r>
        <w:rPr>
          <w:color w:val="4E80BC"/>
          <w:spacing w:val="-8"/>
        </w:rPr>
        <w:t> </w:t>
      </w:r>
      <w:r>
        <w:rPr>
          <w:color w:val="4E80BC"/>
        </w:rPr>
        <w:t>Celestial</w:t>
      </w:r>
      <w:r>
        <w:rPr>
          <w:color w:val="4E80BC"/>
          <w:spacing w:val="-8"/>
        </w:rPr>
        <w:t> </w:t>
      </w:r>
      <w:r>
        <w:rPr>
          <w:color w:val="4E80BC"/>
        </w:rPr>
        <w:t>Evidence:</w:t>
      </w:r>
      <w:r>
        <w:rPr>
          <w:color w:val="4E80BC"/>
          <w:spacing w:val="-8"/>
        </w:rPr>
        <w:t> </w:t>
      </w:r>
      <w:r>
        <w:rPr>
          <w:color w:val="4E80BC"/>
        </w:rPr>
        <w:t>Thallus</w:t>
      </w:r>
      <w:r>
        <w:rPr>
          <w:color w:val="4E80BC"/>
          <w:spacing w:val="-8"/>
        </w:rPr>
        <w:t> </w:t>
      </w:r>
      <w:r>
        <w:rPr>
          <w:color w:val="4E80BC"/>
        </w:rPr>
        <w:t>and</w:t>
      </w:r>
      <w:r>
        <w:rPr>
          <w:color w:val="4E80BC"/>
          <w:spacing w:val="-7"/>
        </w:rPr>
        <w:t> </w:t>
      </w:r>
      <w:r>
        <w:rPr>
          <w:color w:val="4E80BC"/>
          <w:spacing w:val="-2"/>
        </w:rPr>
        <w:t>Africanus</w:t>
      </w:r>
    </w:p>
    <w:p>
      <w:pPr>
        <w:pStyle w:val="BodyText"/>
        <w:spacing w:before="171"/>
        <w:ind w:right="368"/>
      </w:pPr>
      <w:r>
        <w:rPr/>
        <w:t>The Gospels’ darkness account (Matthew 27:45, Mark 15:33, Luke 23:44-45) has real external </w:t>
      </w:r>
      <w:r>
        <w:rPr>
          <w:w w:val="105"/>
        </w:rPr>
        <w:t>corroboration.</w:t>
      </w:r>
      <w:r>
        <w:rPr>
          <w:spacing w:val="-11"/>
          <w:w w:val="105"/>
        </w:rPr>
        <w:t> </w:t>
      </w:r>
      <w:r>
        <w:rPr>
          <w:w w:val="105"/>
        </w:rPr>
        <w:t>Thallus,</w:t>
      </w:r>
      <w:r>
        <w:rPr>
          <w:spacing w:val="-11"/>
          <w:w w:val="105"/>
        </w:rPr>
        <w:t> </w:t>
      </w:r>
      <w:r>
        <w:rPr>
          <w:w w:val="105"/>
        </w:rPr>
        <w:t>a</w:t>
      </w:r>
      <w:r>
        <w:rPr>
          <w:spacing w:val="-11"/>
          <w:w w:val="105"/>
        </w:rPr>
        <w:t> </w:t>
      </w:r>
      <w:r>
        <w:rPr>
          <w:w w:val="105"/>
        </w:rPr>
        <w:t>historian</w:t>
      </w:r>
      <w:r>
        <w:rPr>
          <w:spacing w:val="-11"/>
          <w:w w:val="105"/>
        </w:rPr>
        <w:t> </w:t>
      </w:r>
      <w:r>
        <w:rPr>
          <w:w w:val="105"/>
        </w:rPr>
        <w:t>writing</w:t>
      </w:r>
      <w:r>
        <w:rPr>
          <w:spacing w:val="-11"/>
          <w:w w:val="105"/>
        </w:rPr>
        <w:t> </w:t>
      </w:r>
      <w:r>
        <w:rPr>
          <w:w w:val="105"/>
        </w:rPr>
        <w:t>around</w:t>
      </w:r>
      <w:r>
        <w:rPr>
          <w:spacing w:val="-11"/>
          <w:w w:val="105"/>
        </w:rPr>
        <w:t> </w:t>
      </w:r>
      <w:r>
        <w:rPr>
          <w:w w:val="105"/>
        </w:rPr>
        <w:t>50</w:t>
      </w:r>
      <w:r>
        <w:rPr>
          <w:spacing w:val="-11"/>
          <w:w w:val="105"/>
        </w:rPr>
        <w:t> </w:t>
      </w:r>
      <w:r>
        <w:rPr>
          <w:w w:val="105"/>
        </w:rPr>
        <w:t>AD,</w:t>
      </w:r>
      <w:r>
        <w:rPr>
          <w:spacing w:val="-11"/>
          <w:w w:val="105"/>
        </w:rPr>
        <w:t> </w:t>
      </w:r>
      <w:r>
        <w:rPr>
          <w:w w:val="105"/>
        </w:rPr>
        <w:t>offered</w:t>
      </w:r>
      <w:r>
        <w:rPr>
          <w:spacing w:val="-11"/>
          <w:w w:val="105"/>
        </w:rPr>
        <w:t> </w:t>
      </w:r>
      <w:r>
        <w:rPr>
          <w:w w:val="105"/>
        </w:rPr>
        <w:t>a</w:t>
      </w:r>
      <w:r>
        <w:rPr>
          <w:spacing w:val="-11"/>
          <w:w w:val="105"/>
        </w:rPr>
        <w:t> </w:t>
      </w:r>
      <w:r>
        <w:rPr>
          <w:w w:val="105"/>
        </w:rPr>
        <w:t>natural</w:t>
      </w:r>
      <w:r>
        <w:rPr>
          <w:spacing w:val="-11"/>
          <w:w w:val="105"/>
        </w:rPr>
        <w:t> </w:t>
      </w:r>
      <w:r>
        <w:rPr>
          <w:w w:val="105"/>
        </w:rPr>
        <w:t>explanation</w:t>
      </w:r>
      <w:r>
        <w:rPr>
          <w:spacing w:val="-11"/>
          <w:w w:val="105"/>
        </w:rPr>
        <w:t> </w:t>
      </w:r>
      <w:r>
        <w:rPr>
          <w:w w:val="105"/>
        </w:rPr>
        <w:t>for </w:t>
      </w:r>
      <w:r>
        <w:rPr/>
        <w:t>reported darkness — a solar eclipse. Julius Africanus, writing around 221 AD, corrected this on </w:t>
      </w:r>
      <w:r>
        <w:rPr>
          <w:w w:val="105"/>
        </w:rPr>
        <w:t>solid</w:t>
      </w:r>
      <w:r>
        <w:rPr>
          <w:spacing w:val="-16"/>
          <w:w w:val="105"/>
        </w:rPr>
        <w:t> </w:t>
      </w:r>
      <w:r>
        <w:rPr>
          <w:w w:val="105"/>
        </w:rPr>
        <w:t>astronomical</w:t>
      </w:r>
      <w:r>
        <w:rPr>
          <w:spacing w:val="-16"/>
          <w:w w:val="105"/>
        </w:rPr>
        <w:t> </w:t>
      </w:r>
      <w:r>
        <w:rPr>
          <w:w w:val="105"/>
        </w:rPr>
        <w:t>grounds:</w:t>
      </w:r>
      <w:r>
        <w:rPr>
          <w:spacing w:val="-15"/>
          <w:w w:val="105"/>
        </w:rPr>
        <w:t> </w:t>
      </w:r>
      <w:r>
        <w:rPr>
          <w:w w:val="105"/>
        </w:rPr>
        <w:t>an</w:t>
      </w:r>
      <w:r>
        <w:rPr>
          <w:spacing w:val="-16"/>
          <w:w w:val="105"/>
        </w:rPr>
        <w:t> </w:t>
      </w:r>
      <w:r>
        <w:rPr>
          <w:w w:val="105"/>
        </w:rPr>
        <w:t>eclipse</w:t>
      </w:r>
      <w:r>
        <w:rPr>
          <w:spacing w:val="-16"/>
          <w:w w:val="105"/>
        </w:rPr>
        <w:t> </w:t>
      </w:r>
      <w:r>
        <w:rPr>
          <w:w w:val="105"/>
        </w:rPr>
        <w:t>can</w:t>
      </w:r>
      <w:r>
        <w:rPr>
          <w:spacing w:val="-15"/>
          <w:w w:val="105"/>
        </w:rPr>
        <w:t> </w:t>
      </w:r>
      <w:r>
        <w:rPr>
          <w:w w:val="105"/>
        </w:rPr>
        <w:t>only</w:t>
      </w:r>
      <w:r>
        <w:rPr>
          <w:spacing w:val="-16"/>
          <w:w w:val="105"/>
        </w:rPr>
        <w:t> </w:t>
      </w:r>
      <w:r>
        <w:rPr>
          <w:w w:val="105"/>
        </w:rPr>
        <w:t>happen</w:t>
      </w:r>
      <w:r>
        <w:rPr>
          <w:spacing w:val="-16"/>
          <w:w w:val="105"/>
        </w:rPr>
        <w:t> </w:t>
      </w:r>
      <w:r>
        <w:rPr>
          <w:w w:val="105"/>
        </w:rPr>
        <w:t>at</w:t>
      </w:r>
      <w:r>
        <w:rPr>
          <w:spacing w:val="-15"/>
          <w:w w:val="105"/>
        </w:rPr>
        <w:t> </w:t>
      </w:r>
      <w:r>
        <w:rPr>
          <w:w w:val="105"/>
        </w:rPr>
        <w:t>a</w:t>
      </w:r>
      <w:r>
        <w:rPr>
          <w:spacing w:val="-16"/>
          <w:w w:val="105"/>
        </w:rPr>
        <w:t> </w:t>
      </w:r>
      <w:r>
        <w:rPr>
          <w:w w:val="105"/>
        </w:rPr>
        <w:t>new</w:t>
      </w:r>
      <w:r>
        <w:rPr>
          <w:spacing w:val="-16"/>
          <w:w w:val="105"/>
        </w:rPr>
        <w:t> </w:t>
      </w:r>
      <w:r>
        <w:rPr>
          <w:w w:val="105"/>
        </w:rPr>
        <w:t>moon,</w:t>
      </w:r>
      <w:r>
        <w:rPr>
          <w:spacing w:val="-15"/>
          <w:w w:val="105"/>
        </w:rPr>
        <w:t> </w:t>
      </w:r>
      <w:r>
        <w:rPr>
          <w:w w:val="105"/>
        </w:rPr>
        <w:t>while</w:t>
      </w:r>
      <w:r>
        <w:rPr>
          <w:spacing w:val="-16"/>
          <w:w w:val="105"/>
        </w:rPr>
        <w:t> </w:t>
      </w:r>
      <w:r>
        <w:rPr>
          <w:w w:val="105"/>
        </w:rPr>
        <w:t>Passover</w:t>
      </w:r>
      <w:r>
        <w:rPr>
          <w:spacing w:val="-16"/>
          <w:w w:val="105"/>
        </w:rPr>
        <w:t> </w:t>
      </w:r>
      <w:r>
        <w:rPr>
          <w:w w:val="105"/>
        </w:rPr>
        <w:t>always falls</w:t>
      </w:r>
      <w:r>
        <w:rPr>
          <w:spacing w:val="-16"/>
          <w:w w:val="105"/>
        </w:rPr>
        <w:t> </w:t>
      </w:r>
      <w:r>
        <w:rPr>
          <w:w w:val="105"/>
        </w:rPr>
        <w:t>at</w:t>
      </w:r>
      <w:r>
        <w:rPr>
          <w:spacing w:val="-16"/>
          <w:w w:val="105"/>
        </w:rPr>
        <w:t> </w:t>
      </w:r>
      <w:r>
        <w:rPr>
          <w:w w:val="105"/>
        </w:rPr>
        <w:t>full</w:t>
      </w:r>
      <w:r>
        <w:rPr>
          <w:spacing w:val="-16"/>
          <w:w w:val="105"/>
        </w:rPr>
        <w:t> </w:t>
      </w:r>
      <w:r>
        <w:rPr>
          <w:w w:val="105"/>
        </w:rPr>
        <w:t>moon,</w:t>
      </w:r>
      <w:r>
        <w:rPr>
          <w:spacing w:val="-15"/>
          <w:w w:val="105"/>
        </w:rPr>
        <w:t> </w:t>
      </w:r>
      <w:r>
        <w:rPr>
          <w:w w:val="105"/>
        </w:rPr>
        <w:t>making</w:t>
      </w:r>
      <w:r>
        <w:rPr>
          <w:spacing w:val="-16"/>
          <w:w w:val="105"/>
        </w:rPr>
        <w:t> </w:t>
      </w:r>
      <w:r>
        <w:rPr>
          <w:w w:val="105"/>
        </w:rPr>
        <w:t>a</w:t>
      </w:r>
      <w:r>
        <w:rPr>
          <w:spacing w:val="-16"/>
          <w:w w:val="105"/>
        </w:rPr>
        <w:t> </w:t>
      </w:r>
      <w:r>
        <w:rPr>
          <w:w w:val="105"/>
        </w:rPr>
        <w:t>natural</w:t>
      </w:r>
      <w:r>
        <w:rPr>
          <w:spacing w:val="-16"/>
          <w:w w:val="105"/>
        </w:rPr>
        <w:t> </w:t>
      </w:r>
      <w:r>
        <w:rPr>
          <w:w w:val="105"/>
        </w:rPr>
        <w:t>eclipse</w:t>
      </w:r>
      <w:r>
        <w:rPr>
          <w:spacing w:val="-15"/>
          <w:w w:val="105"/>
        </w:rPr>
        <w:t> </w:t>
      </w:r>
      <w:r>
        <w:rPr>
          <w:w w:val="105"/>
        </w:rPr>
        <w:t>impossible.</w:t>
      </w:r>
      <w:r>
        <w:rPr>
          <w:spacing w:val="-16"/>
          <w:w w:val="105"/>
        </w:rPr>
        <w:t> </w:t>
      </w:r>
      <w:r>
        <w:rPr>
          <w:w w:val="105"/>
        </w:rPr>
        <w:t>This</w:t>
      </w:r>
      <w:r>
        <w:rPr>
          <w:spacing w:val="-16"/>
          <w:w w:val="105"/>
        </w:rPr>
        <w:t> </w:t>
      </w:r>
      <w:r>
        <w:rPr>
          <w:w w:val="105"/>
        </w:rPr>
        <w:t>exchange</w:t>
      </w:r>
      <w:r>
        <w:rPr>
          <w:spacing w:val="-16"/>
          <w:w w:val="105"/>
        </w:rPr>
        <w:t> </w:t>
      </w:r>
      <w:r>
        <w:rPr>
          <w:w w:val="105"/>
        </w:rPr>
        <w:t>survives</w:t>
      </w:r>
      <w:r>
        <w:rPr>
          <w:spacing w:val="-15"/>
          <w:w w:val="105"/>
        </w:rPr>
        <w:t> </w:t>
      </w:r>
      <w:r>
        <w:rPr>
          <w:w w:val="105"/>
        </w:rPr>
        <w:t>only</w:t>
      </w:r>
      <w:r>
        <w:rPr>
          <w:spacing w:val="-16"/>
          <w:w w:val="105"/>
        </w:rPr>
        <w:t> </w:t>
      </w:r>
      <w:r>
        <w:rPr>
          <w:w w:val="105"/>
        </w:rPr>
        <w:t>because</w:t>
      </w:r>
      <w:r>
        <w:rPr>
          <w:spacing w:val="-16"/>
          <w:w w:val="105"/>
        </w:rPr>
        <w:t> </w:t>
      </w:r>
      <w:r>
        <w:rPr>
          <w:w w:val="105"/>
        </w:rPr>
        <w:t>a </w:t>
      </w:r>
      <w:r>
        <w:rPr/>
        <w:t>ninth-century chronicler, Syncellus, quotes Africanus quoting Thallus — both originals are lost, </w:t>
      </w:r>
      <w:r>
        <w:rPr>
          <w:w w:val="105"/>
        </w:rPr>
        <w:t>and</w:t>
      </w:r>
      <w:r>
        <w:rPr>
          <w:spacing w:val="-16"/>
          <w:w w:val="105"/>
        </w:rPr>
        <w:t> </w:t>
      </w:r>
      <w:r>
        <w:rPr>
          <w:w w:val="105"/>
        </w:rPr>
        <w:t>some</w:t>
      </w:r>
      <w:r>
        <w:rPr>
          <w:spacing w:val="-16"/>
          <w:w w:val="105"/>
        </w:rPr>
        <w:t> </w:t>
      </w:r>
      <w:r>
        <w:rPr>
          <w:w w:val="105"/>
        </w:rPr>
        <w:t>scholars</w:t>
      </w:r>
      <w:r>
        <w:rPr>
          <w:spacing w:val="-16"/>
          <w:w w:val="105"/>
        </w:rPr>
        <w:t> </w:t>
      </w:r>
      <w:r>
        <w:rPr>
          <w:w w:val="105"/>
        </w:rPr>
        <w:t>question</w:t>
      </w:r>
      <w:r>
        <w:rPr>
          <w:spacing w:val="-15"/>
          <w:w w:val="105"/>
        </w:rPr>
        <w:t> </w:t>
      </w:r>
      <w:r>
        <w:rPr>
          <w:w w:val="105"/>
        </w:rPr>
        <w:t>whether</w:t>
      </w:r>
      <w:r>
        <w:rPr>
          <w:spacing w:val="-16"/>
          <w:w w:val="105"/>
        </w:rPr>
        <w:t> </w:t>
      </w:r>
      <w:r>
        <w:rPr>
          <w:w w:val="105"/>
        </w:rPr>
        <w:t>Thallus’s</w:t>
      </w:r>
      <w:r>
        <w:rPr>
          <w:spacing w:val="-16"/>
          <w:w w:val="105"/>
        </w:rPr>
        <w:t> </w:t>
      </w:r>
      <w:r>
        <w:rPr>
          <w:w w:val="105"/>
        </w:rPr>
        <w:t>own</w:t>
      </w:r>
      <w:r>
        <w:rPr>
          <w:spacing w:val="-16"/>
          <w:w w:val="105"/>
        </w:rPr>
        <w:t> </w:t>
      </w:r>
      <w:r>
        <w:rPr>
          <w:w w:val="105"/>
        </w:rPr>
        <w:t>text</w:t>
      </w:r>
      <w:r>
        <w:rPr>
          <w:spacing w:val="-15"/>
          <w:w w:val="105"/>
        </w:rPr>
        <w:t> </w:t>
      </w:r>
      <w:r>
        <w:rPr>
          <w:w w:val="105"/>
        </w:rPr>
        <w:t>named</w:t>
      </w:r>
      <w:r>
        <w:rPr>
          <w:spacing w:val="-16"/>
          <w:w w:val="105"/>
        </w:rPr>
        <w:t> </w:t>
      </w:r>
      <w:r>
        <w:rPr>
          <w:w w:val="105"/>
        </w:rPr>
        <w:t>Jesus</w:t>
      </w:r>
      <w:r>
        <w:rPr>
          <w:spacing w:val="-16"/>
          <w:w w:val="105"/>
        </w:rPr>
        <w:t> </w:t>
      </w:r>
      <w:r>
        <w:rPr>
          <w:w w:val="105"/>
        </w:rPr>
        <w:t>specifically.</w:t>
      </w:r>
      <w:r>
        <w:rPr>
          <w:spacing w:val="-16"/>
          <w:w w:val="105"/>
        </w:rPr>
        <w:t> </w:t>
      </w:r>
      <w:r>
        <w:rPr>
          <w:w w:val="105"/>
        </w:rPr>
        <w:t>This </w:t>
      </w:r>
      <w:r>
        <w:rPr/>
        <w:t>corroborates that something notable happened around Passover, consistent with the Gospels —</w:t>
      </w:r>
      <w:r>
        <w:rPr>
          <w:spacing w:val="80"/>
          <w:w w:val="105"/>
        </w:rPr>
        <w:t> </w:t>
      </w:r>
      <w:r>
        <w:rPr>
          <w:w w:val="105"/>
        </w:rPr>
        <w:t>it</w:t>
      </w:r>
      <w:r>
        <w:rPr>
          <w:spacing w:val="-12"/>
          <w:w w:val="105"/>
        </w:rPr>
        <w:t> </w:t>
      </w:r>
      <w:r>
        <w:rPr>
          <w:w w:val="105"/>
        </w:rPr>
        <w:t>doesn’t</w:t>
      </w:r>
      <w:r>
        <w:rPr>
          <w:spacing w:val="-12"/>
          <w:w w:val="105"/>
        </w:rPr>
        <w:t> </w:t>
      </w:r>
      <w:r>
        <w:rPr>
          <w:w w:val="105"/>
        </w:rPr>
        <w:t>point</w:t>
      </w:r>
      <w:r>
        <w:rPr>
          <w:spacing w:val="-12"/>
          <w:w w:val="105"/>
        </w:rPr>
        <w:t> </w:t>
      </w:r>
      <w:r>
        <w:rPr>
          <w:w w:val="105"/>
        </w:rPr>
        <w:t>to</w:t>
      </w:r>
      <w:r>
        <w:rPr>
          <w:spacing w:val="-12"/>
          <w:w w:val="105"/>
        </w:rPr>
        <w:t> </w:t>
      </w:r>
      <w:r>
        <w:rPr>
          <w:w w:val="105"/>
        </w:rPr>
        <w:t>one</w:t>
      </w:r>
      <w:r>
        <w:rPr>
          <w:spacing w:val="-12"/>
          <w:w w:val="105"/>
        </w:rPr>
        <w:t> </w:t>
      </w:r>
      <w:r>
        <w:rPr>
          <w:w w:val="105"/>
        </w:rPr>
        <w:t>year</w:t>
      </w:r>
      <w:r>
        <w:rPr>
          <w:spacing w:val="-12"/>
          <w:w w:val="105"/>
        </w:rPr>
        <w:t> </w:t>
      </w:r>
      <w:r>
        <w:rPr>
          <w:w w:val="105"/>
        </w:rPr>
        <w:t>over</w:t>
      </w:r>
      <w:r>
        <w:rPr>
          <w:spacing w:val="-12"/>
          <w:w w:val="105"/>
        </w:rPr>
        <w:t> </w:t>
      </w:r>
      <w:r>
        <w:rPr>
          <w:w w:val="105"/>
        </w:rPr>
        <w:t>the</w:t>
      </w:r>
      <w:r>
        <w:rPr>
          <w:spacing w:val="-12"/>
          <w:w w:val="105"/>
        </w:rPr>
        <w:t> </w:t>
      </w:r>
      <w:r>
        <w:rPr>
          <w:w w:val="105"/>
        </w:rPr>
        <w:t>other,</w:t>
      </w:r>
      <w:r>
        <w:rPr>
          <w:spacing w:val="-12"/>
          <w:w w:val="105"/>
        </w:rPr>
        <w:t> </w:t>
      </w:r>
      <w:r>
        <w:rPr>
          <w:w w:val="105"/>
        </w:rPr>
        <w:t>since</w:t>
      </w:r>
      <w:r>
        <w:rPr>
          <w:spacing w:val="-12"/>
          <w:w w:val="105"/>
        </w:rPr>
        <w:t> </w:t>
      </w:r>
      <w:r>
        <w:rPr>
          <w:w w:val="105"/>
        </w:rPr>
        <w:t>it</w:t>
      </w:r>
      <w:r>
        <w:rPr>
          <w:spacing w:val="-12"/>
          <w:w w:val="105"/>
        </w:rPr>
        <w:t> </w:t>
      </w:r>
      <w:r>
        <w:rPr>
          <w:w w:val="105"/>
        </w:rPr>
        <w:t>isn’t</w:t>
      </w:r>
      <w:r>
        <w:rPr>
          <w:spacing w:val="-12"/>
          <w:w w:val="105"/>
        </w:rPr>
        <w:t> </w:t>
      </w:r>
      <w:r>
        <w:rPr>
          <w:w w:val="105"/>
        </w:rPr>
        <w:t>tied</w:t>
      </w:r>
      <w:r>
        <w:rPr>
          <w:spacing w:val="-12"/>
          <w:w w:val="105"/>
        </w:rPr>
        <w:t> </w:t>
      </w:r>
      <w:r>
        <w:rPr>
          <w:w w:val="105"/>
        </w:rPr>
        <w:t>to</w:t>
      </w:r>
      <w:r>
        <w:rPr>
          <w:spacing w:val="-12"/>
          <w:w w:val="105"/>
        </w:rPr>
        <w:t> </w:t>
      </w:r>
      <w:r>
        <w:rPr>
          <w:w w:val="105"/>
        </w:rPr>
        <w:t>a</w:t>
      </w:r>
      <w:r>
        <w:rPr>
          <w:spacing w:val="-12"/>
          <w:w w:val="105"/>
        </w:rPr>
        <w:t> </w:t>
      </w:r>
      <w:r>
        <w:rPr>
          <w:w w:val="105"/>
        </w:rPr>
        <w:t>specific</w:t>
      </w:r>
      <w:r>
        <w:rPr>
          <w:spacing w:val="-12"/>
          <w:w w:val="105"/>
        </w:rPr>
        <w:t> </w:t>
      </w:r>
      <w:r>
        <w:rPr>
          <w:w w:val="105"/>
        </w:rPr>
        <w:t>date.</w:t>
      </w:r>
    </w:p>
    <w:p>
      <w:pPr>
        <w:pStyle w:val="BodyText"/>
        <w:spacing w:after="0"/>
        <w:sectPr>
          <w:pgSz w:w="12240" w:h="15840"/>
          <w:pgMar w:top="1400" w:bottom="280" w:left="1440" w:right="1080"/>
        </w:sectPr>
      </w:pPr>
    </w:p>
    <w:p>
      <w:pPr>
        <w:pStyle w:val="Heading2"/>
        <w:spacing w:before="80"/>
      </w:pPr>
      <w:bookmarkStart w:name="Why 30 AD Fits" w:id="17"/>
      <w:bookmarkEnd w:id="17"/>
      <w:r>
        <w:rPr>
          <w:b w:val="0"/>
        </w:rPr>
      </w:r>
      <w:r>
        <w:rPr>
          <w:color w:val="4E80BC"/>
        </w:rPr>
        <w:t>Why</w:t>
      </w:r>
      <w:r>
        <w:rPr>
          <w:color w:val="4E80BC"/>
          <w:spacing w:val="-3"/>
        </w:rPr>
        <w:t> </w:t>
      </w:r>
      <w:r>
        <w:rPr>
          <w:color w:val="4E80BC"/>
        </w:rPr>
        <w:t>30</w:t>
      </w:r>
      <w:r>
        <w:rPr>
          <w:color w:val="4E80BC"/>
          <w:spacing w:val="-2"/>
        </w:rPr>
        <w:t> </w:t>
      </w:r>
      <w:r>
        <w:rPr>
          <w:color w:val="4E80BC"/>
        </w:rPr>
        <w:t>AD</w:t>
      </w:r>
      <w:r>
        <w:rPr>
          <w:color w:val="4E80BC"/>
          <w:spacing w:val="-2"/>
        </w:rPr>
        <w:t> </w:t>
      </w:r>
      <w:r>
        <w:rPr>
          <w:color w:val="4E80BC"/>
          <w:spacing w:val="-4"/>
        </w:rPr>
        <w:t>Fits</w:t>
      </w:r>
    </w:p>
    <w:p>
      <w:pPr>
        <w:pStyle w:val="BodyText"/>
        <w:spacing w:before="172"/>
        <w:ind w:right="541"/>
      </w:pPr>
      <w:r>
        <w:rPr>
          <w:w w:val="105"/>
        </w:rPr>
        <w:t>Six</w:t>
      </w:r>
      <w:r>
        <w:rPr>
          <w:spacing w:val="-16"/>
          <w:w w:val="105"/>
        </w:rPr>
        <w:t> </w:t>
      </w:r>
      <w:r>
        <w:rPr>
          <w:w w:val="105"/>
        </w:rPr>
        <w:t>of</w:t>
      </w:r>
      <w:r>
        <w:rPr>
          <w:spacing w:val="-16"/>
          <w:w w:val="105"/>
        </w:rPr>
        <w:t> </w:t>
      </w:r>
      <w:r>
        <w:rPr>
          <w:w w:val="105"/>
        </w:rPr>
        <w:t>eight</w:t>
      </w:r>
      <w:r>
        <w:rPr>
          <w:spacing w:val="-16"/>
          <w:w w:val="105"/>
        </w:rPr>
        <w:t> </w:t>
      </w:r>
      <w:r>
        <w:rPr>
          <w:w w:val="105"/>
        </w:rPr>
        <w:t>criteria</w:t>
      </w:r>
      <w:r>
        <w:rPr>
          <w:spacing w:val="-15"/>
          <w:w w:val="105"/>
        </w:rPr>
        <w:t> </w:t>
      </w:r>
      <w:r>
        <w:rPr>
          <w:w w:val="105"/>
        </w:rPr>
        <w:t>favor</w:t>
      </w:r>
      <w:r>
        <w:rPr>
          <w:spacing w:val="-16"/>
          <w:w w:val="105"/>
        </w:rPr>
        <w:t> </w:t>
      </w:r>
      <w:r>
        <w:rPr>
          <w:w w:val="105"/>
        </w:rPr>
        <w:t>30</w:t>
      </w:r>
      <w:r>
        <w:rPr>
          <w:spacing w:val="-16"/>
          <w:w w:val="105"/>
        </w:rPr>
        <w:t> </w:t>
      </w:r>
      <w:r>
        <w:rPr>
          <w:w w:val="105"/>
        </w:rPr>
        <w:t>AD</w:t>
      </w:r>
      <w:r>
        <w:rPr>
          <w:spacing w:val="-16"/>
          <w:w w:val="105"/>
        </w:rPr>
        <w:t> </w:t>
      </w:r>
      <w:r>
        <w:rPr>
          <w:w w:val="105"/>
        </w:rPr>
        <w:t>outright,</w:t>
      </w:r>
      <w:r>
        <w:rPr>
          <w:spacing w:val="-15"/>
          <w:w w:val="105"/>
        </w:rPr>
        <w:t> </w:t>
      </w:r>
      <w:r>
        <w:rPr>
          <w:w w:val="105"/>
        </w:rPr>
        <w:t>with</w:t>
      </w:r>
      <w:r>
        <w:rPr>
          <w:spacing w:val="-16"/>
          <w:w w:val="105"/>
        </w:rPr>
        <w:t> </w:t>
      </w:r>
      <w:r>
        <w:rPr>
          <w:w w:val="105"/>
        </w:rPr>
        <w:t>the</w:t>
      </w:r>
      <w:r>
        <w:rPr>
          <w:spacing w:val="-16"/>
          <w:w w:val="105"/>
        </w:rPr>
        <w:t> </w:t>
      </w:r>
      <w:r>
        <w:rPr>
          <w:w w:val="105"/>
        </w:rPr>
        <w:t>rest</w:t>
      </w:r>
      <w:r>
        <w:rPr>
          <w:spacing w:val="-16"/>
          <w:w w:val="105"/>
        </w:rPr>
        <w:t> </w:t>
      </w:r>
      <w:r>
        <w:rPr>
          <w:w w:val="105"/>
        </w:rPr>
        <w:t>tied.</w:t>
      </w:r>
      <w:r>
        <w:rPr>
          <w:spacing w:val="-15"/>
          <w:w w:val="105"/>
        </w:rPr>
        <w:t> </w:t>
      </w:r>
      <w:r>
        <w:rPr>
          <w:w w:val="105"/>
        </w:rPr>
        <w:t>Two</w:t>
      </w:r>
      <w:r>
        <w:rPr>
          <w:spacing w:val="-16"/>
          <w:w w:val="105"/>
        </w:rPr>
        <w:t> </w:t>
      </w:r>
      <w:r>
        <w:rPr>
          <w:w w:val="105"/>
        </w:rPr>
        <w:t>points</w:t>
      </w:r>
      <w:r>
        <w:rPr>
          <w:spacing w:val="-16"/>
          <w:w w:val="105"/>
        </w:rPr>
        <w:t> </w:t>
      </w:r>
      <w:r>
        <w:rPr>
          <w:w w:val="105"/>
        </w:rPr>
        <w:t>stand</w:t>
      </w:r>
      <w:r>
        <w:rPr>
          <w:spacing w:val="-16"/>
          <w:w w:val="105"/>
        </w:rPr>
        <w:t> </w:t>
      </w:r>
      <w:r>
        <w:rPr>
          <w:w w:val="105"/>
        </w:rPr>
        <w:t>out.</w:t>
      </w:r>
      <w:r>
        <w:rPr>
          <w:spacing w:val="-15"/>
          <w:w w:val="105"/>
        </w:rPr>
        <w:t> </w:t>
      </w:r>
      <w:r>
        <w:rPr>
          <w:w w:val="105"/>
        </w:rPr>
        <w:t>First,</w:t>
      </w:r>
      <w:r>
        <w:rPr>
          <w:spacing w:val="-16"/>
          <w:w w:val="105"/>
        </w:rPr>
        <w:t> </w:t>
      </w:r>
      <w:r>
        <w:rPr>
          <w:w w:val="105"/>
        </w:rPr>
        <w:t>the </w:t>
      </w:r>
      <w:r>
        <w:rPr/>
        <w:t>priestly-age</w:t>
      </w:r>
      <w:r>
        <w:rPr>
          <w:spacing w:val="-1"/>
        </w:rPr>
        <w:t> </w:t>
      </w:r>
      <w:r>
        <w:rPr/>
        <w:t>parallel:</w:t>
      </w:r>
      <w:r>
        <w:rPr>
          <w:spacing w:val="-1"/>
        </w:rPr>
        <w:t> </w:t>
      </w:r>
      <w:r>
        <w:rPr/>
        <w:t>30</w:t>
      </w:r>
      <w:r>
        <w:rPr>
          <w:spacing w:val="-1"/>
        </w:rPr>
        <w:t> </w:t>
      </w:r>
      <w:r>
        <w:rPr/>
        <w:t>AD</w:t>
      </w:r>
      <w:r>
        <w:rPr>
          <w:spacing w:val="-1"/>
        </w:rPr>
        <w:t> </w:t>
      </w:r>
      <w:r>
        <w:rPr/>
        <w:t>is</w:t>
      </w:r>
      <w:r>
        <w:rPr>
          <w:spacing w:val="-1"/>
        </w:rPr>
        <w:t> </w:t>
      </w:r>
      <w:r>
        <w:rPr/>
        <w:t>the</w:t>
      </w:r>
      <w:r>
        <w:rPr>
          <w:spacing w:val="-1"/>
        </w:rPr>
        <w:t> </w:t>
      </w:r>
      <w:r>
        <w:rPr/>
        <w:t>only</w:t>
      </w:r>
      <w:r>
        <w:rPr>
          <w:spacing w:val="-1"/>
        </w:rPr>
        <w:t> </w:t>
      </w:r>
      <w:r>
        <w:rPr/>
        <w:t>reconstruction</w:t>
      </w:r>
      <w:r>
        <w:rPr>
          <w:spacing w:val="-1"/>
        </w:rPr>
        <w:t> </w:t>
      </w:r>
      <w:r>
        <w:rPr/>
        <w:t>where</w:t>
      </w:r>
      <w:r>
        <w:rPr>
          <w:spacing w:val="-1"/>
        </w:rPr>
        <w:t> </w:t>
      </w:r>
      <w:r>
        <w:rPr/>
        <w:t>Jesus</w:t>
      </w:r>
      <w:r>
        <w:rPr>
          <w:spacing w:val="-1"/>
        </w:rPr>
        <w:t> </w:t>
      </w:r>
      <w:r>
        <w:rPr/>
        <w:t>stays</w:t>
      </w:r>
      <w:r>
        <w:rPr>
          <w:spacing w:val="-1"/>
        </w:rPr>
        <w:t> </w:t>
      </w:r>
      <w:r>
        <w:rPr/>
        <w:t>close</w:t>
      </w:r>
      <w:r>
        <w:rPr>
          <w:spacing w:val="-1"/>
        </w:rPr>
        <w:t> </w:t>
      </w:r>
      <w:r>
        <w:rPr/>
        <w:t>to</w:t>
      </w:r>
      <w:r>
        <w:rPr>
          <w:spacing w:val="-1"/>
        </w:rPr>
        <w:t> </w:t>
      </w:r>
      <w:r>
        <w:rPr/>
        <w:t>age</w:t>
      </w:r>
      <w:r>
        <w:rPr>
          <w:spacing w:val="-1"/>
        </w:rPr>
        <w:t> </w:t>
      </w:r>
      <w:r>
        <w:rPr/>
        <w:t>30</w:t>
      </w:r>
      <w:r>
        <w:rPr>
          <w:spacing w:val="-1"/>
        </w:rPr>
        <w:t> </w:t>
      </w:r>
      <w:r>
        <w:rPr/>
        <w:t>at </w:t>
      </w:r>
      <w:r>
        <w:rPr>
          <w:i/>
        </w:rPr>
        <w:t>both</w:t>
      </w:r>
      <w:r>
        <w:rPr>
          <w:i/>
        </w:rPr>
        <w:t> </w:t>
      </w:r>
      <w:r>
        <w:rPr/>
        <w:t>the start and end of his ministry — age 30 at baptism, age 33 at death — matching Luke 3:23’s own description tightly. Second, the Daniel 9 mid-week position: 30 AD lands exactly on Year 46, the cycle’s structural middle; 33 AD lands on Year 49, a different position entirely, not a </w:t>
      </w:r>
      <w:r>
        <w:rPr>
          <w:w w:val="105"/>
        </w:rPr>
        <w:t>close miss.</w:t>
      </w:r>
    </w:p>
    <w:p>
      <w:pPr>
        <w:pStyle w:val="BodyText"/>
        <w:ind w:right="371"/>
      </w:pPr>
      <w:r>
        <w:rPr/>
        <w:t>Taken together, 30 AD satisfies the full constraint set simultaneously: Daniel 9’s mid-week position, a roughly three-year ministry from an independently-anchored baptism, Exodus 12:6’s bright-moon requirement, the Friday crucifixion, and the High Sabbath overlap. 33 AD’s </w:t>
      </w:r>
      <w:r>
        <w:rPr>
          <w:w w:val="105"/>
        </w:rPr>
        <w:t>strongest</w:t>
      </w:r>
      <w:r>
        <w:rPr>
          <w:spacing w:val="-4"/>
          <w:w w:val="105"/>
        </w:rPr>
        <w:t> </w:t>
      </w:r>
      <w:r>
        <w:rPr>
          <w:w w:val="105"/>
        </w:rPr>
        <w:t>actual</w:t>
      </w:r>
      <w:r>
        <w:rPr>
          <w:spacing w:val="-4"/>
          <w:w w:val="105"/>
        </w:rPr>
        <w:t> </w:t>
      </w:r>
      <w:r>
        <w:rPr>
          <w:w w:val="105"/>
        </w:rPr>
        <w:t>argument</w:t>
      </w:r>
      <w:r>
        <w:rPr>
          <w:spacing w:val="-4"/>
          <w:w w:val="105"/>
        </w:rPr>
        <w:t> </w:t>
      </w:r>
      <w:r>
        <w:rPr>
          <w:w w:val="105"/>
        </w:rPr>
        <w:t>—</w:t>
      </w:r>
      <w:r>
        <w:rPr>
          <w:spacing w:val="-4"/>
          <w:w w:val="105"/>
        </w:rPr>
        <w:t> </w:t>
      </w:r>
      <w:r>
        <w:rPr>
          <w:w w:val="105"/>
        </w:rPr>
        <w:t>the</w:t>
      </w:r>
      <w:r>
        <w:rPr>
          <w:spacing w:val="-4"/>
          <w:w w:val="105"/>
        </w:rPr>
        <w:t> </w:t>
      </w:r>
      <w:r>
        <w:rPr>
          <w:w w:val="105"/>
        </w:rPr>
        <w:t>ministry-length</w:t>
      </w:r>
      <w:r>
        <w:rPr>
          <w:spacing w:val="-4"/>
          <w:w w:val="105"/>
        </w:rPr>
        <w:t> </w:t>
      </w:r>
      <w:r>
        <w:rPr>
          <w:w w:val="105"/>
        </w:rPr>
        <w:t>question</w:t>
      </w:r>
      <w:r>
        <w:rPr>
          <w:spacing w:val="-4"/>
          <w:w w:val="105"/>
        </w:rPr>
        <w:t> </w:t>
      </w:r>
      <w:r>
        <w:rPr>
          <w:w w:val="105"/>
        </w:rPr>
        <w:t>—</w:t>
      </w:r>
      <w:r>
        <w:rPr>
          <w:spacing w:val="-4"/>
          <w:w w:val="105"/>
        </w:rPr>
        <w:t> </w:t>
      </w:r>
      <w:r>
        <w:rPr>
          <w:w w:val="105"/>
        </w:rPr>
        <w:t>is</w:t>
      </w:r>
      <w:r>
        <w:rPr>
          <w:spacing w:val="-4"/>
          <w:w w:val="105"/>
        </w:rPr>
        <w:t> </w:t>
      </w:r>
      <w:r>
        <w:rPr>
          <w:w w:val="105"/>
        </w:rPr>
        <w:t>already</w:t>
      </w:r>
      <w:r>
        <w:rPr>
          <w:spacing w:val="-4"/>
          <w:w w:val="105"/>
        </w:rPr>
        <w:t> </w:t>
      </w:r>
      <w:r>
        <w:rPr>
          <w:w w:val="105"/>
        </w:rPr>
        <w:t>weighed</w:t>
      </w:r>
      <w:r>
        <w:rPr>
          <w:spacing w:val="-4"/>
          <w:w w:val="105"/>
        </w:rPr>
        <w:t> </w:t>
      </w:r>
      <w:r>
        <w:rPr>
          <w:w w:val="105"/>
        </w:rPr>
        <w:t>in</w:t>
      </w:r>
      <w:r>
        <w:rPr>
          <w:spacing w:val="-4"/>
          <w:w w:val="105"/>
        </w:rPr>
        <w:t> </w:t>
      </w:r>
      <w:r>
        <w:rPr>
          <w:w w:val="105"/>
        </w:rPr>
        <w:t>the </w:t>
      </w:r>
      <w:r>
        <w:rPr/>
        <w:t>comparison above and found wanting relative to 30 AD’s full, simultaneous fit, not dismissed</w:t>
      </w:r>
      <w:r>
        <w:rPr>
          <w:w w:val="105"/>
        </w:rPr>
        <w:t> out of hand.</w:t>
      </w:r>
    </w:p>
    <w:p>
      <w:pPr>
        <w:pStyle w:val="BodyText"/>
        <w:spacing w:before="212"/>
        <w:ind w:left="0"/>
      </w:pPr>
    </w:p>
    <w:p>
      <w:pPr>
        <w:pStyle w:val="Heading1"/>
        <w:spacing w:before="1"/>
        <w:ind w:left="1" w:firstLine="0"/>
      </w:pPr>
      <w:bookmarkStart w:name="6B. Which Nisan Day Was the Crucifixion?" w:id="18"/>
      <w:bookmarkEnd w:id="18"/>
      <w:r>
        <w:rPr>
          <w:b w:val="0"/>
        </w:rPr>
      </w:r>
      <w:r>
        <w:rPr>
          <w:color w:val="4E80BC"/>
        </w:rPr>
        <w:t>6B.</w:t>
      </w:r>
      <w:r>
        <w:rPr>
          <w:color w:val="4E80BC"/>
          <w:spacing w:val="-4"/>
        </w:rPr>
        <w:t> </w:t>
      </w:r>
      <w:r>
        <w:rPr>
          <w:color w:val="4E80BC"/>
        </w:rPr>
        <w:t>Which</w:t>
      </w:r>
      <w:r>
        <w:rPr>
          <w:color w:val="4E80BC"/>
          <w:spacing w:val="-4"/>
        </w:rPr>
        <w:t> </w:t>
      </w:r>
      <w:r>
        <w:rPr>
          <w:color w:val="4E80BC"/>
        </w:rPr>
        <w:t>Nisan</w:t>
      </w:r>
      <w:r>
        <w:rPr>
          <w:color w:val="4E80BC"/>
          <w:spacing w:val="-3"/>
        </w:rPr>
        <w:t> </w:t>
      </w:r>
      <w:r>
        <w:rPr>
          <w:color w:val="4E80BC"/>
        </w:rPr>
        <w:t>Day</w:t>
      </w:r>
      <w:r>
        <w:rPr>
          <w:color w:val="4E80BC"/>
          <w:spacing w:val="-4"/>
        </w:rPr>
        <w:t> </w:t>
      </w:r>
      <w:r>
        <w:rPr>
          <w:color w:val="4E80BC"/>
        </w:rPr>
        <w:t>Was</w:t>
      </w:r>
      <w:r>
        <w:rPr>
          <w:color w:val="4E80BC"/>
          <w:spacing w:val="-4"/>
        </w:rPr>
        <w:t> </w:t>
      </w:r>
      <w:r>
        <w:rPr>
          <w:color w:val="4E80BC"/>
        </w:rPr>
        <w:t>the</w:t>
      </w:r>
      <w:r>
        <w:rPr>
          <w:color w:val="4E80BC"/>
          <w:spacing w:val="-3"/>
        </w:rPr>
        <w:t> </w:t>
      </w:r>
      <w:r>
        <w:rPr>
          <w:color w:val="4E80BC"/>
          <w:spacing w:val="-2"/>
        </w:rPr>
        <w:t>Crucifixion?</w:t>
      </w:r>
    </w:p>
    <w:p>
      <w:pPr>
        <w:pStyle w:val="BodyText"/>
        <w:spacing w:before="172"/>
        <w:ind w:right="598"/>
      </w:pPr>
      <w:r>
        <w:rPr/>
        <w:t>The crucifixion date rests on distinguishing two related but different astronomical moments: </w:t>
      </w:r>
      <w:r>
        <w:rPr>
          <w:w w:val="105"/>
        </w:rPr>
        <w:t>the</w:t>
      </w:r>
      <w:r>
        <w:rPr>
          <w:spacing w:val="-5"/>
          <w:w w:val="105"/>
        </w:rPr>
        <w:t> </w:t>
      </w:r>
      <w:r>
        <w:rPr>
          <w:w w:val="105"/>
        </w:rPr>
        <w:t>lunar</w:t>
      </w:r>
      <w:r>
        <w:rPr>
          <w:spacing w:val="-5"/>
          <w:w w:val="105"/>
        </w:rPr>
        <w:t> </w:t>
      </w:r>
      <w:r>
        <w:rPr>
          <w:w w:val="105"/>
        </w:rPr>
        <w:t>conjunction</w:t>
      </w:r>
      <w:r>
        <w:rPr>
          <w:spacing w:val="-5"/>
          <w:w w:val="105"/>
        </w:rPr>
        <w:t> </w:t>
      </w:r>
      <w:r>
        <w:rPr>
          <w:w w:val="105"/>
        </w:rPr>
        <w:t>itself,</w:t>
      </w:r>
      <w:r>
        <w:rPr>
          <w:spacing w:val="-5"/>
          <w:w w:val="105"/>
        </w:rPr>
        <w:t> </w:t>
      </w:r>
      <w:r>
        <w:rPr>
          <w:w w:val="105"/>
        </w:rPr>
        <w:t>and</w:t>
      </w:r>
      <w:r>
        <w:rPr>
          <w:spacing w:val="-5"/>
          <w:w w:val="105"/>
        </w:rPr>
        <w:t> </w:t>
      </w:r>
      <w:r>
        <w:rPr>
          <w:w w:val="105"/>
        </w:rPr>
        <w:t>the</w:t>
      </w:r>
      <w:r>
        <w:rPr>
          <w:spacing w:val="-5"/>
          <w:w w:val="105"/>
        </w:rPr>
        <w:t> </w:t>
      </w:r>
      <w:r>
        <w:rPr>
          <w:w w:val="105"/>
        </w:rPr>
        <w:t>first</w:t>
      </w:r>
      <w:r>
        <w:rPr>
          <w:spacing w:val="-5"/>
          <w:w w:val="105"/>
        </w:rPr>
        <w:t> </w:t>
      </w:r>
      <w:r>
        <w:rPr>
          <w:w w:val="105"/>
        </w:rPr>
        <w:t>visibility</w:t>
      </w:r>
      <w:r>
        <w:rPr>
          <w:spacing w:val="-5"/>
          <w:w w:val="105"/>
        </w:rPr>
        <w:t> </w:t>
      </w:r>
      <w:r>
        <w:rPr>
          <w:w w:val="105"/>
        </w:rPr>
        <w:t>of</w:t>
      </w:r>
      <w:r>
        <w:rPr>
          <w:spacing w:val="-5"/>
          <w:w w:val="105"/>
        </w:rPr>
        <w:t> </w:t>
      </w:r>
      <w:r>
        <w:rPr>
          <w:w w:val="105"/>
        </w:rPr>
        <w:t>the</w:t>
      </w:r>
      <w:r>
        <w:rPr>
          <w:spacing w:val="-5"/>
          <w:w w:val="105"/>
        </w:rPr>
        <w:t> </w:t>
      </w:r>
      <w:r>
        <w:rPr>
          <w:w w:val="105"/>
        </w:rPr>
        <w:t>resulting</w:t>
      </w:r>
      <w:r>
        <w:rPr>
          <w:spacing w:val="-5"/>
          <w:w w:val="105"/>
        </w:rPr>
        <w:t> </w:t>
      </w:r>
      <w:r>
        <w:rPr>
          <w:w w:val="105"/>
        </w:rPr>
        <w:t>crescent</w:t>
      </w:r>
      <w:r>
        <w:rPr>
          <w:spacing w:val="-5"/>
          <w:w w:val="105"/>
        </w:rPr>
        <w:t> </w:t>
      </w:r>
      <w:r>
        <w:rPr>
          <w:w w:val="105"/>
        </w:rPr>
        <w:t>—</w:t>
      </w:r>
      <w:r>
        <w:rPr>
          <w:spacing w:val="-5"/>
          <w:w w:val="105"/>
        </w:rPr>
        <w:t> </w:t>
      </w:r>
      <w:r>
        <w:rPr>
          <w:w w:val="105"/>
        </w:rPr>
        <w:t>the</w:t>
      </w:r>
      <w:r>
        <w:rPr>
          <w:spacing w:val="-5"/>
          <w:w w:val="105"/>
        </w:rPr>
        <w:t> </w:t>
      </w:r>
      <w:r>
        <w:rPr>
          <w:w w:val="105"/>
        </w:rPr>
        <w:t>moment ancient</w:t>
      </w:r>
      <w:r>
        <w:rPr>
          <w:spacing w:val="-5"/>
          <w:w w:val="105"/>
        </w:rPr>
        <w:t> </w:t>
      </w:r>
      <w:r>
        <w:rPr>
          <w:w w:val="105"/>
        </w:rPr>
        <w:t>observers</w:t>
      </w:r>
      <w:r>
        <w:rPr>
          <w:spacing w:val="-5"/>
          <w:w w:val="105"/>
        </w:rPr>
        <w:t> </w:t>
      </w:r>
      <w:r>
        <w:rPr>
          <w:w w:val="105"/>
        </w:rPr>
        <w:t>would</w:t>
      </w:r>
      <w:r>
        <w:rPr>
          <w:spacing w:val="-5"/>
          <w:w w:val="105"/>
        </w:rPr>
        <w:t> </w:t>
      </w:r>
      <w:r>
        <w:rPr>
          <w:w w:val="105"/>
        </w:rPr>
        <w:t>actually</w:t>
      </w:r>
      <w:r>
        <w:rPr>
          <w:spacing w:val="-5"/>
          <w:w w:val="105"/>
        </w:rPr>
        <w:t> </w:t>
      </w:r>
      <w:r>
        <w:rPr>
          <w:w w:val="105"/>
        </w:rPr>
        <w:t>have</w:t>
      </w:r>
      <w:r>
        <w:rPr>
          <w:spacing w:val="-5"/>
          <w:w w:val="105"/>
        </w:rPr>
        <w:t> </w:t>
      </w:r>
      <w:r>
        <w:rPr>
          <w:w w:val="105"/>
        </w:rPr>
        <w:t>declared</w:t>
      </w:r>
      <w:r>
        <w:rPr>
          <w:spacing w:val="-5"/>
          <w:w w:val="105"/>
        </w:rPr>
        <w:t> </w:t>
      </w:r>
      <w:r>
        <w:rPr>
          <w:w w:val="105"/>
        </w:rPr>
        <w:t>the</w:t>
      </w:r>
      <w:r>
        <w:rPr>
          <w:spacing w:val="-5"/>
          <w:w w:val="105"/>
        </w:rPr>
        <w:t> </w:t>
      </w:r>
      <w:r>
        <w:rPr>
          <w:w w:val="105"/>
        </w:rPr>
        <w:t>start</w:t>
      </w:r>
      <w:r>
        <w:rPr>
          <w:spacing w:val="-5"/>
          <w:w w:val="105"/>
        </w:rPr>
        <w:t> </w:t>
      </w:r>
      <w:r>
        <w:rPr>
          <w:w w:val="105"/>
        </w:rPr>
        <w:t>of</w:t>
      </w:r>
      <w:r>
        <w:rPr>
          <w:spacing w:val="-5"/>
          <w:w w:val="105"/>
        </w:rPr>
        <w:t> </w:t>
      </w:r>
      <w:r>
        <w:rPr>
          <w:w w:val="105"/>
        </w:rPr>
        <w:t>a</w:t>
      </w:r>
      <w:r>
        <w:rPr>
          <w:spacing w:val="-5"/>
          <w:w w:val="105"/>
        </w:rPr>
        <w:t> </w:t>
      </w:r>
      <w:r>
        <w:rPr>
          <w:w w:val="105"/>
        </w:rPr>
        <w:t>new</w:t>
      </w:r>
      <w:r>
        <w:rPr>
          <w:spacing w:val="-5"/>
          <w:w w:val="105"/>
        </w:rPr>
        <w:t> </w:t>
      </w:r>
      <w:r>
        <w:rPr>
          <w:w w:val="105"/>
        </w:rPr>
        <w:t>month.</w:t>
      </w:r>
    </w:p>
    <w:p>
      <w:pPr>
        <w:pStyle w:val="Heading2"/>
      </w:pPr>
      <w:bookmarkStart w:name="The Astronomy: Conjunction and Visibilit" w:id="19"/>
      <w:bookmarkEnd w:id="19"/>
      <w:r>
        <w:rPr>
          <w:b w:val="0"/>
        </w:rPr>
      </w:r>
      <w:r>
        <w:rPr>
          <w:color w:val="4E80BC"/>
        </w:rPr>
        <w:t>The</w:t>
      </w:r>
      <w:r>
        <w:rPr>
          <w:color w:val="4E80BC"/>
          <w:spacing w:val="-7"/>
        </w:rPr>
        <w:t> </w:t>
      </w:r>
      <w:r>
        <w:rPr>
          <w:color w:val="4E80BC"/>
        </w:rPr>
        <w:t>Astronomy:</w:t>
      </w:r>
      <w:r>
        <w:rPr>
          <w:color w:val="4E80BC"/>
          <w:spacing w:val="-7"/>
        </w:rPr>
        <w:t> </w:t>
      </w:r>
      <w:r>
        <w:rPr>
          <w:color w:val="4E80BC"/>
        </w:rPr>
        <w:t>Conjunction</w:t>
      </w:r>
      <w:r>
        <w:rPr>
          <w:color w:val="4E80BC"/>
          <w:spacing w:val="-7"/>
        </w:rPr>
        <w:t> </w:t>
      </w:r>
      <w:r>
        <w:rPr>
          <w:color w:val="4E80BC"/>
        </w:rPr>
        <w:t>and</w:t>
      </w:r>
      <w:r>
        <w:rPr>
          <w:color w:val="4E80BC"/>
          <w:spacing w:val="-6"/>
        </w:rPr>
        <w:t> </w:t>
      </w:r>
      <w:r>
        <w:rPr>
          <w:color w:val="4E80BC"/>
        </w:rPr>
        <w:t>Visibility</w:t>
      </w:r>
      <w:r>
        <w:rPr>
          <w:color w:val="4E80BC"/>
          <w:spacing w:val="-7"/>
        </w:rPr>
        <w:t> </w:t>
      </w:r>
      <w:r>
        <w:rPr>
          <w:color w:val="4E80BC"/>
        </w:rPr>
        <w:t>Are</w:t>
      </w:r>
      <w:r>
        <w:rPr>
          <w:color w:val="4E80BC"/>
          <w:spacing w:val="-7"/>
        </w:rPr>
        <w:t> </w:t>
      </w:r>
      <w:r>
        <w:rPr>
          <w:color w:val="4E80BC"/>
        </w:rPr>
        <w:t>Not</w:t>
      </w:r>
      <w:r>
        <w:rPr>
          <w:color w:val="4E80BC"/>
          <w:spacing w:val="-6"/>
        </w:rPr>
        <w:t> </w:t>
      </w:r>
      <w:r>
        <w:rPr>
          <w:color w:val="4E80BC"/>
        </w:rPr>
        <w:t>the</w:t>
      </w:r>
      <w:r>
        <w:rPr>
          <w:color w:val="4E80BC"/>
          <w:spacing w:val="-7"/>
        </w:rPr>
        <w:t> </w:t>
      </w:r>
      <w:r>
        <w:rPr>
          <w:color w:val="4E80BC"/>
        </w:rPr>
        <w:t>Same</w:t>
      </w:r>
      <w:r>
        <w:rPr>
          <w:color w:val="4E80BC"/>
          <w:spacing w:val="-7"/>
        </w:rPr>
        <w:t> </w:t>
      </w:r>
      <w:r>
        <w:rPr>
          <w:color w:val="4E80BC"/>
          <w:spacing w:val="-2"/>
        </w:rPr>
        <w:t>Moment</w:t>
      </w:r>
    </w:p>
    <w:p>
      <w:pPr>
        <w:pStyle w:val="BodyText"/>
        <w:spacing w:before="172"/>
        <w:ind w:right="368"/>
      </w:pPr>
      <w:r>
        <w:rPr/>
        <w:t>An independent reconstruction of the spring 30 AD lunar conjunction places it on March 22 — closely matching the published figure from Colin Humphreys and W. G. Waddington’s peer-reviewed work (“Dating the Crucifixion,” </w:t>
      </w:r>
      <w:r>
        <w:rPr>
          <w:i/>
        </w:rPr>
        <w:t>Nature</w:t>
      </w:r>
      <w:r>
        <w:rPr/>
        <w:t>, 1983): March 22 at about 19:55 Jerusalem </w:t>
      </w:r>
      <w:r>
        <w:rPr>
          <w:w w:val="105"/>
        </w:rPr>
        <w:t>time.</w:t>
      </w:r>
      <w:r>
        <w:rPr>
          <w:spacing w:val="-14"/>
          <w:w w:val="105"/>
        </w:rPr>
        <w:t> </w:t>
      </w:r>
      <w:r>
        <w:rPr>
          <w:w w:val="105"/>
        </w:rPr>
        <w:t>An</w:t>
      </w:r>
      <w:r>
        <w:rPr>
          <w:spacing w:val="-14"/>
          <w:w w:val="105"/>
        </w:rPr>
        <w:t> </w:t>
      </w:r>
      <w:r>
        <w:rPr>
          <w:w w:val="105"/>
        </w:rPr>
        <w:t>initial</w:t>
      </w:r>
      <w:r>
        <w:rPr>
          <w:spacing w:val="-14"/>
          <w:w w:val="105"/>
        </w:rPr>
        <w:t> </w:t>
      </w:r>
      <w:r>
        <w:rPr>
          <w:w w:val="105"/>
        </w:rPr>
        <w:t>calculation</w:t>
      </w:r>
      <w:r>
        <w:rPr>
          <w:spacing w:val="-14"/>
          <w:w w:val="105"/>
        </w:rPr>
        <w:t> </w:t>
      </w:r>
      <w:r>
        <w:rPr>
          <w:w w:val="105"/>
        </w:rPr>
        <w:t>was</w:t>
      </w:r>
      <w:r>
        <w:rPr>
          <w:spacing w:val="-14"/>
          <w:w w:val="105"/>
        </w:rPr>
        <w:t> </w:t>
      </w:r>
      <w:r>
        <w:rPr>
          <w:w w:val="105"/>
        </w:rPr>
        <w:t>off</w:t>
      </w:r>
      <w:r>
        <w:rPr>
          <w:spacing w:val="-14"/>
          <w:w w:val="105"/>
        </w:rPr>
        <w:t> </w:t>
      </w:r>
      <w:r>
        <w:rPr>
          <w:w w:val="105"/>
        </w:rPr>
        <w:t>by</w:t>
      </w:r>
      <w:r>
        <w:rPr>
          <w:spacing w:val="-14"/>
          <w:w w:val="105"/>
        </w:rPr>
        <w:t> </w:t>
      </w:r>
      <w:r>
        <w:rPr>
          <w:w w:val="105"/>
        </w:rPr>
        <w:t>roughly</w:t>
      </w:r>
      <w:r>
        <w:rPr>
          <w:spacing w:val="-14"/>
          <w:w w:val="105"/>
        </w:rPr>
        <w:t> </w:t>
      </w:r>
      <w:r>
        <w:rPr>
          <w:w w:val="105"/>
        </w:rPr>
        <w:t>two</w:t>
      </w:r>
      <w:r>
        <w:rPr>
          <w:spacing w:val="-14"/>
          <w:w w:val="105"/>
        </w:rPr>
        <w:t> </w:t>
      </w:r>
      <w:r>
        <w:rPr>
          <w:w w:val="105"/>
        </w:rPr>
        <w:t>hours</w:t>
      </w:r>
      <w:r>
        <w:rPr>
          <w:spacing w:val="-14"/>
          <w:w w:val="105"/>
        </w:rPr>
        <w:t> </w:t>
      </w:r>
      <w:r>
        <w:rPr>
          <w:w w:val="105"/>
        </w:rPr>
        <w:t>from</w:t>
      </w:r>
      <w:r>
        <w:rPr>
          <w:spacing w:val="-14"/>
          <w:w w:val="105"/>
        </w:rPr>
        <w:t> </w:t>
      </w:r>
      <w:r>
        <w:rPr>
          <w:w w:val="105"/>
        </w:rPr>
        <w:t>their</w:t>
      </w:r>
      <w:r>
        <w:rPr>
          <w:spacing w:val="-14"/>
          <w:w w:val="105"/>
        </w:rPr>
        <w:t> </w:t>
      </w:r>
      <w:r>
        <w:rPr>
          <w:w w:val="105"/>
        </w:rPr>
        <w:t>published</w:t>
      </w:r>
      <w:r>
        <w:rPr>
          <w:spacing w:val="-14"/>
          <w:w w:val="105"/>
        </w:rPr>
        <w:t> </w:t>
      </w:r>
      <w:r>
        <w:rPr>
          <w:w w:val="105"/>
        </w:rPr>
        <w:t>figure.</w:t>
      </w:r>
      <w:r>
        <w:rPr>
          <w:spacing w:val="-14"/>
          <w:w w:val="105"/>
        </w:rPr>
        <w:t> </w:t>
      </w:r>
      <w:r>
        <w:rPr>
          <w:w w:val="105"/>
        </w:rPr>
        <w:t>The reason:</w:t>
      </w:r>
      <w:r>
        <w:rPr>
          <w:spacing w:val="-8"/>
          <w:w w:val="105"/>
        </w:rPr>
        <w:t> </w:t>
      </w:r>
      <w:r>
        <w:rPr>
          <w:w w:val="105"/>
        </w:rPr>
        <w:t>a</w:t>
      </w:r>
      <w:r>
        <w:rPr>
          <w:spacing w:val="-8"/>
          <w:w w:val="105"/>
        </w:rPr>
        <w:t> </w:t>
      </w:r>
      <w:r>
        <w:rPr>
          <w:w w:val="105"/>
        </w:rPr>
        <w:t>well-documented</w:t>
      </w:r>
      <w:r>
        <w:rPr>
          <w:spacing w:val="-8"/>
          <w:w w:val="105"/>
        </w:rPr>
        <w:t> </w:t>
      </w:r>
      <w:r>
        <w:rPr>
          <w:w w:val="105"/>
        </w:rPr>
        <w:t>gap</w:t>
      </w:r>
      <w:r>
        <w:rPr>
          <w:spacing w:val="-8"/>
          <w:w w:val="105"/>
        </w:rPr>
        <w:t> </w:t>
      </w:r>
      <w:r>
        <w:rPr>
          <w:w w:val="105"/>
        </w:rPr>
        <w:t>between</w:t>
      </w:r>
      <w:r>
        <w:rPr>
          <w:spacing w:val="-8"/>
          <w:w w:val="105"/>
        </w:rPr>
        <w:t> </w:t>
      </w:r>
      <w:r>
        <w:rPr>
          <w:w w:val="105"/>
        </w:rPr>
        <w:t>Terrestrial</w:t>
      </w:r>
      <w:r>
        <w:rPr>
          <w:spacing w:val="-8"/>
          <w:w w:val="105"/>
        </w:rPr>
        <w:t> </w:t>
      </w:r>
      <w:r>
        <w:rPr>
          <w:w w:val="105"/>
        </w:rPr>
        <w:t>Time</w:t>
      </w:r>
      <w:r>
        <w:rPr>
          <w:spacing w:val="-8"/>
          <w:w w:val="105"/>
        </w:rPr>
        <w:t> </w:t>
      </w:r>
      <w:r>
        <w:rPr>
          <w:w w:val="105"/>
        </w:rPr>
        <w:t>(used</w:t>
      </w:r>
      <w:r>
        <w:rPr>
          <w:spacing w:val="-8"/>
          <w:w w:val="105"/>
        </w:rPr>
        <w:t> </w:t>
      </w:r>
      <w:r>
        <w:rPr>
          <w:w w:val="105"/>
        </w:rPr>
        <w:t>in</w:t>
      </w:r>
      <w:r>
        <w:rPr>
          <w:spacing w:val="-8"/>
          <w:w w:val="105"/>
        </w:rPr>
        <w:t> </w:t>
      </w:r>
      <w:r>
        <w:rPr>
          <w:w w:val="105"/>
        </w:rPr>
        <w:t>orbital</w:t>
      </w:r>
      <w:r>
        <w:rPr>
          <w:spacing w:val="-8"/>
          <w:w w:val="105"/>
        </w:rPr>
        <w:t> </w:t>
      </w:r>
      <w:r>
        <w:rPr>
          <w:w w:val="105"/>
        </w:rPr>
        <w:t>mechanics)</w:t>
      </w:r>
      <w:r>
        <w:rPr>
          <w:spacing w:val="-8"/>
          <w:w w:val="105"/>
        </w:rPr>
        <w:t> </w:t>
      </w:r>
      <w:r>
        <w:rPr>
          <w:w w:val="105"/>
        </w:rPr>
        <w:t>and actual</w:t>
      </w:r>
      <w:r>
        <w:rPr>
          <w:spacing w:val="-13"/>
          <w:w w:val="105"/>
        </w:rPr>
        <w:t> </w:t>
      </w:r>
      <w:r>
        <w:rPr>
          <w:w w:val="105"/>
        </w:rPr>
        <w:t>universal</w:t>
      </w:r>
      <w:r>
        <w:rPr>
          <w:spacing w:val="-13"/>
          <w:w w:val="105"/>
        </w:rPr>
        <w:t> </w:t>
      </w:r>
      <w:r>
        <w:rPr>
          <w:w w:val="105"/>
        </w:rPr>
        <w:t>time,</w:t>
      </w:r>
      <w:r>
        <w:rPr>
          <w:spacing w:val="-13"/>
          <w:w w:val="105"/>
        </w:rPr>
        <w:t> </w:t>
      </w:r>
      <w:r>
        <w:rPr>
          <w:w w:val="105"/>
        </w:rPr>
        <w:t>caused</w:t>
      </w:r>
      <w:r>
        <w:rPr>
          <w:spacing w:val="-13"/>
          <w:w w:val="105"/>
        </w:rPr>
        <w:t> </w:t>
      </w:r>
      <w:r>
        <w:rPr>
          <w:w w:val="105"/>
        </w:rPr>
        <w:t>by</w:t>
      </w:r>
      <w:r>
        <w:rPr>
          <w:spacing w:val="-13"/>
          <w:w w:val="105"/>
        </w:rPr>
        <w:t> </w:t>
      </w:r>
      <w:r>
        <w:rPr>
          <w:w w:val="105"/>
        </w:rPr>
        <w:t>the</w:t>
      </w:r>
      <w:r>
        <w:rPr>
          <w:spacing w:val="-13"/>
          <w:w w:val="105"/>
        </w:rPr>
        <w:t> </w:t>
      </w:r>
      <w:r>
        <w:rPr>
          <w:w w:val="105"/>
        </w:rPr>
        <w:t>Earth’s</w:t>
      </w:r>
      <w:r>
        <w:rPr>
          <w:spacing w:val="-13"/>
          <w:w w:val="105"/>
        </w:rPr>
        <w:t> </w:t>
      </w:r>
      <w:r>
        <w:rPr>
          <w:w w:val="105"/>
        </w:rPr>
        <w:t>rotation</w:t>
      </w:r>
      <w:r>
        <w:rPr>
          <w:spacing w:val="-13"/>
          <w:w w:val="105"/>
        </w:rPr>
        <w:t> </w:t>
      </w:r>
      <w:r>
        <w:rPr>
          <w:w w:val="105"/>
        </w:rPr>
        <w:t>gradually</w:t>
      </w:r>
      <w:r>
        <w:rPr>
          <w:spacing w:val="-13"/>
          <w:w w:val="105"/>
        </w:rPr>
        <w:t> </w:t>
      </w:r>
      <w:r>
        <w:rPr>
          <w:w w:val="105"/>
        </w:rPr>
        <w:t>slowing</w:t>
      </w:r>
      <w:r>
        <w:rPr>
          <w:spacing w:val="-13"/>
          <w:w w:val="105"/>
        </w:rPr>
        <w:t> </w:t>
      </w:r>
      <w:r>
        <w:rPr>
          <w:w w:val="105"/>
        </w:rPr>
        <w:t>down</w:t>
      </w:r>
      <w:r>
        <w:rPr>
          <w:spacing w:val="-13"/>
          <w:w w:val="105"/>
        </w:rPr>
        <w:t> </w:t>
      </w:r>
      <w:r>
        <w:rPr>
          <w:w w:val="105"/>
        </w:rPr>
        <w:t>—</w:t>
      </w:r>
      <w:r>
        <w:rPr>
          <w:spacing w:val="-13"/>
          <w:w w:val="105"/>
        </w:rPr>
        <w:t> </w:t>
      </w:r>
      <w:r>
        <w:rPr>
          <w:w w:val="105"/>
        </w:rPr>
        <w:t>about</w:t>
      </w:r>
      <w:r>
        <w:rPr>
          <w:spacing w:val="-13"/>
          <w:w w:val="105"/>
        </w:rPr>
        <w:t> </w:t>
      </w:r>
      <w:r>
        <w:rPr>
          <w:w w:val="105"/>
        </w:rPr>
        <w:t>two</w:t>
      </w:r>
      <w:r>
        <w:rPr>
          <w:spacing w:val="-13"/>
          <w:w w:val="105"/>
        </w:rPr>
        <w:t> </w:t>
      </w:r>
      <w:r>
        <w:rPr>
          <w:w w:val="105"/>
        </w:rPr>
        <w:t>to three</w:t>
      </w:r>
      <w:r>
        <w:rPr>
          <w:spacing w:val="-16"/>
          <w:w w:val="105"/>
        </w:rPr>
        <w:t> </w:t>
      </w:r>
      <w:r>
        <w:rPr>
          <w:w w:val="105"/>
        </w:rPr>
        <w:t>hours</w:t>
      </w:r>
      <w:r>
        <w:rPr>
          <w:spacing w:val="-16"/>
          <w:w w:val="105"/>
        </w:rPr>
        <w:t> </w:t>
      </w:r>
      <w:r>
        <w:rPr>
          <w:w w:val="105"/>
        </w:rPr>
        <w:t>of</w:t>
      </w:r>
      <w:r>
        <w:rPr>
          <w:spacing w:val="-15"/>
          <w:w w:val="105"/>
        </w:rPr>
        <w:t> </w:t>
      </w:r>
      <w:r>
        <w:rPr>
          <w:w w:val="105"/>
        </w:rPr>
        <w:t>difference</w:t>
      </w:r>
      <w:r>
        <w:rPr>
          <w:spacing w:val="-16"/>
          <w:w w:val="105"/>
        </w:rPr>
        <w:t> </w:t>
      </w:r>
      <w:r>
        <w:rPr>
          <w:w w:val="105"/>
        </w:rPr>
        <w:t>for</w:t>
      </w:r>
      <w:r>
        <w:rPr>
          <w:spacing w:val="-16"/>
          <w:w w:val="105"/>
        </w:rPr>
        <w:t> </w:t>
      </w:r>
      <w:r>
        <w:rPr>
          <w:w w:val="105"/>
        </w:rPr>
        <w:t>a</w:t>
      </w:r>
      <w:r>
        <w:rPr>
          <w:spacing w:val="-15"/>
          <w:w w:val="105"/>
        </w:rPr>
        <w:t> </w:t>
      </w:r>
      <w:r>
        <w:rPr>
          <w:w w:val="105"/>
        </w:rPr>
        <w:t>date</w:t>
      </w:r>
      <w:r>
        <w:rPr>
          <w:spacing w:val="-16"/>
          <w:w w:val="105"/>
        </w:rPr>
        <w:t> </w:t>
      </w:r>
      <w:r>
        <w:rPr>
          <w:w w:val="105"/>
        </w:rPr>
        <w:t>this</w:t>
      </w:r>
      <w:r>
        <w:rPr>
          <w:spacing w:val="-16"/>
          <w:w w:val="105"/>
        </w:rPr>
        <w:t> </w:t>
      </w:r>
      <w:r>
        <w:rPr>
          <w:w w:val="105"/>
        </w:rPr>
        <w:t>far</w:t>
      </w:r>
      <w:r>
        <w:rPr>
          <w:spacing w:val="-15"/>
          <w:w w:val="105"/>
        </w:rPr>
        <w:t> </w:t>
      </w:r>
      <w:r>
        <w:rPr>
          <w:w w:val="105"/>
        </w:rPr>
        <w:t>back.</w:t>
      </w:r>
      <w:r>
        <w:rPr>
          <w:spacing w:val="-16"/>
          <w:w w:val="105"/>
        </w:rPr>
        <w:t> </w:t>
      </w:r>
      <w:r>
        <w:rPr>
          <w:w w:val="105"/>
        </w:rPr>
        <w:t>Correcting</w:t>
      </w:r>
      <w:r>
        <w:rPr>
          <w:spacing w:val="-16"/>
          <w:w w:val="105"/>
        </w:rPr>
        <w:t> </w:t>
      </w:r>
      <w:r>
        <w:rPr>
          <w:w w:val="105"/>
        </w:rPr>
        <w:t>for</w:t>
      </w:r>
      <w:r>
        <w:rPr>
          <w:spacing w:val="-15"/>
          <w:w w:val="105"/>
        </w:rPr>
        <w:t> </w:t>
      </w:r>
      <w:r>
        <w:rPr>
          <w:w w:val="105"/>
        </w:rPr>
        <w:t>that</w:t>
      </w:r>
      <w:r>
        <w:rPr>
          <w:spacing w:val="-16"/>
          <w:w w:val="105"/>
        </w:rPr>
        <w:t> </w:t>
      </w:r>
      <w:r>
        <w:rPr>
          <w:w w:val="105"/>
        </w:rPr>
        <w:t>gap</w:t>
      </w:r>
      <w:r>
        <w:rPr>
          <w:spacing w:val="-16"/>
          <w:w w:val="105"/>
        </w:rPr>
        <w:t> </w:t>
      </w:r>
      <w:r>
        <w:rPr>
          <w:w w:val="105"/>
        </w:rPr>
        <w:t>brings</w:t>
      </w:r>
      <w:r>
        <w:rPr>
          <w:spacing w:val="-15"/>
          <w:w w:val="105"/>
        </w:rPr>
        <w:t> </w:t>
      </w:r>
      <w:r>
        <w:rPr>
          <w:w w:val="105"/>
        </w:rPr>
        <w:t>the</w:t>
      </w:r>
      <w:r>
        <w:rPr>
          <w:spacing w:val="-16"/>
          <w:w w:val="105"/>
        </w:rPr>
        <w:t> </w:t>
      </w:r>
      <w:r>
        <w:rPr>
          <w:w w:val="105"/>
        </w:rPr>
        <w:t>two</w:t>
      </w:r>
      <w:r>
        <w:rPr>
          <w:spacing w:val="-16"/>
          <w:w w:val="105"/>
        </w:rPr>
        <w:t> </w:t>
      </w:r>
      <w:r>
        <w:rPr>
          <w:w w:val="105"/>
        </w:rPr>
        <w:t>results within</w:t>
      </w:r>
      <w:r>
        <w:rPr>
          <w:spacing w:val="-16"/>
          <w:w w:val="105"/>
        </w:rPr>
        <w:t> </w:t>
      </w:r>
      <w:r>
        <w:rPr>
          <w:w w:val="105"/>
        </w:rPr>
        <w:t>twenty</w:t>
      </w:r>
      <w:r>
        <w:rPr>
          <w:spacing w:val="-16"/>
          <w:w w:val="105"/>
        </w:rPr>
        <w:t> </w:t>
      </w:r>
      <w:r>
        <w:rPr>
          <w:w w:val="105"/>
        </w:rPr>
        <w:t>to</w:t>
      </w:r>
      <w:r>
        <w:rPr>
          <w:spacing w:val="-16"/>
          <w:w w:val="105"/>
        </w:rPr>
        <w:t> </w:t>
      </w:r>
      <w:r>
        <w:rPr>
          <w:w w:val="105"/>
        </w:rPr>
        <w:t>twenty-five</w:t>
      </w:r>
      <w:r>
        <w:rPr>
          <w:spacing w:val="-15"/>
          <w:w w:val="105"/>
        </w:rPr>
        <w:t> </w:t>
      </w:r>
      <w:r>
        <w:rPr>
          <w:w w:val="105"/>
        </w:rPr>
        <w:t>minutes</w:t>
      </w:r>
      <w:r>
        <w:rPr>
          <w:spacing w:val="-16"/>
          <w:w w:val="105"/>
        </w:rPr>
        <w:t> </w:t>
      </w:r>
      <w:r>
        <w:rPr>
          <w:w w:val="105"/>
        </w:rPr>
        <w:t>of</w:t>
      </w:r>
      <w:r>
        <w:rPr>
          <w:spacing w:val="-16"/>
          <w:w w:val="105"/>
        </w:rPr>
        <w:t> </w:t>
      </w:r>
      <w:r>
        <w:rPr>
          <w:w w:val="105"/>
        </w:rPr>
        <w:t>each</w:t>
      </w:r>
      <w:r>
        <w:rPr>
          <w:spacing w:val="-16"/>
          <w:w w:val="105"/>
        </w:rPr>
        <w:t> </w:t>
      </w:r>
      <w:r>
        <w:rPr>
          <w:w w:val="105"/>
        </w:rPr>
        <w:t>other</w:t>
      </w:r>
      <w:r>
        <w:rPr>
          <w:spacing w:val="-15"/>
          <w:w w:val="105"/>
        </w:rPr>
        <w:t> </w:t>
      </w:r>
      <w:r>
        <w:rPr>
          <w:w w:val="105"/>
        </w:rPr>
        <w:t>—</w:t>
      </w:r>
      <w:r>
        <w:rPr>
          <w:spacing w:val="-16"/>
          <w:w w:val="105"/>
        </w:rPr>
        <w:t> </w:t>
      </w:r>
      <w:r>
        <w:rPr>
          <w:w w:val="105"/>
        </w:rPr>
        <w:t>genuine</w:t>
      </w:r>
      <w:r>
        <w:rPr>
          <w:spacing w:val="-16"/>
          <w:w w:val="105"/>
        </w:rPr>
        <w:t> </w:t>
      </w:r>
      <w:r>
        <w:rPr>
          <w:w w:val="105"/>
        </w:rPr>
        <w:t>independent</w:t>
      </w:r>
      <w:r>
        <w:rPr>
          <w:spacing w:val="-16"/>
          <w:w w:val="105"/>
        </w:rPr>
        <w:t> </w:t>
      </w:r>
      <w:r>
        <w:rPr>
          <w:w w:val="105"/>
        </w:rPr>
        <w:t>confirmation,</w:t>
      </w:r>
      <w:r>
        <w:rPr>
          <w:spacing w:val="-15"/>
          <w:w w:val="105"/>
        </w:rPr>
        <w:t> </w:t>
      </w:r>
      <w:r>
        <w:rPr>
          <w:w w:val="105"/>
        </w:rPr>
        <w:t>not just a repeated number.</w:t>
      </w:r>
    </w:p>
    <w:p>
      <w:pPr>
        <w:pStyle w:val="BodyText"/>
        <w:ind w:right="538"/>
      </w:pPr>
      <w:r>
        <w:rPr>
          <w:w w:val="105"/>
        </w:rPr>
        <w:t>A</w:t>
      </w:r>
      <w:r>
        <w:rPr>
          <w:spacing w:val="-10"/>
          <w:w w:val="105"/>
        </w:rPr>
        <w:t> </w:t>
      </w:r>
      <w:r>
        <w:rPr>
          <w:w w:val="105"/>
        </w:rPr>
        <w:t>lunar</w:t>
      </w:r>
      <w:r>
        <w:rPr>
          <w:spacing w:val="-10"/>
          <w:w w:val="105"/>
        </w:rPr>
        <w:t> </w:t>
      </w:r>
      <w:r>
        <w:rPr>
          <w:w w:val="105"/>
        </w:rPr>
        <w:t>conjunction</w:t>
      </w:r>
      <w:r>
        <w:rPr>
          <w:spacing w:val="-10"/>
          <w:w w:val="105"/>
        </w:rPr>
        <w:t> </w:t>
      </w:r>
      <w:r>
        <w:rPr>
          <w:w w:val="105"/>
        </w:rPr>
        <w:t>itself</w:t>
      </w:r>
      <w:r>
        <w:rPr>
          <w:spacing w:val="-10"/>
          <w:w w:val="105"/>
        </w:rPr>
        <w:t> </w:t>
      </w:r>
      <w:r>
        <w:rPr>
          <w:w w:val="105"/>
        </w:rPr>
        <w:t>is</w:t>
      </w:r>
      <w:r>
        <w:rPr>
          <w:spacing w:val="-10"/>
          <w:w w:val="105"/>
        </w:rPr>
        <w:t> </w:t>
      </w:r>
      <w:r>
        <w:rPr>
          <w:w w:val="105"/>
        </w:rPr>
        <w:t>invisible</w:t>
      </w:r>
      <w:r>
        <w:rPr>
          <w:spacing w:val="-10"/>
          <w:w w:val="105"/>
        </w:rPr>
        <w:t> </w:t>
      </w:r>
      <w:r>
        <w:rPr>
          <w:w w:val="105"/>
        </w:rPr>
        <w:t>—</w:t>
      </w:r>
      <w:r>
        <w:rPr>
          <w:spacing w:val="-10"/>
          <w:w w:val="105"/>
        </w:rPr>
        <w:t> </w:t>
      </w:r>
      <w:r>
        <w:rPr>
          <w:w w:val="105"/>
        </w:rPr>
        <w:t>the</w:t>
      </w:r>
      <w:r>
        <w:rPr>
          <w:spacing w:val="-10"/>
          <w:w w:val="105"/>
        </w:rPr>
        <w:t> </w:t>
      </w:r>
      <w:r>
        <w:rPr>
          <w:w w:val="105"/>
        </w:rPr>
        <w:t>moon</w:t>
      </w:r>
      <w:r>
        <w:rPr>
          <w:spacing w:val="-10"/>
          <w:w w:val="105"/>
        </w:rPr>
        <w:t> </w:t>
      </w:r>
      <w:r>
        <w:rPr>
          <w:w w:val="105"/>
        </w:rPr>
        <w:t>sits</w:t>
      </w:r>
      <w:r>
        <w:rPr>
          <w:spacing w:val="-10"/>
          <w:w w:val="105"/>
        </w:rPr>
        <w:t> </w:t>
      </w:r>
      <w:r>
        <w:rPr>
          <w:w w:val="105"/>
        </w:rPr>
        <w:t>directly</w:t>
      </w:r>
      <w:r>
        <w:rPr>
          <w:spacing w:val="-10"/>
          <w:w w:val="105"/>
        </w:rPr>
        <w:t> </w:t>
      </w:r>
      <w:r>
        <w:rPr>
          <w:w w:val="105"/>
        </w:rPr>
        <w:t>between</w:t>
      </w:r>
      <w:r>
        <w:rPr>
          <w:spacing w:val="-10"/>
          <w:w w:val="105"/>
        </w:rPr>
        <w:t> </w:t>
      </w:r>
      <w:r>
        <w:rPr>
          <w:w w:val="105"/>
        </w:rPr>
        <w:t>Earth</w:t>
      </w:r>
      <w:r>
        <w:rPr>
          <w:spacing w:val="-10"/>
          <w:w w:val="105"/>
        </w:rPr>
        <w:t> </w:t>
      </w:r>
      <w:r>
        <w:rPr>
          <w:w w:val="105"/>
        </w:rPr>
        <w:t>and</w:t>
      </w:r>
      <w:r>
        <w:rPr>
          <w:spacing w:val="-10"/>
          <w:w w:val="105"/>
        </w:rPr>
        <w:t> </w:t>
      </w:r>
      <w:r>
        <w:rPr>
          <w:w w:val="105"/>
        </w:rPr>
        <w:t>the</w:t>
      </w:r>
      <w:r>
        <w:rPr>
          <w:spacing w:val="-10"/>
          <w:w w:val="105"/>
        </w:rPr>
        <w:t> </w:t>
      </w:r>
      <w:r>
        <w:rPr>
          <w:w w:val="105"/>
        </w:rPr>
        <w:t>sun, </w:t>
      </w:r>
      <w:r>
        <w:rPr/>
        <w:t>showing no lit face at all. The first visible crescent comes later, once the moon’s age, its height above the horizon at sunset, and atmospheric conditions all line up. This isn’t a modern guess; </w:t>
      </w:r>
      <w:r>
        <w:rPr>
          <w:w w:val="105"/>
        </w:rPr>
        <w:t>it’s</w:t>
      </w:r>
      <w:r>
        <w:rPr>
          <w:spacing w:val="-16"/>
          <w:w w:val="105"/>
        </w:rPr>
        <w:t> </w:t>
      </w:r>
      <w:r>
        <w:rPr>
          <w:w w:val="105"/>
        </w:rPr>
        <w:t>a</w:t>
      </w:r>
      <w:r>
        <w:rPr>
          <w:spacing w:val="-16"/>
          <w:w w:val="105"/>
        </w:rPr>
        <w:t> </w:t>
      </w:r>
      <w:r>
        <w:rPr>
          <w:w w:val="105"/>
        </w:rPr>
        <w:t>real,</w:t>
      </w:r>
      <w:r>
        <w:rPr>
          <w:spacing w:val="-15"/>
          <w:w w:val="105"/>
        </w:rPr>
        <w:t> </w:t>
      </w:r>
      <w:r>
        <w:rPr>
          <w:w w:val="105"/>
        </w:rPr>
        <w:t>physical</w:t>
      </w:r>
      <w:r>
        <w:rPr>
          <w:spacing w:val="-16"/>
          <w:w w:val="105"/>
        </w:rPr>
        <w:t> </w:t>
      </w:r>
      <w:r>
        <w:rPr>
          <w:w w:val="105"/>
        </w:rPr>
        <w:t>limit,</w:t>
      </w:r>
      <w:r>
        <w:rPr>
          <w:spacing w:val="-16"/>
          <w:w w:val="105"/>
        </w:rPr>
        <w:t> </w:t>
      </w:r>
      <w:r>
        <w:rPr>
          <w:w w:val="105"/>
        </w:rPr>
        <w:t>and</w:t>
      </w:r>
      <w:r>
        <w:rPr>
          <w:spacing w:val="-15"/>
          <w:w w:val="105"/>
        </w:rPr>
        <w:t> </w:t>
      </w:r>
      <w:r>
        <w:rPr>
          <w:w w:val="105"/>
        </w:rPr>
        <w:t>it’s</w:t>
      </w:r>
      <w:r>
        <w:rPr>
          <w:spacing w:val="-16"/>
          <w:w w:val="105"/>
        </w:rPr>
        <w:t> </w:t>
      </w:r>
      <w:r>
        <w:rPr>
          <w:w w:val="105"/>
        </w:rPr>
        <w:t>exactly</w:t>
      </w:r>
      <w:r>
        <w:rPr>
          <w:spacing w:val="-16"/>
          <w:w w:val="105"/>
        </w:rPr>
        <w:t> </w:t>
      </w:r>
      <w:r>
        <w:rPr>
          <w:w w:val="105"/>
        </w:rPr>
        <w:t>why</w:t>
      </w:r>
      <w:r>
        <w:rPr>
          <w:spacing w:val="-15"/>
          <w:w w:val="105"/>
        </w:rPr>
        <w:t> </w:t>
      </w:r>
      <w:r>
        <w:rPr>
          <w:w w:val="105"/>
        </w:rPr>
        <w:t>ancient</w:t>
      </w:r>
      <w:r>
        <w:rPr>
          <w:spacing w:val="-16"/>
          <w:w w:val="105"/>
        </w:rPr>
        <w:t> </w:t>
      </w:r>
      <w:r>
        <w:rPr>
          <w:w w:val="105"/>
        </w:rPr>
        <w:t>people</w:t>
      </w:r>
      <w:r>
        <w:rPr>
          <w:spacing w:val="-16"/>
          <w:w w:val="105"/>
        </w:rPr>
        <w:t> </w:t>
      </w:r>
      <w:r>
        <w:rPr>
          <w:w w:val="105"/>
        </w:rPr>
        <w:t>relied</w:t>
      </w:r>
      <w:r>
        <w:rPr>
          <w:spacing w:val="-15"/>
          <w:w w:val="105"/>
        </w:rPr>
        <w:t> </w:t>
      </w:r>
      <w:r>
        <w:rPr>
          <w:w w:val="105"/>
        </w:rPr>
        <w:t>on</w:t>
      </w:r>
      <w:r>
        <w:rPr>
          <w:spacing w:val="-16"/>
          <w:w w:val="105"/>
        </w:rPr>
        <w:t> </w:t>
      </w:r>
      <w:r>
        <w:rPr>
          <w:w w:val="105"/>
        </w:rPr>
        <w:t>watching</w:t>
      </w:r>
      <w:r>
        <w:rPr>
          <w:spacing w:val="-16"/>
          <w:w w:val="105"/>
        </w:rPr>
        <w:t> </w:t>
      </w:r>
      <w:r>
        <w:rPr>
          <w:w w:val="105"/>
        </w:rPr>
        <w:t>the</w:t>
      </w:r>
      <w:r>
        <w:rPr>
          <w:spacing w:val="-15"/>
          <w:w w:val="105"/>
        </w:rPr>
        <w:t> </w:t>
      </w:r>
      <w:r>
        <w:rPr>
          <w:w w:val="105"/>
        </w:rPr>
        <w:t>sky,</w:t>
      </w:r>
      <w:r>
        <w:rPr>
          <w:spacing w:val="-16"/>
          <w:w w:val="105"/>
        </w:rPr>
        <w:t> </w:t>
      </w:r>
      <w:r>
        <w:rPr>
          <w:w w:val="105"/>
        </w:rPr>
        <w:t>not calculating</w:t>
      </w:r>
      <w:r>
        <w:rPr>
          <w:spacing w:val="-1"/>
          <w:w w:val="105"/>
        </w:rPr>
        <w:t> </w:t>
      </w:r>
      <w:r>
        <w:rPr>
          <w:w w:val="105"/>
        </w:rPr>
        <w:t>in</w:t>
      </w:r>
      <w:r>
        <w:rPr>
          <w:spacing w:val="-1"/>
          <w:w w:val="105"/>
        </w:rPr>
        <w:t> </w:t>
      </w:r>
      <w:r>
        <w:rPr>
          <w:w w:val="105"/>
        </w:rPr>
        <w:t>advance,</w:t>
      </w:r>
      <w:r>
        <w:rPr>
          <w:spacing w:val="-1"/>
          <w:w w:val="105"/>
        </w:rPr>
        <w:t> </w:t>
      </w:r>
      <w:r>
        <w:rPr>
          <w:w w:val="105"/>
        </w:rPr>
        <w:t>to</w:t>
      </w:r>
      <w:r>
        <w:rPr>
          <w:spacing w:val="-1"/>
          <w:w w:val="105"/>
        </w:rPr>
        <w:t> </w:t>
      </w:r>
      <w:r>
        <w:rPr>
          <w:w w:val="105"/>
        </w:rPr>
        <w:t>declare</w:t>
      </w:r>
      <w:r>
        <w:rPr>
          <w:spacing w:val="-1"/>
          <w:w w:val="105"/>
        </w:rPr>
        <w:t> </w:t>
      </w:r>
      <w:r>
        <w:rPr>
          <w:w w:val="105"/>
        </w:rPr>
        <w:t>a</w:t>
      </w:r>
      <w:r>
        <w:rPr>
          <w:spacing w:val="-1"/>
          <w:w w:val="105"/>
        </w:rPr>
        <w:t> </w:t>
      </w:r>
      <w:r>
        <w:rPr>
          <w:w w:val="105"/>
        </w:rPr>
        <w:t>new</w:t>
      </w:r>
      <w:r>
        <w:rPr>
          <w:spacing w:val="-1"/>
          <w:w w:val="105"/>
        </w:rPr>
        <w:t> </w:t>
      </w:r>
      <w:r>
        <w:rPr>
          <w:w w:val="105"/>
        </w:rPr>
        <w:t>month.</w:t>
      </w:r>
    </w:p>
    <w:p>
      <w:pPr>
        <w:pStyle w:val="Heading2"/>
        <w:spacing w:before="209"/>
      </w:pPr>
      <w:bookmarkStart w:name="Scriptural Support for Observation-Based" w:id="20"/>
      <w:bookmarkEnd w:id="20"/>
      <w:r>
        <w:rPr>
          <w:b w:val="0"/>
        </w:rPr>
      </w:r>
      <w:r>
        <w:rPr>
          <w:color w:val="4E80BC"/>
        </w:rPr>
        <w:t>Scriptural</w:t>
      </w:r>
      <w:r>
        <w:rPr>
          <w:color w:val="4E80BC"/>
          <w:spacing w:val="-15"/>
        </w:rPr>
        <w:t> </w:t>
      </w:r>
      <w:r>
        <w:rPr>
          <w:color w:val="4E80BC"/>
        </w:rPr>
        <w:t>Support</w:t>
      </w:r>
      <w:r>
        <w:rPr>
          <w:color w:val="4E80BC"/>
          <w:spacing w:val="-15"/>
        </w:rPr>
        <w:t> </w:t>
      </w:r>
      <w:r>
        <w:rPr>
          <w:color w:val="4E80BC"/>
        </w:rPr>
        <w:t>for</w:t>
      </w:r>
      <w:r>
        <w:rPr>
          <w:color w:val="4E80BC"/>
          <w:spacing w:val="-15"/>
        </w:rPr>
        <w:t> </w:t>
      </w:r>
      <w:r>
        <w:rPr>
          <w:color w:val="4E80BC"/>
        </w:rPr>
        <w:t>Observation-Based</w:t>
      </w:r>
      <w:r>
        <w:rPr>
          <w:color w:val="4E80BC"/>
          <w:spacing w:val="-15"/>
        </w:rPr>
        <w:t> </w:t>
      </w:r>
      <w:r>
        <w:rPr>
          <w:color w:val="4E80BC"/>
          <w:spacing w:val="-2"/>
        </w:rPr>
        <w:t>Months</w:t>
      </w:r>
    </w:p>
    <w:p>
      <w:pPr>
        <w:pStyle w:val="BodyText"/>
        <w:spacing w:before="171"/>
        <w:ind w:right="598"/>
      </w:pPr>
      <w:r>
        <w:rPr/>
        <w:t>Several passages point toward the new moon being a recognized, watched event rather than a </w:t>
      </w:r>
      <w:r>
        <w:rPr>
          <w:w w:val="105"/>
        </w:rPr>
        <w:t>silently-calculated one:</w:t>
      </w:r>
    </w:p>
    <w:p>
      <w:pPr>
        <w:pStyle w:val="ListParagraph"/>
        <w:numPr>
          <w:ilvl w:val="0"/>
          <w:numId w:val="3"/>
        </w:numPr>
        <w:tabs>
          <w:tab w:pos="721" w:val="left" w:leader="none"/>
        </w:tabs>
        <w:spacing w:line="240" w:lineRule="auto" w:before="180" w:after="0"/>
        <w:ind w:left="721" w:right="510" w:hanging="480"/>
        <w:jc w:val="left"/>
        <w:rPr>
          <w:sz w:val="24"/>
        </w:rPr>
      </w:pPr>
      <w:r>
        <w:rPr>
          <w:b/>
          <w:sz w:val="24"/>
        </w:rPr>
        <w:t>Psalm 81:3: </w:t>
      </w:r>
      <w:r>
        <w:rPr>
          <w:sz w:val="24"/>
        </w:rPr>
        <w:t>”Blow the trumpet at the new moon, at the full moon, on our feast day” — </w:t>
      </w:r>
      <w:r>
        <w:rPr>
          <w:w w:val="105"/>
          <w:sz w:val="24"/>
        </w:rPr>
        <w:t>the</w:t>
      </w:r>
      <w:r>
        <w:rPr>
          <w:spacing w:val="-12"/>
          <w:w w:val="105"/>
          <w:sz w:val="24"/>
        </w:rPr>
        <w:t> </w:t>
      </w:r>
      <w:r>
        <w:rPr>
          <w:w w:val="105"/>
          <w:sz w:val="24"/>
        </w:rPr>
        <w:t>new</w:t>
      </w:r>
      <w:r>
        <w:rPr>
          <w:spacing w:val="-12"/>
          <w:w w:val="105"/>
          <w:sz w:val="24"/>
        </w:rPr>
        <w:t> </w:t>
      </w:r>
      <w:r>
        <w:rPr>
          <w:w w:val="105"/>
          <w:sz w:val="24"/>
        </w:rPr>
        <w:t>moon</w:t>
      </w:r>
      <w:r>
        <w:rPr>
          <w:spacing w:val="-12"/>
          <w:w w:val="105"/>
          <w:sz w:val="24"/>
        </w:rPr>
        <w:t> </w:t>
      </w:r>
      <w:r>
        <w:rPr>
          <w:w w:val="105"/>
          <w:sz w:val="24"/>
        </w:rPr>
        <w:t>is</w:t>
      </w:r>
      <w:r>
        <w:rPr>
          <w:spacing w:val="-12"/>
          <w:w w:val="105"/>
          <w:sz w:val="24"/>
        </w:rPr>
        <w:t> </w:t>
      </w:r>
      <w:r>
        <w:rPr>
          <w:w w:val="105"/>
          <w:sz w:val="24"/>
        </w:rPr>
        <w:t>marked</w:t>
      </w:r>
      <w:r>
        <w:rPr>
          <w:spacing w:val="-12"/>
          <w:w w:val="105"/>
          <w:sz w:val="24"/>
        </w:rPr>
        <w:t> </w:t>
      </w:r>
      <w:r>
        <w:rPr>
          <w:w w:val="105"/>
          <w:sz w:val="24"/>
        </w:rPr>
        <w:t>publicly,</w:t>
      </w:r>
      <w:r>
        <w:rPr>
          <w:spacing w:val="-12"/>
          <w:w w:val="105"/>
          <w:sz w:val="24"/>
        </w:rPr>
        <w:t> </w:t>
      </w:r>
      <w:r>
        <w:rPr>
          <w:w w:val="105"/>
          <w:sz w:val="24"/>
        </w:rPr>
        <w:t>by</w:t>
      </w:r>
      <w:r>
        <w:rPr>
          <w:spacing w:val="-12"/>
          <w:w w:val="105"/>
          <w:sz w:val="24"/>
        </w:rPr>
        <w:t> </w:t>
      </w:r>
      <w:r>
        <w:rPr>
          <w:w w:val="105"/>
          <w:sz w:val="24"/>
        </w:rPr>
        <w:t>trumpet,</w:t>
      </w:r>
      <w:r>
        <w:rPr>
          <w:spacing w:val="-12"/>
          <w:w w:val="105"/>
          <w:sz w:val="24"/>
        </w:rPr>
        <w:t> </w:t>
      </w:r>
      <w:r>
        <w:rPr>
          <w:w w:val="105"/>
          <w:sz w:val="24"/>
        </w:rPr>
        <w:t>which</w:t>
      </w:r>
      <w:r>
        <w:rPr>
          <w:spacing w:val="-12"/>
          <w:w w:val="105"/>
          <w:sz w:val="24"/>
        </w:rPr>
        <w:t> </w:t>
      </w:r>
      <w:r>
        <w:rPr>
          <w:w w:val="105"/>
          <w:sz w:val="24"/>
        </w:rPr>
        <w:t>fits</w:t>
      </w:r>
      <w:r>
        <w:rPr>
          <w:spacing w:val="-12"/>
          <w:w w:val="105"/>
          <w:sz w:val="24"/>
        </w:rPr>
        <w:t> </w:t>
      </w:r>
      <w:r>
        <w:rPr>
          <w:w w:val="105"/>
          <w:sz w:val="24"/>
        </w:rPr>
        <w:t>a</w:t>
      </w:r>
      <w:r>
        <w:rPr>
          <w:spacing w:val="-12"/>
          <w:w w:val="105"/>
          <w:sz w:val="24"/>
        </w:rPr>
        <w:t> </w:t>
      </w:r>
      <w:r>
        <w:rPr>
          <w:w w:val="105"/>
          <w:sz w:val="24"/>
        </w:rPr>
        <w:t>recognized,</w:t>
      </w:r>
      <w:r>
        <w:rPr>
          <w:spacing w:val="-12"/>
          <w:w w:val="105"/>
          <w:sz w:val="24"/>
        </w:rPr>
        <w:t> </w:t>
      </w:r>
      <w:r>
        <w:rPr>
          <w:w w:val="105"/>
          <w:sz w:val="24"/>
        </w:rPr>
        <w:t>observed occurrence rather than an invisible mathematical instant.</w:t>
      </w:r>
    </w:p>
    <w:p>
      <w:pPr>
        <w:pStyle w:val="ListParagraph"/>
        <w:spacing w:after="0" w:line="240" w:lineRule="auto"/>
        <w:jc w:val="left"/>
        <w:rPr>
          <w:sz w:val="24"/>
        </w:rPr>
        <w:sectPr>
          <w:pgSz w:w="12240" w:h="15840"/>
          <w:pgMar w:top="1360" w:bottom="280" w:left="1440" w:right="1080"/>
        </w:sectPr>
      </w:pPr>
    </w:p>
    <w:p>
      <w:pPr>
        <w:pStyle w:val="ListParagraph"/>
        <w:numPr>
          <w:ilvl w:val="0"/>
          <w:numId w:val="3"/>
        </w:numPr>
        <w:tabs>
          <w:tab w:pos="721" w:val="left" w:leader="none"/>
        </w:tabs>
        <w:spacing w:line="240" w:lineRule="auto" w:before="72" w:after="0"/>
        <w:ind w:left="721" w:right="819" w:hanging="480"/>
        <w:jc w:val="left"/>
        <w:rPr>
          <w:sz w:val="24"/>
        </w:rPr>
      </w:pPr>
      <w:r>
        <w:rPr>
          <w:b/>
          <w:sz w:val="24"/>
        </w:rPr>
        <w:t>1</w:t>
      </w:r>
      <w:r>
        <w:rPr>
          <w:b/>
          <w:spacing w:val="-1"/>
          <w:sz w:val="24"/>
        </w:rPr>
        <w:t> </w:t>
      </w:r>
      <w:r>
        <w:rPr>
          <w:b/>
          <w:sz w:val="24"/>
        </w:rPr>
        <w:t>Samuel</w:t>
      </w:r>
      <w:r>
        <w:rPr>
          <w:b/>
          <w:spacing w:val="-1"/>
          <w:sz w:val="24"/>
        </w:rPr>
        <w:t> </w:t>
      </w:r>
      <w:r>
        <w:rPr>
          <w:b/>
          <w:sz w:val="24"/>
        </w:rPr>
        <w:t>20:5,</w:t>
      </w:r>
      <w:r>
        <w:rPr>
          <w:b/>
          <w:spacing w:val="-1"/>
          <w:sz w:val="24"/>
        </w:rPr>
        <w:t> </w:t>
      </w:r>
      <w:r>
        <w:rPr>
          <w:b/>
          <w:sz w:val="24"/>
        </w:rPr>
        <w:t>18,</w:t>
      </w:r>
      <w:r>
        <w:rPr>
          <w:b/>
          <w:spacing w:val="-1"/>
          <w:sz w:val="24"/>
        </w:rPr>
        <w:t> </w:t>
      </w:r>
      <w:r>
        <w:rPr>
          <w:b/>
          <w:sz w:val="24"/>
        </w:rPr>
        <w:t>24-27: </w:t>
      </w:r>
      <w:r>
        <w:rPr>
          <w:sz w:val="24"/>
        </w:rPr>
        <w:t>the</w:t>
      </w:r>
      <w:r>
        <w:rPr>
          <w:spacing w:val="-1"/>
          <w:sz w:val="24"/>
        </w:rPr>
        <w:t> </w:t>
      </w:r>
      <w:r>
        <w:rPr>
          <w:sz w:val="24"/>
        </w:rPr>
        <w:t>New</w:t>
      </w:r>
      <w:r>
        <w:rPr>
          <w:spacing w:val="-1"/>
          <w:sz w:val="24"/>
        </w:rPr>
        <w:t> </w:t>
      </w:r>
      <w:r>
        <w:rPr>
          <w:sz w:val="24"/>
        </w:rPr>
        <w:t>Moon</w:t>
      </w:r>
      <w:r>
        <w:rPr>
          <w:spacing w:val="-1"/>
          <w:sz w:val="24"/>
        </w:rPr>
        <w:t> </w:t>
      </w:r>
      <w:r>
        <w:rPr>
          <w:sz w:val="24"/>
        </w:rPr>
        <w:t>feast</w:t>
      </w:r>
      <w:r>
        <w:rPr>
          <w:spacing w:val="-1"/>
          <w:sz w:val="24"/>
        </w:rPr>
        <w:t> </w:t>
      </w:r>
      <w:r>
        <w:rPr>
          <w:sz w:val="24"/>
        </w:rPr>
        <w:t>at</w:t>
      </w:r>
      <w:r>
        <w:rPr>
          <w:spacing w:val="-1"/>
          <w:sz w:val="24"/>
        </w:rPr>
        <w:t> </w:t>
      </w:r>
      <w:r>
        <w:rPr>
          <w:sz w:val="24"/>
        </w:rPr>
        <w:t>Saul’s</w:t>
      </w:r>
      <w:r>
        <w:rPr>
          <w:spacing w:val="-1"/>
          <w:sz w:val="24"/>
        </w:rPr>
        <w:t> </w:t>
      </w:r>
      <w:r>
        <w:rPr>
          <w:sz w:val="24"/>
        </w:rPr>
        <w:t>court</w:t>
      </w:r>
      <w:r>
        <w:rPr>
          <w:spacing w:val="-1"/>
          <w:sz w:val="24"/>
        </w:rPr>
        <w:t> </w:t>
      </w:r>
      <w:r>
        <w:rPr>
          <w:sz w:val="24"/>
        </w:rPr>
        <w:t>is</w:t>
      </w:r>
      <w:r>
        <w:rPr>
          <w:spacing w:val="-1"/>
          <w:sz w:val="24"/>
        </w:rPr>
        <w:t> </w:t>
      </w:r>
      <w:r>
        <w:rPr>
          <w:sz w:val="24"/>
        </w:rPr>
        <w:t>treated</w:t>
      </w:r>
      <w:r>
        <w:rPr>
          <w:spacing w:val="-1"/>
          <w:sz w:val="24"/>
        </w:rPr>
        <w:t> </w:t>
      </w:r>
      <w:r>
        <w:rPr>
          <w:sz w:val="24"/>
        </w:rPr>
        <w:t>as</w:t>
      </w:r>
      <w:r>
        <w:rPr>
          <w:spacing w:val="-1"/>
          <w:sz w:val="24"/>
        </w:rPr>
        <w:t> </w:t>
      </w:r>
      <w:r>
        <w:rPr>
          <w:sz w:val="24"/>
        </w:rPr>
        <w:t>a</w:t>
      </w:r>
      <w:r>
        <w:rPr>
          <w:spacing w:val="-1"/>
          <w:sz w:val="24"/>
        </w:rPr>
        <w:t> </w:t>
      </w:r>
      <w:r>
        <w:rPr>
          <w:sz w:val="24"/>
        </w:rPr>
        <w:t>known, </w:t>
      </w:r>
      <w:r>
        <w:rPr>
          <w:w w:val="105"/>
          <w:sz w:val="24"/>
        </w:rPr>
        <w:t>dateable</w:t>
      </w:r>
      <w:r>
        <w:rPr>
          <w:spacing w:val="-11"/>
          <w:w w:val="105"/>
          <w:sz w:val="24"/>
        </w:rPr>
        <w:t> </w:t>
      </w:r>
      <w:r>
        <w:rPr>
          <w:w w:val="105"/>
          <w:sz w:val="24"/>
        </w:rPr>
        <w:t>occasion</w:t>
      </w:r>
      <w:r>
        <w:rPr>
          <w:spacing w:val="-11"/>
          <w:w w:val="105"/>
          <w:sz w:val="24"/>
        </w:rPr>
        <w:t> </w:t>
      </w:r>
      <w:r>
        <w:rPr>
          <w:w w:val="105"/>
          <w:sz w:val="24"/>
        </w:rPr>
        <w:t>people</w:t>
      </w:r>
      <w:r>
        <w:rPr>
          <w:spacing w:val="-11"/>
          <w:w w:val="105"/>
          <w:sz w:val="24"/>
        </w:rPr>
        <w:t> </w:t>
      </w:r>
      <w:r>
        <w:rPr>
          <w:w w:val="105"/>
          <w:sz w:val="24"/>
        </w:rPr>
        <w:t>gather</w:t>
      </w:r>
      <w:r>
        <w:rPr>
          <w:spacing w:val="-11"/>
          <w:w w:val="105"/>
          <w:sz w:val="24"/>
        </w:rPr>
        <w:t> </w:t>
      </w:r>
      <w:r>
        <w:rPr>
          <w:w w:val="105"/>
          <w:sz w:val="24"/>
        </w:rPr>
        <w:t>for,</w:t>
      </w:r>
      <w:r>
        <w:rPr>
          <w:spacing w:val="-11"/>
          <w:w w:val="105"/>
          <w:sz w:val="24"/>
        </w:rPr>
        <w:t> </w:t>
      </w:r>
      <w:r>
        <w:rPr>
          <w:w w:val="105"/>
          <w:sz w:val="24"/>
        </w:rPr>
        <w:t>consistent</w:t>
      </w:r>
      <w:r>
        <w:rPr>
          <w:spacing w:val="-11"/>
          <w:w w:val="105"/>
          <w:sz w:val="24"/>
        </w:rPr>
        <w:t> </w:t>
      </w:r>
      <w:r>
        <w:rPr>
          <w:w w:val="105"/>
          <w:sz w:val="24"/>
        </w:rPr>
        <w:t>with</w:t>
      </w:r>
      <w:r>
        <w:rPr>
          <w:spacing w:val="-11"/>
          <w:w w:val="105"/>
          <w:sz w:val="24"/>
        </w:rPr>
        <w:t> </w:t>
      </w:r>
      <w:r>
        <w:rPr>
          <w:w w:val="105"/>
          <w:sz w:val="24"/>
        </w:rPr>
        <w:t>an</w:t>
      </w:r>
      <w:r>
        <w:rPr>
          <w:spacing w:val="-11"/>
          <w:w w:val="105"/>
          <w:sz w:val="24"/>
        </w:rPr>
        <w:t> </w:t>
      </w:r>
      <w:r>
        <w:rPr>
          <w:w w:val="105"/>
          <w:sz w:val="24"/>
        </w:rPr>
        <w:t>observed</w:t>
      </w:r>
      <w:r>
        <w:rPr>
          <w:spacing w:val="-11"/>
          <w:w w:val="105"/>
          <w:sz w:val="24"/>
        </w:rPr>
        <w:t> </w:t>
      </w:r>
      <w:r>
        <w:rPr>
          <w:w w:val="105"/>
          <w:sz w:val="24"/>
        </w:rPr>
        <w:t>and</w:t>
      </w:r>
      <w:r>
        <w:rPr>
          <w:spacing w:val="-11"/>
          <w:w w:val="105"/>
          <w:sz w:val="24"/>
        </w:rPr>
        <w:t> </w:t>
      </w:r>
      <w:r>
        <w:rPr>
          <w:w w:val="105"/>
          <w:sz w:val="24"/>
        </w:rPr>
        <w:t>publicly announceable event.</w:t>
      </w:r>
    </w:p>
    <w:p>
      <w:pPr>
        <w:pStyle w:val="ListParagraph"/>
        <w:numPr>
          <w:ilvl w:val="0"/>
          <w:numId w:val="3"/>
        </w:numPr>
        <w:tabs>
          <w:tab w:pos="721" w:val="left" w:leader="none"/>
        </w:tabs>
        <w:spacing w:line="240" w:lineRule="auto" w:before="200" w:after="0"/>
        <w:ind w:left="721" w:right="359" w:hanging="480"/>
        <w:jc w:val="left"/>
        <w:rPr>
          <w:sz w:val="24"/>
        </w:rPr>
      </w:pPr>
      <w:r>
        <w:rPr>
          <w:b/>
          <w:w w:val="105"/>
          <w:sz w:val="24"/>
        </w:rPr>
        <w:t>Numbers</w:t>
      </w:r>
      <w:r>
        <w:rPr>
          <w:b/>
          <w:spacing w:val="-16"/>
          <w:w w:val="105"/>
          <w:sz w:val="24"/>
        </w:rPr>
        <w:t> </w:t>
      </w:r>
      <w:r>
        <w:rPr>
          <w:b/>
          <w:w w:val="105"/>
          <w:sz w:val="24"/>
        </w:rPr>
        <w:t>10:10;</w:t>
      </w:r>
      <w:r>
        <w:rPr>
          <w:b/>
          <w:spacing w:val="-16"/>
          <w:w w:val="105"/>
          <w:sz w:val="24"/>
        </w:rPr>
        <w:t> </w:t>
      </w:r>
      <w:r>
        <w:rPr>
          <w:b/>
          <w:w w:val="105"/>
          <w:sz w:val="24"/>
        </w:rPr>
        <w:t>28:11:</w:t>
      </w:r>
      <w:r>
        <w:rPr>
          <w:b/>
          <w:spacing w:val="-16"/>
          <w:w w:val="105"/>
          <w:sz w:val="24"/>
        </w:rPr>
        <w:t> </w:t>
      </w:r>
      <w:r>
        <w:rPr>
          <w:w w:val="105"/>
          <w:sz w:val="24"/>
        </w:rPr>
        <w:t>”at</w:t>
      </w:r>
      <w:r>
        <w:rPr>
          <w:spacing w:val="-15"/>
          <w:w w:val="105"/>
          <w:sz w:val="24"/>
        </w:rPr>
        <w:t> </w:t>
      </w:r>
      <w:r>
        <w:rPr>
          <w:w w:val="105"/>
          <w:sz w:val="24"/>
        </w:rPr>
        <w:t>the</w:t>
      </w:r>
      <w:r>
        <w:rPr>
          <w:spacing w:val="-16"/>
          <w:w w:val="105"/>
          <w:sz w:val="24"/>
        </w:rPr>
        <w:t> </w:t>
      </w:r>
      <w:r>
        <w:rPr>
          <w:w w:val="105"/>
          <w:sz w:val="24"/>
        </w:rPr>
        <w:t>beginnings</w:t>
      </w:r>
      <w:r>
        <w:rPr>
          <w:spacing w:val="-16"/>
          <w:w w:val="105"/>
          <w:sz w:val="24"/>
        </w:rPr>
        <w:t> </w:t>
      </w:r>
      <w:r>
        <w:rPr>
          <w:w w:val="105"/>
          <w:sz w:val="24"/>
        </w:rPr>
        <w:t>of</w:t>
      </w:r>
      <w:r>
        <w:rPr>
          <w:spacing w:val="-16"/>
          <w:w w:val="105"/>
          <w:sz w:val="24"/>
        </w:rPr>
        <w:t> </w:t>
      </w:r>
      <w:r>
        <w:rPr>
          <w:w w:val="105"/>
          <w:sz w:val="24"/>
        </w:rPr>
        <w:t>your</w:t>
      </w:r>
      <w:r>
        <w:rPr>
          <w:spacing w:val="-15"/>
          <w:w w:val="105"/>
          <w:sz w:val="24"/>
        </w:rPr>
        <w:t> </w:t>
      </w:r>
      <w:r>
        <w:rPr>
          <w:w w:val="105"/>
          <w:sz w:val="24"/>
        </w:rPr>
        <w:t>months”</w:t>
      </w:r>
      <w:r>
        <w:rPr>
          <w:spacing w:val="-16"/>
          <w:w w:val="105"/>
          <w:sz w:val="24"/>
        </w:rPr>
        <w:t> </w:t>
      </w:r>
      <w:r>
        <w:rPr>
          <w:w w:val="105"/>
          <w:sz w:val="24"/>
        </w:rPr>
        <w:t>assumes</w:t>
      </w:r>
      <w:r>
        <w:rPr>
          <w:spacing w:val="-16"/>
          <w:w w:val="105"/>
          <w:sz w:val="24"/>
        </w:rPr>
        <w:t> </w:t>
      </w:r>
      <w:r>
        <w:rPr>
          <w:w w:val="105"/>
          <w:sz w:val="24"/>
        </w:rPr>
        <w:t>a</w:t>
      </w:r>
      <w:r>
        <w:rPr>
          <w:spacing w:val="-16"/>
          <w:w w:val="105"/>
          <w:sz w:val="24"/>
        </w:rPr>
        <w:t> </w:t>
      </w:r>
      <w:r>
        <w:rPr>
          <w:w w:val="105"/>
          <w:sz w:val="24"/>
        </w:rPr>
        <w:t>clearly</w:t>
      </w:r>
      <w:r>
        <w:rPr>
          <w:spacing w:val="-15"/>
          <w:w w:val="105"/>
          <w:sz w:val="24"/>
        </w:rPr>
        <w:t> </w:t>
      </w:r>
      <w:r>
        <w:rPr>
          <w:w w:val="105"/>
          <w:sz w:val="24"/>
        </w:rPr>
        <w:t>marked </w:t>
      </w:r>
      <w:r>
        <w:rPr>
          <w:sz w:val="24"/>
        </w:rPr>
        <w:t>start-of-month moment, which an invisible conjunction alone could not provide without </w:t>
      </w:r>
      <w:r>
        <w:rPr>
          <w:w w:val="105"/>
          <w:sz w:val="24"/>
        </w:rPr>
        <w:t>observation or announcement.</w:t>
      </w:r>
    </w:p>
    <w:p>
      <w:pPr>
        <w:pStyle w:val="BodyText"/>
        <w:spacing w:before="200"/>
        <w:ind w:right="538"/>
      </w:pPr>
      <w:r>
        <w:rPr>
          <w:spacing w:val="-2"/>
          <w:w w:val="105"/>
        </w:rPr>
        <w:t>None</w:t>
      </w:r>
      <w:r>
        <w:rPr>
          <w:spacing w:val="-7"/>
          <w:w w:val="105"/>
        </w:rPr>
        <w:t> </w:t>
      </w:r>
      <w:r>
        <w:rPr>
          <w:spacing w:val="-2"/>
          <w:w w:val="105"/>
        </w:rPr>
        <w:t>of</w:t>
      </w:r>
      <w:r>
        <w:rPr>
          <w:spacing w:val="-7"/>
          <w:w w:val="105"/>
        </w:rPr>
        <w:t> </w:t>
      </w:r>
      <w:r>
        <w:rPr>
          <w:spacing w:val="-2"/>
          <w:w w:val="105"/>
        </w:rPr>
        <w:t>these</w:t>
      </w:r>
      <w:r>
        <w:rPr>
          <w:spacing w:val="-7"/>
          <w:w w:val="105"/>
        </w:rPr>
        <w:t> </w:t>
      </w:r>
      <w:r>
        <w:rPr>
          <w:spacing w:val="-2"/>
          <w:w w:val="105"/>
        </w:rPr>
        <w:t>verses</w:t>
      </w:r>
      <w:r>
        <w:rPr>
          <w:spacing w:val="-7"/>
          <w:w w:val="105"/>
        </w:rPr>
        <w:t> </w:t>
      </w:r>
      <w:r>
        <w:rPr>
          <w:spacing w:val="-2"/>
          <w:w w:val="105"/>
        </w:rPr>
        <w:t>states</w:t>
      </w:r>
      <w:r>
        <w:rPr>
          <w:spacing w:val="-7"/>
          <w:w w:val="105"/>
        </w:rPr>
        <w:t> </w:t>
      </w:r>
      <w:r>
        <w:rPr>
          <w:spacing w:val="-2"/>
          <w:w w:val="105"/>
        </w:rPr>
        <w:t>the</w:t>
      </w:r>
      <w:r>
        <w:rPr>
          <w:spacing w:val="-7"/>
          <w:w w:val="105"/>
        </w:rPr>
        <w:t> </w:t>
      </w:r>
      <w:r>
        <w:rPr>
          <w:spacing w:val="-2"/>
          <w:w w:val="105"/>
        </w:rPr>
        <w:t>mechanism</w:t>
      </w:r>
      <w:r>
        <w:rPr>
          <w:spacing w:val="-7"/>
          <w:w w:val="105"/>
        </w:rPr>
        <w:t> </w:t>
      </w:r>
      <w:r>
        <w:rPr>
          <w:spacing w:val="-2"/>
          <w:w w:val="105"/>
        </w:rPr>
        <w:t>explicitly,</w:t>
      </w:r>
      <w:r>
        <w:rPr>
          <w:spacing w:val="-7"/>
          <w:w w:val="105"/>
        </w:rPr>
        <w:t> </w:t>
      </w:r>
      <w:r>
        <w:rPr>
          <w:spacing w:val="-2"/>
          <w:w w:val="105"/>
        </w:rPr>
        <w:t>but</w:t>
      </w:r>
      <w:r>
        <w:rPr>
          <w:spacing w:val="-7"/>
          <w:w w:val="105"/>
        </w:rPr>
        <w:t> </w:t>
      </w:r>
      <w:r>
        <w:rPr>
          <w:spacing w:val="-2"/>
          <w:w w:val="105"/>
        </w:rPr>
        <w:t>collectively</w:t>
      </w:r>
      <w:r>
        <w:rPr>
          <w:spacing w:val="-7"/>
          <w:w w:val="105"/>
        </w:rPr>
        <w:t> </w:t>
      </w:r>
      <w:r>
        <w:rPr>
          <w:spacing w:val="-2"/>
          <w:w w:val="105"/>
        </w:rPr>
        <w:t>they</w:t>
      </w:r>
      <w:r>
        <w:rPr>
          <w:spacing w:val="-7"/>
          <w:w w:val="105"/>
        </w:rPr>
        <w:t> </w:t>
      </w:r>
      <w:r>
        <w:rPr>
          <w:spacing w:val="-2"/>
          <w:w w:val="105"/>
        </w:rPr>
        <w:t>describe</w:t>
      </w:r>
      <w:r>
        <w:rPr>
          <w:spacing w:val="-7"/>
          <w:w w:val="105"/>
        </w:rPr>
        <w:t> </w:t>
      </w:r>
      <w:r>
        <w:rPr>
          <w:spacing w:val="-2"/>
          <w:w w:val="105"/>
        </w:rPr>
        <w:t>month-</w:t>
      </w:r>
      <w:r>
        <w:rPr/>
        <w:t>starts as public, markable, celebrated moments — which fits observation far more naturally </w:t>
      </w:r>
      <w:r>
        <w:rPr>
          <w:w w:val="105"/>
        </w:rPr>
        <w:t>than</w:t>
      </w:r>
      <w:r>
        <w:rPr>
          <w:spacing w:val="-2"/>
          <w:w w:val="105"/>
        </w:rPr>
        <w:t> </w:t>
      </w:r>
      <w:r>
        <w:rPr>
          <w:w w:val="105"/>
        </w:rPr>
        <w:t>a</w:t>
      </w:r>
      <w:r>
        <w:rPr>
          <w:spacing w:val="-2"/>
          <w:w w:val="105"/>
        </w:rPr>
        <w:t> </w:t>
      </w:r>
      <w:r>
        <w:rPr>
          <w:w w:val="105"/>
        </w:rPr>
        <w:t>silent</w:t>
      </w:r>
      <w:r>
        <w:rPr>
          <w:spacing w:val="-2"/>
          <w:w w:val="105"/>
        </w:rPr>
        <w:t> </w:t>
      </w:r>
      <w:r>
        <w:rPr>
          <w:w w:val="105"/>
        </w:rPr>
        <w:t>astronomical</w:t>
      </w:r>
      <w:r>
        <w:rPr>
          <w:spacing w:val="-2"/>
          <w:w w:val="105"/>
        </w:rPr>
        <w:t> </w:t>
      </w:r>
      <w:r>
        <w:rPr>
          <w:w w:val="105"/>
        </w:rPr>
        <w:t>instant</w:t>
      </w:r>
      <w:r>
        <w:rPr>
          <w:spacing w:val="-2"/>
          <w:w w:val="105"/>
        </w:rPr>
        <w:t> </w:t>
      </w:r>
      <w:r>
        <w:rPr>
          <w:w w:val="105"/>
        </w:rPr>
        <w:t>no</w:t>
      </w:r>
      <w:r>
        <w:rPr>
          <w:spacing w:val="-2"/>
          <w:w w:val="105"/>
        </w:rPr>
        <w:t> </w:t>
      </w:r>
      <w:r>
        <w:rPr>
          <w:w w:val="105"/>
        </w:rPr>
        <w:t>one</w:t>
      </w:r>
      <w:r>
        <w:rPr>
          <w:spacing w:val="-2"/>
          <w:w w:val="105"/>
        </w:rPr>
        <w:t> </w:t>
      </w:r>
      <w:r>
        <w:rPr>
          <w:w w:val="105"/>
        </w:rPr>
        <w:t>on</w:t>
      </w:r>
      <w:r>
        <w:rPr>
          <w:spacing w:val="-2"/>
          <w:w w:val="105"/>
        </w:rPr>
        <w:t> </w:t>
      </w:r>
      <w:r>
        <w:rPr>
          <w:w w:val="105"/>
        </w:rPr>
        <w:t>the</w:t>
      </w:r>
      <w:r>
        <w:rPr>
          <w:spacing w:val="-2"/>
          <w:w w:val="105"/>
        </w:rPr>
        <w:t> </w:t>
      </w:r>
      <w:r>
        <w:rPr>
          <w:w w:val="105"/>
        </w:rPr>
        <w:t>ground</w:t>
      </w:r>
      <w:r>
        <w:rPr>
          <w:spacing w:val="-2"/>
          <w:w w:val="105"/>
        </w:rPr>
        <w:t> </w:t>
      </w:r>
      <w:r>
        <w:rPr>
          <w:w w:val="105"/>
        </w:rPr>
        <w:t>could</w:t>
      </w:r>
      <w:r>
        <w:rPr>
          <w:spacing w:val="-2"/>
          <w:w w:val="105"/>
        </w:rPr>
        <w:t> </w:t>
      </w:r>
      <w:r>
        <w:rPr>
          <w:w w:val="105"/>
        </w:rPr>
        <w:t>perceive.</w:t>
      </w:r>
    </w:p>
    <w:p>
      <w:pPr>
        <w:pStyle w:val="Heading2"/>
      </w:pPr>
      <w:bookmarkStart w:name="Historical and Scholarly Corroboration" w:id="21"/>
      <w:bookmarkEnd w:id="21"/>
      <w:r>
        <w:rPr>
          <w:b w:val="0"/>
        </w:rPr>
      </w:r>
      <w:r>
        <w:rPr>
          <w:color w:val="4E80BC"/>
        </w:rPr>
        <w:t>Historical</w:t>
      </w:r>
      <w:r>
        <w:rPr>
          <w:color w:val="4E80BC"/>
          <w:spacing w:val="-10"/>
        </w:rPr>
        <w:t> </w:t>
      </w:r>
      <w:r>
        <w:rPr>
          <w:color w:val="4E80BC"/>
        </w:rPr>
        <w:t>and</w:t>
      </w:r>
      <w:r>
        <w:rPr>
          <w:color w:val="4E80BC"/>
          <w:spacing w:val="-7"/>
        </w:rPr>
        <w:t> </w:t>
      </w:r>
      <w:r>
        <w:rPr>
          <w:color w:val="4E80BC"/>
        </w:rPr>
        <w:t>Scholarly</w:t>
      </w:r>
      <w:r>
        <w:rPr>
          <w:color w:val="4E80BC"/>
          <w:spacing w:val="-7"/>
        </w:rPr>
        <w:t> </w:t>
      </w:r>
      <w:r>
        <w:rPr>
          <w:color w:val="4E80BC"/>
          <w:spacing w:val="-2"/>
        </w:rPr>
        <w:t>Corroboration</w:t>
      </w:r>
    </w:p>
    <w:p>
      <w:pPr>
        <w:pStyle w:val="BodyText"/>
        <w:spacing w:before="172"/>
        <w:ind w:right="492"/>
      </w:pPr>
      <w:r>
        <w:rPr/>
        <w:t>The Mishnah (Rosh Hashanah 1:3-9) describes witnesses testifying to a sighted crescent, with a rabbinic court then declaring the new month — the clearest ancient record of how this actually</w:t>
      </w:r>
      <w:r>
        <w:rPr>
          <w:spacing w:val="40"/>
        </w:rPr>
        <w:t> </w:t>
      </w:r>
      <w:r>
        <w:rPr/>
        <w:t>worked. The Mishnah itself was written down later, in the early third century AD, but scholars agree it preserves a much older practice.</w:t>
      </w:r>
    </w:p>
    <w:p>
      <w:pPr>
        <w:pStyle w:val="BodyText"/>
        <w:ind w:right="368"/>
      </w:pPr>
      <w:r>
        <w:rPr/>
        <w:t>Humphreys and Waddington’s own published crescent-visibility calculation places the first sighting for this specific month around March 24-25, 30 AD. Checking every year of Pilate’s governorship</w:t>
      </w:r>
      <w:r>
        <w:rPr>
          <w:spacing w:val="-9"/>
        </w:rPr>
        <w:t> </w:t>
      </w:r>
      <w:r>
        <w:rPr/>
        <w:t>(26-36</w:t>
      </w:r>
      <w:r>
        <w:rPr>
          <w:spacing w:val="-9"/>
        </w:rPr>
        <w:t> </w:t>
      </w:r>
      <w:r>
        <w:rPr/>
        <w:t>AD),</w:t>
      </w:r>
      <w:r>
        <w:rPr>
          <w:spacing w:val="-9"/>
        </w:rPr>
        <w:t> </w:t>
      </w:r>
      <w:r>
        <w:rPr/>
        <w:t>they</w:t>
      </w:r>
      <w:r>
        <w:rPr>
          <w:spacing w:val="-9"/>
        </w:rPr>
        <w:t> </w:t>
      </w:r>
      <w:r>
        <w:rPr/>
        <w:t>found</w:t>
      </w:r>
      <w:r>
        <w:rPr>
          <w:spacing w:val="-9"/>
        </w:rPr>
        <w:t> </w:t>
      </w:r>
      <w:r>
        <w:rPr/>
        <w:t>only</w:t>
      </w:r>
      <w:r>
        <w:rPr>
          <w:spacing w:val="-9"/>
        </w:rPr>
        <w:t> </w:t>
      </w:r>
      <w:r>
        <w:rPr/>
        <w:t>two</w:t>
      </w:r>
      <w:r>
        <w:rPr>
          <w:spacing w:val="-9"/>
        </w:rPr>
        <w:t> </w:t>
      </w:r>
      <w:r>
        <w:rPr/>
        <w:t>years</w:t>
      </w:r>
      <w:r>
        <w:rPr>
          <w:spacing w:val="-9"/>
        </w:rPr>
        <w:t> </w:t>
      </w:r>
      <w:r>
        <w:rPr/>
        <w:t>where</w:t>
      </w:r>
      <w:r>
        <w:rPr>
          <w:spacing w:val="-9"/>
        </w:rPr>
        <w:t> </w:t>
      </w:r>
      <w:r>
        <w:rPr/>
        <w:t>Nisan</w:t>
      </w:r>
      <w:r>
        <w:rPr>
          <w:spacing w:val="-9"/>
        </w:rPr>
        <w:t> </w:t>
      </w:r>
      <w:r>
        <w:rPr/>
        <w:t>14</w:t>
      </w:r>
      <w:r>
        <w:rPr>
          <w:spacing w:val="-9"/>
        </w:rPr>
        <w:t> </w:t>
      </w:r>
      <w:r>
        <w:rPr/>
        <w:t>falls</w:t>
      </w:r>
      <w:r>
        <w:rPr>
          <w:spacing w:val="-9"/>
        </w:rPr>
        <w:t> </w:t>
      </w:r>
      <w:r>
        <w:rPr/>
        <w:t>on</w:t>
      </w:r>
      <w:r>
        <w:rPr>
          <w:spacing w:val="-9"/>
        </w:rPr>
        <w:t> </w:t>
      </w:r>
      <w:r>
        <w:rPr/>
        <w:t>a</w:t>
      </w:r>
      <w:r>
        <w:rPr>
          <w:spacing w:val="-9"/>
        </w:rPr>
        <w:t> </w:t>
      </w:r>
      <w:r>
        <w:rPr/>
        <w:t>Friday:</w:t>
      </w:r>
      <w:r>
        <w:rPr>
          <w:spacing w:val="-9"/>
        </w:rPr>
        <w:t> </w:t>
      </w:r>
      <w:r>
        <w:rPr/>
        <w:t>30</w:t>
      </w:r>
      <w:r>
        <w:rPr>
          <w:spacing w:val="-9"/>
        </w:rPr>
        <w:t> </w:t>
      </w:r>
      <w:r>
        <w:rPr/>
        <w:t>AD</w:t>
      </w:r>
      <w:r>
        <w:rPr>
          <w:spacing w:val="-9"/>
        </w:rPr>
        <w:t> </w:t>
      </w:r>
      <w:r>
        <w:rPr/>
        <w:t>and 33 AD — confirming why this chapter treats those two years as the only real candidates.</w:t>
      </w:r>
    </w:p>
    <w:p>
      <w:pPr>
        <w:pStyle w:val="Heading2"/>
        <w:spacing w:before="209"/>
      </w:pPr>
      <w:bookmarkStart w:name="Applying This to 30 AD" w:id="22"/>
      <w:bookmarkEnd w:id="22"/>
      <w:r>
        <w:rPr>
          <w:b w:val="0"/>
        </w:rPr>
      </w:r>
      <w:r>
        <w:rPr>
          <w:color w:val="4E80BC"/>
        </w:rPr>
        <w:t>Applying</w:t>
      </w:r>
      <w:r>
        <w:rPr>
          <w:color w:val="4E80BC"/>
          <w:spacing w:val="-4"/>
        </w:rPr>
        <w:t> </w:t>
      </w:r>
      <w:r>
        <w:rPr>
          <w:color w:val="4E80BC"/>
        </w:rPr>
        <w:t>This</w:t>
      </w:r>
      <w:r>
        <w:rPr>
          <w:color w:val="4E80BC"/>
          <w:spacing w:val="-4"/>
        </w:rPr>
        <w:t> </w:t>
      </w:r>
      <w:r>
        <w:rPr>
          <w:color w:val="4E80BC"/>
        </w:rPr>
        <w:t>to</w:t>
      </w:r>
      <w:r>
        <w:rPr>
          <w:color w:val="4E80BC"/>
          <w:spacing w:val="-4"/>
        </w:rPr>
        <w:t> </w:t>
      </w:r>
      <w:r>
        <w:rPr>
          <w:color w:val="4E80BC"/>
        </w:rPr>
        <w:t>30</w:t>
      </w:r>
      <w:r>
        <w:rPr>
          <w:color w:val="4E80BC"/>
          <w:spacing w:val="-4"/>
        </w:rPr>
        <w:t> </w:t>
      </w:r>
      <w:r>
        <w:rPr>
          <w:color w:val="4E80BC"/>
          <w:spacing w:val="-5"/>
        </w:rPr>
        <w:t>AD</w:t>
      </w:r>
    </w:p>
    <w:p>
      <w:pPr>
        <w:pStyle w:val="BodyText"/>
        <w:spacing w:before="171"/>
        <w:ind w:right="368"/>
      </w:pPr>
      <w:r>
        <w:rPr/>
        <w:t>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w:t>
      </w:r>
      <w:r>
        <w:rPr>
          <w:spacing w:val="23"/>
        </w:rPr>
        <w:t> </w:t>
      </w:r>
      <w:r>
        <w:rPr/>
        <w:t>placed</w:t>
      </w:r>
      <w:r>
        <w:rPr>
          <w:spacing w:val="23"/>
        </w:rPr>
        <w:t> </w:t>
      </w:r>
      <w:r>
        <w:rPr/>
        <w:t>in</w:t>
      </w:r>
      <w:r>
        <w:rPr>
          <w:spacing w:val="23"/>
        </w:rPr>
        <w:t> </w:t>
      </w:r>
      <w:r>
        <w:rPr/>
        <w:t>the</w:t>
      </w:r>
      <w:r>
        <w:rPr>
          <w:spacing w:val="23"/>
        </w:rPr>
        <w:t> </w:t>
      </w:r>
      <w:r>
        <w:rPr/>
        <w:t>95-99%</w:t>
      </w:r>
      <w:r>
        <w:rPr>
          <w:spacing w:val="23"/>
        </w:rPr>
        <w:t> </w:t>
      </w:r>
      <w:r>
        <w:rPr/>
        <w:t>range</w:t>
      </w:r>
      <w:r>
        <w:rPr>
          <w:spacing w:val="23"/>
        </w:rPr>
        <w:t> </w:t>
      </w:r>
      <w:r>
        <w:rPr/>
        <w:t>at</w:t>
      </w:r>
      <w:r>
        <w:rPr>
          <w:spacing w:val="23"/>
        </w:rPr>
        <w:t> </w:t>
      </w:r>
      <w:r>
        <w:rPr/>
        <w:t>Jerusalem</w:t>
      </w:r>
      <w:r>
        <w:rPr>
          <w:spacing w:val="23"/>
        </w:rPr>
        <w:t> </w:t>
      </w:r>
      <w:r>
        <w:rPr/>
        <w:t>sunset,</w:t>
      </w:r>
      <w:r>
        <w:rPr>
          <w:spacing w:val="23"/>
        </w:rPr>
        <w:t> </w:t>
      </w:r>
      <w:r>
        <w:rPr/>
        <w:t>satisfying</w:t>
      </w:r>
      <w:r>
        <w:rPr>
          <w:spacing w:val="23"/>
        </w:rPr>
        <w:t> </w:t>
      </w:r>
      <w:r>
        <w:rPr/>
        <w:t>the</w:t>
      </w:r>
      <w:r>
        <w:rPr>
          <w:spacing w:val="23"/>
        </w:rPr>
        <w:t> </w:t>
      </w:r>
      <w:r>
        <w:rPr/>
        <w:t>Passover</w:t>
      </w:r>
      <w:r>
        <w:rPr>
          <w:spacing w:val="23"/>
        </w:rPr>
        <w:t> </w:t>
      </w:r>
      <w:r>
        <w:rPr/>
        <w:t>full-moon requirement in Exodus 12:6.</w:t>
      </w:r>
    </w:p>
    <w:p>
      <w:pPr>
        <w:pStyle w:val="BodyText"/>
        <w:spacing w:before="181"/>
        <w:ind w:right="389"/>
      </w:pPr>
      <w:r>
        <w:rPr>
          <w:spacing w:val="-2"/>
          <w:w w:val="105"/>
        </w:rPr>
        <w:t>This</w:t>
      </w:r>
      <w:r>
        <w:rPr>
          <w:spacing w:val="-6"/>
          <w:w w:val="105"/>
        </w:rPr>
        <w:t> </w:t>
      </w:r>
      <w:r>
        <w:rPr>
          <w:spacing w:val="-2"/>
          <w:w w:val="105"/>
        </w:rPr>
        <w:t>resolution</w:t>
      </w:r>
      <w:r>
        <w:rPr>
          <w:spacing w:val="-6"/>
          <w:w w:val="105"/>
        </w:rPr>
        <w:t> </w:t>
      </w:r>
      <w:r>
        <w:rPr>
          <w:spacing w:val="-2"/>
          <w:w w:val="105"/>
        </w:rPr>
        <w:t>rests</w:t>
      </w:r>
      <w:r>
        <w:rPr>
          <w:spacing w:val="-6"/>
          <w:w w:val="105"/>
        </w:rPr>
        <w:t> </w:t>
      </w:r>
      <w:r>
        <w:rPr>
          <w:spacing w:val="-2"/>
          <w:w w:val="105"/>
        </w:rPr>
        <w:t>on</w:t>
      </w:r>
      <w:r>
        <w:rPr>
          <w:spacing w:val="-6"/>
          <w:w w:val="105"/>
        </w:rPr>
        <w:t> </w:t>
      </w:r>
      <w:r>
        <w:rPr>
          <w:spacing w:val="-2"/>
          <w:w w:val="105"/>
        </w:rPr>
        <w:t>a</w:t>
      </w:r>
      <w:r>
        <w:rPr>
          <w:spacing w:val="-6"/>
          <w:w w:val="105"/>
        </w:rPr>
        <w:t> </w:t>
      </w:r>
      <w:r>
        <w:rPr>
          <w:spacing w:val="-2"/>
          <w:w w:val="105"/>
        </w:rPr>
        <w:t>named,</w:t>
      </w:r>
      <w:r>
        <w:rPr>
          <w:spacing w:val="-6"/>
          <w:w w:val="105"/>
        </w:rPr>
        <w:t> </w:t>
      </w:r>
      <w:r>
        <w:rPr>
          <w:spacing w:val="-2"/>
          <w:w w:val="105"/>
        </w:rPr>
        <w:t>peer-reviewed</w:t>
      </w:r>
      <w:r>
        <w:rPr>
          <w:spacing w:val="-6"/>
          <w:w w:val="105"/>
        </w:rPr>
        <w:t> </w:t>
      </w:r>
      <w:r>
        <w:rPr>
          <w:spacing w:val="-2"/>
          <w:w w:val="105"/>
        </w:rPr>
        <w:t>source</w:t>
      </w:r>
      <w:r>
        <w:rPr>
          <w:spacing w:val="-6"/>
          <w:w w:val="105"/>
        </w:rPr>
        <w:t> </w:t>
      </w:r>
      <w:r>
        <w:rPr>
          <w:spacing w:val="-2"/>
          <w:w w:val="105"/>
        </w:rPr>
        <w:t>(Humphreys</w:t>
      </w:r>
      <w:r>
        <w:rPr>
          <w:spacing w:val="-6"/>
          <w:w w:val="105"/>
        </w:rPr>
        <w:t> </w:t>
      </w:r>
      <w:r>
        <w:rPr>
          <w:spacing w:val="-2"/>
          <w:w w:val="105"/>
        </w:rPr>
        <w:t>and</w:t>
      </w:r>
      <w:r>
        <w:rPr>
          <w:spacing w:val="-6"/>
          <w:w w:val="105"/>
        </w:rPr>
        <w:t> </w:t>
      </w:r>
      <w:r>
        <w:rPr>
          <w:spacing w:val="-2"/>
          <w:w w:val="105"/>
        </w:rPr>
        <w:t>Waddington,</w:t>
      </w:r>
      <w:r>
        <w:rPr>
          <w:spacing w:val="-4"/>
          <w:w w:val="105"/>
        </w:rPr>
        <w:t> </w:t>
      </w:r>
      <w:r>
        <w:rPr>
          <w:i/>
          <w:spacing w:val="-2"/>
          <w:w w:val="105"/>
        </w:rPr>
        <w:t>Nature</w:t>
      </w:r>
      <w:r>
        <w:rPr>
          <w:spacing w:val="-2"/>
          <w:w w:val="105"/>
        </w:rPr>
        <w:t>, </w:t>
      </w:r>
      <w:r>
        <w:rPr/>
        <w:t>1983, and subsequent refinements) alongside this chapter’s own independent calculation — the </w:t>
      </w:r>
      <w:r>
        <w:rPr>
          <w:w w:val="105"/>
        </w:rPr>
        <w:t>two</w:t>
      </w:r>
      <w:r>
        <w:rPr>
          <w:spacing w:val="-16"/>
          <w:w w:val="105"/>
        </w:rPr>
        <w:t> </w:t>
      </w:r>
      <w:r>
        <w:rPr>
          <w:w w:val="105"/>
        </w:rPr>
        <w:t>confirm</w:t>
      </w:r>
      <w:r>
        <w:rPr>
          <w:spacing w:val="-16"/>
          <w:w w:val="105"/>
        </w:rPr>
        <w:t> </w:t>
      </w:r>
      <w:r>
        <w:rPr>
          <w:w w:val="105"/>
        </w:rPr>
        <w:t>each</w:t>
      </w:r>
      <w:r>
        <w:rPr>
          <w:spacing w:val="-16"/>
          <w:w w:val="105"/>
        </w:rPr>
        <w:t> </w:t>
      </w:r>
      <w:r>
        <w:rPr>
          <w:w w:val="105"/>
        </w:rPr>
        <w:t>other</w:t>
      </w:r>
      <w:r>
        <w:rPr>
          <w:spacing w:val="-15"/>
          <w:w w:val="105"/>
        </w:rPr>
        <w:t> </w:t>
      </w:r>
      <w:r>
        <w:rPr>
          <w:w w:val="105"/>
        </w:rPr>
        <w:t>within</w:t>
      </w:r>
      <w:r>
        <w:rPr>
          <w:spacing w:val="-16"/>
          <w:w w:val="105"/>
        </w:rPr>
        <w:t> </w:t>
      </w:r>
      <w:r>
        <w:rPr>
          <w:w w:val="105"/>
        </w:rPr>
        <w:t>a</w:t>
      </w:r>
      <w:r>
        <w:rPr>
          <w:spacing w:val="-16"/>
          <w:w w:val="105"/>
        </w:rPr>
        <w:t> </w:t>
      </w:r>
      <w:r>
        <w:rPr>
          <w:w w:val="105"/>
        </w:rPr>
        <w:t>margin</w:t>
      </w:r>
      <w:r>
        <w:rPr>
          <w:spacing w:val="-16"/>
          <w:w w:val="105"/>
        </w:rPr>
        <w:t> </w:t>
      </w:r>
      <w:r>
        <w:rPr>
          <w:w w:val="105"/>
        </w:rPr>
        <w:t>fully</w:t>
      </w:r>
      <w:r>
        <w:rPr>
          <w:spacing w:val="-15"/>
          <w:w w:val="105"/>
        </w:rPr>
        <w:t> </w:t>
      </w:r>
      <w:r>
        <w:rPr>
          <w:w w:val="105"/>
        </w:rPr>
        <w:t>explained</w:t>
      </w:r>
      <w:r>
        <w:rPr>
          <w:spacing w:val="-16"/>
          <w:w w:val="105"/>
        </w:rPr>
        <w:t> </w:t>
      </w:r>
      <w:r>
        <w:rPr>
          <w:w w:val="105"/>
        </w:rPr>
        <w:t>by</w:t>
      </w:r>
      <w:r>
        <w:rPr>
          <w:spacing w:val="-16"/>
          <w:w w:val="105"/>
        </w:rPr>
        <w:t> </w:t>
      </w:r>
      <w:r>
        <w:rPr>
          <w:w w:val="105"/>
        </w:rPr>
        <w:t>a</w:t>
      </w:r>
      <w:r>
        <w:rPr>
          <w:spacing w:val="-16"/>
          <w:w w:val="105"/>
        </w:rPr>
        <w:t> </w:t>
      </w:r>
      <w:r>
        <w:rPr>
          <w:w w:val="105"/>
        </w:rPr>
        <w:t>known,</w:t>
      </w:r>
      <w:r>
        <w:rPr>
          <w:spacing w:val="-15"/>
          <w:w w:val="105"/>
        </w:rPr>
        <w:t> </w:t>
      </w:r>
      <w:r>
        <w:rPr>
          <w:w w:val="105"/>
        </w:rPr>
        <w:t>correctable</w:t>
      </w:r>
      <w:r>
        <w:rPr>
          <w:spacing w:val="-16"/>
          <w:w w:val="105"/>
        </w:rPr>
        <w:t> </w:t>
      </w:r>
      <w:r>
        <w:rPr>
          <w:w w:val="105"/>
        </w:rPr>
        <w:t>technical</w:t>
      </w:r>
      <w:r>
        <w:rPr>
          <w:spacing w:val="-16"/>
          <w:w w:val="105"/>
        </w:rPr>
        <w:t> </w:t>
      </w:r>
      <w:r>
        <w:rPr>
          <w:w w:val="105"/>
        </w:rPr>
        <w:t>gap.</w:t>
      </w:r>
    </w:p>
    <w:p>
      <w:pPr>
        <w:pStyle w:val="Heading2"/>
      </w:pPr>
      <w:bookmarkStart w:name="Honest Limits of This Resolution" w:id="23"/>
      <w:bookmarkEnd w:id="23"/>
      <w:r>
        <w:rPr>
          <w:b w:val="0"/>
        </w:rPr>
      </w:r>
      <w:r>
        <w:rPr>
          <w:color w:val="4E80BC"/>
        </w:rPr>
        <w:t>Honest</w:t>
      </w:r>
      <w:r>
        <w:rPr>
          <w:color w:val="4E80BC"/>
          <w:spacing w:val="-5"/>
        </w:rPr>
        <w:t> </w:t>
      </w:r>
      <w:r>
        <w:rPr>
          <w:color w:val="4E80BC"/>
        </w:rPr>
        <w:t>Limits</w:t>
      </w:r>
      <w:r>
        <w:rPr>
          <w:color w:val="4E80BC"/>
          <w:spacing w:val="-4"/>
        </w:rPr>
        <w:t> </w:t>
      </w:r>
      <w:r>
        <w:rPr>
          <w:color w:val="4E80BC"/>
        </w:rPr>
        <w:t>of</w:t>
      </w:r>
      <w:r>
        <w:rPr>
          <w:color w:val="4E80BC"/>
          <w:spacing w:val="-5"/>
        </w:rPr>
        <w:t> </w:t>
      </w:r>
      <w:r>
        <w:rPr>
          <w:color w:val="4E80BC"/>
        </w:rPr>
        <w:t>This</w:t>
      </w:r>
      <w:r>
        <w:rPr>
          <w:color w:val="4E80BC"/>
          <w:spacing w:val="-4"/>
        </w:rPr>
        <w:t> </w:t>
      </w:r>
      <w:r>
        <w:rPr>
          <w:color w:val="4E80BC"/>
          <w:spacing w:val="-2"/>
        </w:rPr>
        <w:t>Resolution</w:t>
      </w:r>
    </w:p>
    <w:p>
      <w:pPr>
        <w:pStyle w:val="BodyText"/>
        <w:spacing w:before="172"/>
        <w:ind w:right="598"/>
      </w:pPr>
      <w:r>
        <w:rPr/>
        <w:t>This reconstruction is very well supported, not a certainty, and it’s worth naming the </w:t>
      </w:r>
      <w:r>
        <w:rPr>
          <w:w w:val="105"/>
        </w:rPr>
        <w:t>remaining soft spots directly:</w:t>
      </w:r>
    </w:p>
    <w:p>
      <w:pPr>
        <w:pStyle w:val="ListParagraph"/>
        <w:numPr>
          <w:ilvl w:val="0"/>
          <w:numId w:val="3"/>
        </w:numPr>
        <w:tabs>
          <w:tab w:pos="721" w:val="left" w:leader="none"/>
        </w:tabs>
        <w:spacing w:line="240" w:lineRule="auto" w:before="180" w:after="0"/>
        <w:ind w:left="721" w:right="432" w:hanging="480"/>
        <w:jc w:val="left"/>
        <w:rPr>
          <w:sz w:val="24"/>
        </w:rPr>
      </w:pPr>
      <w:r>
        <w:rPr>
          <w:sz w:val="24"/>
        </w:rPr>
        <w:t>The exact hour of first crescent visibility still depends on atmospheric conditions on the </w:t>
      </w:r>
      <w:r>
        <w:rPr>
          <w:w w:val="105"/>
          <w:sz w:val="24"/>
        </w:rPr>
        <w:t>specific</w:t>
      </w:r>
      <w:r>
        <w:rPr>
          <w:spacing w:val="-7"/>
          <w:w w:val="105"/>
          <w:sz w:val="24"/>
        </w:rPr>
        <w:t> </w:t>
      </w:r>
      <w:r>
        <w:rPr>
          <w:w w:val="105"/>
          <w:sz w:val="24"/>
        </w:rPr>
        <w:t>evening</w:t>
      </w:r>
      <w:r>
        <w:rPr>
          <w:spacing w:val="-7"/>
          <w:w w:val="105"/>
          <w:sz w:val="24"/>
        </w:rPr>
        <w:t> </w:t>
      </w:r>
      <w:r>
        <w:rPr>
          <w:w w:val="105"/>
          <w:sz w:val="24"/>
        </w:rPr>
        <w:t>in</w:t>
      </w:r>
      <w:r>
        <w:rPr>
          <w:spacing w:val="-7"/>
          <w:w w:val="105"/>
          <w:sz w:val="24"/>
        </w:rPr>
        <w:t> </w:t>
      </w:r>
      <w:r>
        <w:rPr>
          <w:w w:val="105"/>
          <w:sz w:val="24"/>
        </w:rPr>
        <w:t>question,</w:t>
      </w:r>
      <w:r>
        <w:rPr>
          <w:spacing w:val="-7"/>
          <w:w w:val="105"/>
          <w:sz w:val="24"/>
        </w:rPr>
        <w:t> </w:t>
      </w:r>
      <w:r>
        <w:rPr>
          <w:w w:val="105"/>
          <w:sz w:val="24"/>
        </w:rPr>
        <w:t>which</w:t>
      </w:r>
      <w:r>
        <w:rPr>
          <w:spacing w:val="-7"/>
          <w:w w:val="105"/>
          <w:sz w:val="24"/>
        </w:rPr>
        <w:t> </w:t>
      </w:r>
      <w:r>
        <w:rPr>
          <w:w w:val="105"/>
          <w:sz w:val="24"/>
        </w:rPr>
        <w:t>cannot</w:t>
      </w:r>
      <w:r>
        <w:rPr>
          <w:spacing w:val="-7"/>
          <w:w w:val="105"/>
          <w:sz w:val="24"/>
        </w:rPr>
        <w:t> </w:t>
      </w:r>
      <w:r>
        <w:rPr>
          <w:w w:val="105"/>
          <w:sz w:val="24"/>
        </w:rPr>
        <w:t>be</w:t>
      </w:r>
      <w:r>
        <w:rPr>
          <w:spacing w:val="-7"/>
          <w:w w:val="105"/>
          <w:sz w:val="24"/>
        </w:rPr>
        <w:t> </w:t>
      </w:r>
      <w:r>
        <w:rPr>
          <w:w w:val="105"/>
          <w:sz w:val="24"/>
        </w:rPr>
        <w:t>reconstructed</w:t>
      </w:r>
      <w:r>
        <w:rPr>
          <w:spacing w:val="-7"/>
          <w:w w:val="105"/>
          <w:sz w:val="24"/>
        </w:rPr>
        <w:t> </w:t>
      </w:r>
      <w:r>
        <w:rPr>
          <w:w w:val="105"/>
          <w:sz w:val="24"/>
        </w:rPr>
        <w:t>with</w:t>
      </w:r>
      <w:r>
        <w:rPr>
          <w:spacing w:val="-7"/>
          <w:w w:val="105"/>
          <w:sz w:val="24"/>
        </w:rPr>
        <w:t> </w:t>
      </w:r>
      <w:r>
        <w:rPr>
          <w:w w:val="105"/>
          <w:sz w:val="24"/>
        </w:rPr>
        <w:t>certainty</w:t>
      </w:r>
      <w:r>
        <w:rPr>
          <w:spacing w:val="-7"/>
          <w:w w:val="105"/>
          <w:sz w:val="24"/>
        </w:rPr>
        <w:t> </w:t>
      </w:r>
      <w:r>
        <w:rPr>
          <w:w w:val="105"/>
          <w:sz w:val="24"/>
        </w:rPr>
        <w:t>two thousand</w:t>
      </w:r>
      <w:r>
        <w:rPr>
          <w:spacing w:val="-9"/>
          <w:w w:val="105"/>
          <w:sz w:val="24"/>
        </w:rPr>
        <w:t> </w:t>
      </w:r>
      <w:r>
        <w:rPr>
          <w:w w:val="105"/>
          <w:sz w:val="24"/>
        </w:rPr>
        <w:t>years</w:t>
      </w:r>
      <w:r>
        <w:rPr>
          <w:spacing w:val="-9"/>
          <w:w w:val="105"/>
          <w:sz w:val="24"/>
        </w:rPr>
        <w:t> </w:t>
      </w:r>
      <w:r>
        <w:rPr>
          <w:w w:val="105"/>
          <w:sz w:val="24"/>
        </w:rPr>
        <w:t>later</w:t>
      </w:r>
      <w:r>
        <w:rPr>
          <w:spacing w:val="-9"/>
          <w:w w:val="105"/>
          <w:sz w:val="24"/>
        </w:rPr>
        <w:t> </w:t>
      </w:r>
      <w:r>
        <w:rPr>
          <w:w w:val="105"/>
          <w:sz w:val="24"/>
        </w:rPr>
        <w:t>—</w:t>
      </w:r>
      <w:r>
        <w:rPr>
          <w:spacing w:val="-9"/>
          <w:w w:val="105"/>
          <w:sz w:val="24"/>
        </w:rPr>
        <w:t> </w:t>
      </w:r>
      <w:r>
        <w:rPr>
          <w:w w:val="105"/>
          <w:sz w:val="24"/>
        </w:rPr>
        <w:t>though</w:t>
      </w:r>
      <w:r>
        <w:rPr>
          <w:spacing w:val="-9"/>
          <w:w w:val="105"/>
          <w:sz w:val="24"/>
        </w:rPr>
        <w:t> </w:t>
      </w:r>
      <w:r>
        <w:rPr>
          <w:w w:val="105"/>
          <w:sz w:val="24"/>
        </w:rPr>
        <w:t>this</w:t>
      </w:r>
      <w:r>
        <w:rPr>
          <w:spacing w:val="-9"/>
          <w:w w:val="105"/>
          <w:sz w:val="24"/>
        </w:rPr>
        <w:t> </w:t>
      </w:r>
      <w:r>
        <w:rPr>
          <w:w w:val="105"/>
          <w:sz w:val="24"/>
        </w:rPr>
        <w:t>affects</w:t>
      </w:r>
      <w:r>
        <w:rPr>
          <w:spacing w:val="-9"/>
          <w:w w:val="105"/>
          <w:sz w:val="24"/>
        </w:rPr>
        <w:t> </w:t>
      </w:r>
      <w:r>
        <w:rPr>
          <w:w w:val="105"/>
          <w:sz w:val="24"/>
        </w:rPr>
        <w:t>only</w:t>
      </w:r>
      <w:r>
        <w:rPr>
          <w:spacing w:val="-9"/>
          <w:w w:val="105"/>
          <w:sz w:val="24"/>
        </w:rPr>
        <w:t> </w:t>
      </w:r>
      <w:r>
        <w:rPr>
          <w:w w:val="105"/>
          <w:sz w:val="24"/>
        </w:rPr>
        <w:t>the</w:t>
      </w:r>
      <w:r>
        <w:rPr>
          <w:spacing w:val="-9"/>
          <w:w w:val="105"/>
          <w:sz w:val="24"/>
        </w:rPr>
        <w:t> </w:t>
      </w:r>
      <w:r>
        <w:rPr>
          <w:w w:val="105"/>
          <w:sz w:val="24"/>
        </w:rPr>
        <w:t>hour,</w:t>
      </w:r>
      <w:r>
        <w:rPr>
          <w:spacing w:val="-9"/>
          <w:w w:val="105"/>
          <w:sz w:val="24"/>
        </w:rPr>
        <w:t> </w:t>
      </w:r>
      <w:r>
        <w:rPr>
          <w:w w:val="105"/>
          <w:sz w:val="24"/>
        </w:rPr>
        <w:t>not</w:t>
      </w:r>
      <w:r>
        <w:rPr>
          <w:spacing w:val="-9"/>
          <w:w w:val="105"/>
          <w:sz w:val="24"/>
        </w:rPr>
        <w:t> </w:t>
      </w:r>
      <w:r>
        <w:rPr>
          <w:w w:val="105"/>
          <w:sz w:val="24"/>
        </w:rPr>
        <w:t>the</w:t>
      </w:r>
      <w:r>
        <w:rPr>
          <w:spacing w:val="-9"/>
          <w:w w:val="105"/>
          <w:sz w:val="24"/>
        </w:rPr>
        <w:t> </w:t>
      </w:r>
      <w:r>
        <w:rPr>
          <w:w w:val="105"/>
          <w:sz w:val="24"/>
        </w:rPr>
        <w:t>date,</w:t>
      </w:r>
      <w:r>
        <w:rPr>
          <w:spacing w:val="-9"/>
          <w:w w:val="105"/>
          <w:sz w:val="24"/>
        </w:rPr>
        <w:t> </w:t>
      </w:r>
      <w:r>
        <w:rPr>
          <w:w w:val="105"/>
          <w:sz w:val="24"/>
        </w:rPr>
        <w:t>of</w:t>
      </w:r>
      <w:r>
        <w:rPr>
          <w:spacing w:val="-9"/>
          <w:w w:val="105"/>
          <w:sz w:val="24"/>
        </w:rPr>
        <w:t> </w:t>
      </w:r>
      <w:r>
        <w:rPr>
          <w:w w:val="105"/>
          <w:sz w:val="24"/>
        </w:rPr>
        <w:t>Nisan</w:t>
      </w:r>
      <w:r>
        <w:rPr>
          <w:spacing w:val="-9"/>
          <w:w w:val="105"/>
          <w:sz w:val="24"/>
        </w:rPr>
        <w:t> </w:t>
      </w:r>
      <w:r>
        <w:rPr>
          <w:w w:val="105"/>
          <w:sz w:val="24"/>
        </w:rPr>
        <w:t>1.</w:t>
      </w:r>
    </w:p>
    <w:p>
      <w:pPr>
        <w:pStyle w:val="ListParagraph"/>
        <w:numPr>
          <w:ilvl w:val="0"/>
          <w:numId w:val="3"/>
        </w:numPr>
        <w:tabs>
          <w:tab w:pos="721" w:val="left" w:leader="none"/>
        </w:tabs>
        <w:spacing w:line="240" w:lineRule="auto" w:before="200" w:after="0"/>
        <w:ind w:left="721" w:right="682" w:hanging="480"/>
        <w:jc w:val="left"/>
        <w:rPr>
          <w:sz w:val="24"/>
        </w:rPr>
      </w:pPr>
      <w:r>
        <w:rPr>
          <w:sz w:val="24"/>
        </w:rPr>
        <w:t>This reconstruction assumes Jesus’s circle used the same sighting-based reckoning as </w:t>
      </w:r>
      <w:r>
        <w:rPr>
          <w:w w:val="105"/>
          <w:sz w:val="24"/>
        </w:rPr>
        <w:t>the</w:t>
      </w:r>
      <w:r>
        <w:rPr>
          <w:spacing w:val="-3"/>
          <w:w w:val="105"/>
          <w:sz w:val="24"/>
        </w:rPr>
        <w:t> </w:t>
      </w:r>
      <w:r>
        <w:rPr>
          <w:w w:val="105"/>
          <w:sz w:val="24"/>
        </w:rPr>
        <w:t>wider</w:t>
      </w:r>
      <w:r>
        <w:rPr>
          <w:spacing w:val="-3"/>
          <w:w w:val="105"/>
          <w:sz w:val="24"/>
        </w:rPr>
        <w:t> </w:t>
      </w:r>
      <w:r>
        <w:rPr>
          <w:w w:val="105"/>
          <w:sz w:val="24"/>
        </w:rPr>
        <w:t>Jewish</w:t>
      </w:r>
      <w:r>
        <w:rPr>
          <w:spacing w:val="-3"/>
          <w:w w:val="105"/>
          <w:sz w:val="24"/>
        </w:rPr>
        <w:t> </w:t>
      </w:r>
      <w:r>
        <w:rPr>
          <w:w w:val="105"/>
          <w:sz w:val="24"/>
        </w:rPr>
        <w:t>community</w:t>
      </w:r>
      <w:r>
        <w:rPr>
          <w:spacing w:val="-3"/>
          <w:w w:val="105"/>
          <w:sz w:val="24"/>
        </w:rPr>
        <w:t> </w:t>
      </w:r>
      <w:r>
        <w:rPr>
          <w:w w:val="105"/>
          <w:sz w:val="24"/>
        </w:rPr>
        <w:t>that</w:t>
      </w:r>
      <w:r>
        <w:rPr>
          <w:spacing w:val="-3"/>
          <w:w w:val="105"/>
          <w:sz w:val="24"/>
        </w:rPr>
        <w:t> </w:t>
      </w:r>
      <w:r>
        <w:rPr>
          <w:w w:val="105"/>
          <w:sz w:val="24"/>
        </w:rPr>
        <w:t>spring,</w:t>
      </w:r>
      <w:r>
        <w:rPr>
          <w:spacing w:val="-3"/>
          <w:w w:val="105"/>
          <w:sz w:val="24"/>
        </w:rPr>
        <w:t> </w:t>
      </w:r>
      <w:r>
        <w:rPr>
          <w:w w:val="105"/>
          <w:sz w:val="24"/>
        </w:rPr>
        <w:t>a</w:t>
      </w:r>
      <w:r>
        <w:rPr>
          <w:spacing w:val="-3"/>
          <w:w w:val="105"/>
          <w:sz w:val="24"/>
        </w:rPr>
        <w:t> </w:t>
      </w:r>
      <w:r>
        <w:rPr>
          <w:w w:val="105"/>
          <w:sz w:val="24"/>
        </w:rPr>
        <w:t>reasonable</w:t>
      </w:r>
      <w:r>
        <w:rPr>
          <w:spacing w:val="-3"/>
          <w:w w:val="105"/>
          <w:sz w:val="24"/>
        </w:rPr>
        <w:t> </w:t>
      </w:r>
      <w:r>
        <w:rPr>
          <w:w w:val="105"/>
          <w:sz w:val="24"/>
        </w:rPr>
        <w:t>default</w:t>
      </w:r>
      <w:r>
        <w:rPr>
          <w:spacing w:val="-3"/>
          <w:w w:val="105"/>
          <w:sz w:val="24"/>
        </w:rPr>
        <w:t> </w:t>
      </w:r>
      <w:r>
        <w:rPr>
          <w:w w:val="105"/>
          <w:sz w:val="24"/>
        </w:rPr>
        <w:t>(and</w:t>
      </w:r>
      <w:r>
        <w:rPr>
          <w:spacing w:val="-3"/>
          <w:w w:val="105"/>
          <w:sz w:val="24"/>
        </w:rPr>
        <w:t> </w:t>
      </w:r>
      <w:r>
        <w:rPr>
          <w:w w:val="105"/>
          <w:sz w:val="24"/>
        </w:rPr>
        <w:t>the</w:t>
      </w:r>
      <w:r>
        <w:rPr>
          <w:spacing w:val="-3"/>
          <w:w w:val="105"/>
          <w:sz w:val="24"/>
        </w:rPr>
        <w:t> </w:t>
      </w:r>
      <w:r>
        <w:rPr>
          <w:w w:val="105"/>
          <w:sz w:val="24"/>
        </w:rPr>
        <w:t>position</w:t>
      </w:r>
    </w:p>
    <w:p>
      <w:pPr>
        <w:pStyle w:val="ListParagraph"/>
        <w:spacing w:after="0" w:line="240" w:lineRule="auto"/>
        <w:jc w:val="left"/>
        <w:rPr>
          <w:sz w:val="24"/>
        </w:rPr>
        <w:sectPr>
          <w:pgSz w:w="12240" w:h="15840"/>
          <w:pgMar w:top="1360" w:bottom="280" w:left="1440" w:right="1080"/>
        </w:sectPr>
      </w:pPr>
    </w:p>
    <w:p>
      <w:pPr>
        <w:pStyle w:val="BodyText"/>
        <w:spacing w:before="72"/>
        <w:ind w:left="721" w:right="634"/>
      </w:pPr>
      <w:r>
        <w:rPr/>
        <w:t>Humphreys and Waddington themselves argue for) but not independently provable for </w:t>
      </w:r>
      <w:r>
        <w:rPr>
          <w:w w:val="105"/>
        </w:rPr>
        <w:t>that specific year.</w:t>
      </w:r>
    </w:p>
    <w:p>
      <w:pPr>
        <w:pStyle w:val="ListParagraph"/>
        <w:numPr>
          <w:ilvl w:val="0"/>
          <w:numId w:val="3"/>
        </w:numPr>
        <w:tabs>
          <w:tab w:pos="721" w:val="left" w:leader="none"/>
        </w:tabs>
        <w:spacing w:line="240" w:lineRule="auto" w:before="200" w:after="0"/>
        <w:ind w:left="721" w:right="1013" w:hanging="480"/>
        <w:jc w:val="left"/>
        <w:rPr>
          <w:sz w:val="24"/>
        </w:rPr>
      </w:pPr>
      <w:r>
        <w:rPr>
          <w:spacing w:val="-2"/>
          <w:w w:val="105"/>
          <w:sz w:val="24"/>
        </w:rPr>
        <w:t>This</w:t>
      </w:r>
      <w:r>
        <w:rPr>
          <w:spacing w:val="-9"/>
          <w:w w:val="105"/>
          <w:sz w:val="24"/>
        </w:rPr>
        <w:t> </w:t>
      </w:r>
      <w:r>
        <w:rPr>
          <w:spacing w:val="-2"/>
          <w:w w:val="105"/>
          <w:sz w:val="24"/>
        </w:rPr>
        <w:t>resolves</w:t>
      </w:r>
      <w:r>
        <w:rPr>
          <w:spacing w:val="-9"/>
          <w:w w:val="105"/>
          <w:sz w:val="24"/>
        </w:rPr>
        <w:t> </w:t>
      </w:r>
      <w:r>
        <w:rPr>
          <w:spacing w:val="-2"/>
          <w:w w:val="105"/>
          <w:sz w:val="24"/>
        </w:rPr>
        <w:t>which</w:t>
      </w:r>
      <w:r>
        <w:rPr>
          <w:spacing w:val="-9"/>
          <w:w w:val="105"/>
          <w:sz w:val="24"/>
        </w:rPr>
        <w:t> </w:t>
      </w:r>
      <w:r>
        <w:rPr>
          <w:spacing w:val="-2"/>
          <w:w w:val="105"/>
          <w:sz w:val="24"/>
        </w:rPr>
        <w:t>day</w:t>
      </w:r>
      <w:r>
        <w:rPr>
          <w:spacing w:val="-9"/>
          <w:w w:val="105"/>
          <w:sz w:val="24"/>
        </w:rPr>
        <w:t> </w:t>
      </w:r>
      <w:r>
        <w:rPr>
          <w:spacing w:val="-2"/>
          <w:w w:val="105"/>
          <w:sz w:val="24"/>
        </w:rPr>
        <w:t>Nisan</w:t>
      </w:r>
      <w:r>
        <w:rPr>
          <w:spacing w:val="-9"/>
          <w:w w:val="105"/>
          <w:sz w:val="24"/>
        </w:rPr>
        <w:t> </w:t>
      </w:r>
      <w:r>
        <w:rPr>
          <w:spacing w:val="-2"/>
          <w:w w:val="105"/>
          <w:sz w:val="24"/>
        </w:rPr>
        <w:t>14</w:t>
      </w:r>
      <w:r>
        <w:rPr>
          <w:spacing w:val="-9"/>
          <w:w w:val="105"/>
          <w:sz w:val="24"/>
        </w:rPr>
        <w:t> </w:t>
      </w:r>
      <w:r>
        <w:rPr>
          <w:spacing w:val="-2"/>
          <w:w w:val="105"/>
          <w:sz w:val="24"/>
        </w:rPr>
        <w:t>fell</w:t>
      </w:r>
      <w:r>
        <w:rPr>
          <w:spacing w:val="-9"/>
          <w:w w:val="105"/>
          <w:sz w:val="24"/>
        </w:rPr>
        <w:t> </w:t>
      </w:r>
      <w:r>
        <w:rPr>
          <w:spacing w:val="-2"/>
          <w:w w:val="105"/>
          <w:sz w:val="24"/>
        </w:rPr>
        <w:t>on;</w:t>
      </w:r>
      <w:r>
        <w:rPr>
          <w:spacing w:val="-9"/>
          <w:w w:val="105"/>
          <w:sz w:val="24"/>
        </w:rPr>
        <w:t> </w:t>
      </w:r>
      <w:r>
        <w:rPr>
          <w:spacing w:val="-2"/>
          <w:w w:val="105"/>
          <w:sz w:val="24"/>
        </w:rPr>
        <w:t>it</w:t>
      </w:r>
      <w:r>
        <w:rPr>
          <w:spacing w:val="-9"/>
          <w:w w:val="105"/>
          <w:sz w:val="24"/>
        </w:rPr>
        <w:t> </w:t>
      </w:r>
      <w:r>
        <w:rPr>
          <w:spacing w:val="-2"/>
          <w:w w:val="105"/>
          <w:sz w:val="24"/>
        </w:rPr>
        <w:t>does</w:t>
      </w:r>
      <w:r>
        <w:rPr>
          <w:spacing w:val="-9"/>
          <w:w w:val="105"/>
          <w:sz w:val="24"/>
        </w:rPr>
        <w:t> </w:t>
      </w:r>
      <w:r>
        <w:rPr>
          <w:spacing w:val="-2"/>
          <w:w w:val="105"/>
          <w:sz w:val="24"/>
        </w:rPr>
        <w:t>not</w:t>
      </w:r>
      <w:r>
        <w:rPr>
          <w:spacing w:val="-9"/>
          <w:w w:val="105"/>
          <w:sz w:val="24"/>
        </w:rPr>
        <w:t> </w:t>
      </w:r>
      <w:r>
        <w:rPr>
          <w:spacing w:val="-2"/>
          <w:w w:val="105"/>
          <w:sz w:val="24"/>
        </w:rPr>
        <w:t>itself</w:t>
      </w:r>
      <w:r>
        <w:rPr>
          <w:spacing w:val="-9"/>
          <w:w w:val="105"/>
          <w:sz w:val="24"/>
        </w:rPr>
        <w:t> </w:t>
      </w:r>
      <w:r>
        <w:rPr>
          <w:spacing w:val="-2"/>
          <w:w w:val="105"/>
          <w:sz w:val="24"/>
        </w:rPr>
        <w:t>re-verify</w:t>
      </w:r>
      <w:r>
        <w:rPr>
          <w:spacing w:val="-9"/>
          <w:w w:val="105"/>
          <w:sz w:val="24"/>
        </w:rPr>
        <w:t> </w:t>
      </w:r>
      <w:r>
        <w:rPr>
          <w:spacing w:val="-2"/>
          <w:w w:val="105"/>
          <w:sz w:val="24"/>
        </w:rPr>
        <w:t>moon-phase </w:t>
      </w:r>
      <w:r>
        <w:rPr>
          <w:sz w:val="24"/>
        </w:rPr>
        <w:t>brightness claims made for other, BC-era anchors elsewhere in this project, which </w:t>
      </w:r>
      <w:r>
        <w:rPr>
          <w:w w:val="105"/>
          <w:sz w:val="24"/>
        </w:rPr>
        <w:t>remain a separate question.</w:t>
      </w:r>
    </w:p>
    <w:p>
      <w:pPr>
        <w:pStyle w:val="BodyText"/>
        <w:spacing w:before="212"/>
        <w:ind w:left="0"/>
      </w:pPr>
    </w:p>
    <w:p>
      <w:pPr>
        <w:pStyle w:val="Heading1"/>
        <w:numPr>
          <w:ilvl w:val="0"/>
          <w:numId w:val="1"/>
        </w:numPr>
        <w:tabs>
          <w:tab w:pos="319" w:val="left" w:leader="none"/>
        </w:tabs>
        <w:spacing w:line="240" w:lineRule="auto" w:before="0" w:after="0"/>
        <w:ind w:left="319" w:right="0" w:hanging="318"/>
        <w:jc w:val="left"/>
      </w:pPr>
      <w:bookmarkStart w:name="7. Responding to the Leviticus 25:2 Obje" w:id="24"/>
      <w:bookmarkEnd w:id="24"/>
      <w:r>
        <w:rPr>
          <w:b w:val="0"/>
        </w:rPr>
      </w:r>
      <w:r>
        <w:rPr>
          <w:color w:val="4E80BC"/>
        </w:rPr>
        <w:t>Responding</w:t>
      </w:r>
      <w:r>
        <w:rPr>
          <w:color w:val="4E80BC"/>
          <w:spacing w:val="-8"/>
        </w:rPr>
        <w:t> </w:t>
      </w:r>
      <w:r>
        <w:rPr>
          <w:color w:val="4E80BC"/>
        </w:rPr>
        <w:t>to</w:t>
      </w:r>
      <w:r>
        <w:rPr>
          <w:color w:val="4E80BC"/>
          <w:spacing w:val="-7"/>
        </w:rPr>
        <w:t> </w:t>
      </w:r>
      <w:r>
        <w:rPr>
          <w:color w:val="4E80BC"/>
        </w:rPr>
        <w:t>the</w:t>
      </w:r>
      <w:r>
        <w:rPr>
          <w:color w:val="4E80BC"/>
          <w:spacing w:val="-7"/>
        </w:rPr>
        <w:t> </w:t>
      </w:r>
      <w:r>
        <w:rPr>
          <w:color w:val="4E80BC"/>
        </w:rPr>
        <w:t>Leviticus</w:t>
      </w:r>
      <w:r>
        <w:rPr>
          <w:color w:val="4E80BC"/>
          <w:spacing w:val="-8"/>
        </w:rPr>
        <w:t> </w:t>
      </w:r>
      <w:r>
        <w:rPr>
          <w:color w:val="4E80BC"/>
        </w:rPr>
        <w:t>25:2</w:t>
      </w:r>
      <w:r>
        <w:rPr>
          <w:color w:val="4E80BC"/>
          <w:spacing w:val="-7"/>
        </w:rPr>
        <w:t> </w:t>
      </w:r>
      <w:r>
        <w:rPr>
          <w:color w:val="4E80BC"/>
          <w:spacing w:val="-2"/>
        </w:rPr>
        <w:t>Objection</w:t>
      </w:r>
    </w:p>
    <w:p>
      <w:pPr>
        <w:pStyle w:val="BodyText"/>
        <w:spacing w:before="172"/>
        <w:ind w:right="505"/>
        <w:jc w:val="both"/>
      </w:pPr>
      <w:r>
        <w:rPr/>
        <w:t>Leviticus 25:2 places the counting of Sabbath years and Jubilees in the context of Israel’s entry </w:t>
      </w:r>
      <w:r>
        <w:rPr>
          <w:w w:val="105"/>
        </w:rPr>
        <w:t>into</w:t>
      </w:r>
      <w:r>
        <w:rPr>
          <w:spacing w:val="-16"/>
          <w:w w:val="105"/>
        </w:rPr>
        <w:t> </w:t>
      </w:r>
      <w:r>
        <w:rPr>
          <w:w w:val="105"/>
        </w:rPr>
        <w:t>the</w:t>
      </w:r>
      <w:r>
        <w:rPr>
          <w:spacing w:val="-16"/>
          <w:w w:val="105"/>
        </w:rPr>
        <w:t> </w:t>
      </w:r>
      <w:r>
        <w:rPr>
          <w:w w:val="105"/>
        </w:rPr>
        <w:t>land</w:t>
      </w:r>
      <w:r>
        <w:rPr>
          <w:spacing w:val="-16"/>
          <w:w w:val="105"/>
        </w:rPr>
        <w:t> </w:t>
      </w:r>
      <w:r>
        <w:rPr>
          <w:w w:val="105"/>
        </w:rPr>
        <w:t>under</w:t>
      </w:r>
      <w:r>
        <w:rPr>
          <w:spacing w:val="-15"/>
          <w:w w:val="105"/>
        </w:rPr>
        <w:t> </w:t>
      </w:r>
      <w:r>
        <w:rPr>
          <w:w w:val="105"/>
        </w:rPr>
        <w:t>Joshua</w:t>
      </w:r>
      <w:r>
        <w:rPr>
          <w:spacing w:val="-16"/>
          <w:w w:val="105"/>
        </w:rPr>
        <w:t> </w:t>
      </w:r>
      <w:r>
        <w:rPr>
          <w:w w:val="105"/>
        </w:rPr>
        <w:t>—</w:t>
      </w:r>
      <w:r>
        <w:rPr>
          <w:spacing w:val="-16"/>
          <w:w w:val="105"/>
        </w:rPr>
        <w:t> </w:t>
      </w:r>
      <w:r>
        <w:rPr>
          <w:w w:val="105"/>
        </w:rPr>
        <w:t>a</w:t>
      </w:r>
      <w:r>
        <w:rPr>
          <w:spacing w:val="-16"/>
          <w:w w:val="105"/>
        </w:rPr>
        <w:t> </w:t>
      </w:r>
      <w:r>
        <w:rPr>
          <w:w w:val="105"/>
        </w:rPr>
        <w:t>natural</w:t>
      </w:r>
      <w:r>
        <w:rPr>
          <w:spacing w:val="-15"/>
          <w:w w:val="105"/>
        </w:rPr>
        <w:t> </w:t>
      </w:r>
      <w:r>
        <w:rPr>
          <w:w w:val="105"/>
        </w:rPr>
        <w:t>reading</w:t>
      </w:r>
      <w:r>
        <w:rPr>
          <w:spacing w:val="-16"/>
          <w:w w:val="105"/>
        </w:rPr>
        <w:t> </w:t>
      </w:r>
      <w:r>
        <w:rPr>
          <w:w w:val="105"/>
        </w:rPr>
        <w:t>might</w:t>
      </w:r>
      <w:r>
        <w:rPr>
          <w:spacing w:val="-16"/>
          <w:w w:val="105"/>
        </w:rPr>
        <w:t> </w:t>
      </w:r>
      <w:r>
        <w:rPr>
          <w:w w:val="105"/>
        </w:rPr>
        <w:t>start</w:t>
      </w:r>
      <w:r>
        <w:rPr>
          <w:spacing w:val="-16"/>
          <w:w w:val="105"/>
        </w:rPr>
        <w:t> </w:t>
      </w:r>
      <w:r>
        <w:rPr>
          <w:w w:val="105"/>
        </w:rPr>
        <w:t>the</w:t>
      </w:r>
      <w:r>
        <w:rPr>
          <w:spacing w:val="-15"/>
          <w:w w:val="105"/>
        </w:rPr>
        <w:t> </w:t>
      </w:r>
      <w:r>
        <w:rPr>
          <w:w w:val="105"/>
        </w:rPr>
        <w:t>count</w:t>
      </w:r>
      <w:r>
        <w:rPr>
          <w:spacing w:val="-16"/>
          <w:w w:val="105"/>
        </w:rPr>
        <w:t> </w:t>
      </w:r>
      <w:r>
        <w:rPr>
          <w:w w:val="105"/>
        </w:rPr>
        <w:t>at</w:t>
      </w:r>
      <w:r>
        <w:rPr>
          <w:spacing w:val="-16"/>
          <w:w w:val="105"/>
        </w:rPr>
        <w:t> </w:t>
      </w:r>
      <w:r>
        <w:rPr>
          <w:w w:val="105"/>
        </w:rPr>
        <w:t>the</w:t>
      </w:r>
      <w:r>
        <w:rPr>
          <w:spacing w:val="-16"/>
          <w:w w:val="105"/>
        </w:rPr>
        <w:t> </w:t>
      </w:r>
      <w:r>
        <w:rPr>
          <w:w w:val="105"/>
        </w:rPr>
        <w:t>1397</w:t>
      </w:r>
      <w:r>
        <w:rPr>
          <w:spacing w:val="-15"/>
          <w:w w:val="105"/>
        </w:rPr>
        <w:t> </w:t>
      </w:r>
      <w:r>
        <w:rPr>
          <w:w w:val="105"/>
        </w:rPr>
        <w:t>BC</w:t>
      </w:r>
      <w:r>
        <w:rPr>
          <w:spacing w:val="-16"/>
          <w:w w:val="105"/>
        </w:rPr>
        <w:t> </w:t>
      </w:r>
      <w:r>
        <w:rPr>
          <w:w w:val="105"/>
        </w:rPr>
        <w:t>entry</w:t>
      </w:r>
      <w:r>
        <w:rPr>
          <w:spacing w:val="-16"/>
          <w:w w:val="105"/>
        </w:rPr>
        <w:t> </w:t>
      </w:r>
      <w:r>
        <w:rPr>
          <w:w w:val="105"/>
        </w:rPr>
        <w:t>into Canaan, not the Exodus itself.</w:t>
      </w:r>
    </w:p>
    <w:p>
      <w:pPr>
        <w:pStyle w:val="BodyText"/>
        <w:jc w:val="both"/>
      </w:pPr>
      <w:r>
        <w:rPr>
          <w:w w:val="105"/>
        </w:rPr>
        <w:t>This</w:t>
      </w:r>
      <w:r>
        <w:rPr>
          <w:spacing w:val="-12"/>
          <w:w w:val="105"/>
        </w:rPr>
        <w:t> </w:t>
      </w:r>
      <w:r>
        <w:rPr>
          <w:w w:val="105"/>
        </w:rPr>
        <w:t>has</w:t>
      </w:r>
      <w:r>
        <w:rPr>
          <w:spacing w:val="-11"/>
          <w:w w:val="105"/>
        </w:rPr>
        <w:t> </w:t>
      </w:r>
      <w:r>
        <w:rPr>
          <w:w w:val="105"/>
        </w:rPr>
        <w:t>three</w:t>
      </w:r>
      <w:r>
        <w:rPr>
          <w:spacing w:val="-11"/>
          <w:w w:val="105"/>
        </w:rPr>
        <w:t> </w:t>
      </w:r>
      <w:r>
        <w:rPr>
          <w:w w:val="105"/>
        </w:rPr>
        <w:t>parts</w:t>
      </w:r>
      <w:r>
        <w:rPr>
          <w:spacing w:val="-11"/>
          <w:w w:val="105"/>
        </w:rPr>
        <w:t> </w:t>
      </w:r>
      <w:r>
        <w:rPr>
          <w:w w:val="105"/>
        </w:rPr>
        <w:t>to</w:t>
      </w:r>
      <w:r>
        <w:rPr>
          <w:spacing w:val="-11"/>
          <w:w w:val="105"/>
        </w:rPr>
        <w:t> </w:t>
      </w:r>
      <w:r>
        <w:rPr>
          <w:w w:val="105"/>
        </w:rPr>
        <w:t>its</w:t>
      </w:r>
      <w:r>
        <w:rPr>
          <w:spacing w:val="-12"/>
          <w:w w:val="105"/>
        </w:rPr>
        <w:t> </w:t>
      </w:r>
      <w:r>
        <w:rPr>
          <w:spacing w:val="-2"/>
          <w:w w:val="105"/>
        </w:rPr>
        <w:t>answer:</w:t>
      </w:r>
    </w:p>
    <w:p>
      <w:pPr>
        <w:pStyle w:val="ListParagraph"/>
        <w:numPr>
          <w:ilvl w:val="1"/>
          <w:numId w:val="1"/>
        </w:numPr>
        <w:tabs>
          <w:tab w:pos="721" w:val="left" w:leader="none"/>
        </w:tabs>
        <w:spacing w:line="240" w:lineRule="auto" w:before="180" w:after="0"/>
        <w:ind w:left="721" w:right="394" w:hanging="480"/>
        <w:jc w:val="left"/>
        <w:rPr>
          <w:sz w:val="24"/>
        </w:rPr>
      </w:pPr>
      <w:r>
        <w:rPr>
          <w:sz w:val="24"/>
        </w:rPr>
        <w:t>The calendar system itself — the instructions for counting — was given at Sinai, shortly after the Exodus (Leviticus 25:1), even though practical observance in the land would</w:t>
      </w:r>
      <w:r>
        <w:rPr>
          <w:spacing w:val="80"/>
          <w:sz w:val="24"/>
        </w:rPr>
        <w:t> </w:t>
      </w:r>
      <w:r>
        <w:rPr>
          <w:sz w:val="24"/>
        </w:rPr>
        <w:t>not begin for another 40 years.</w:t>
      </w:r>
    </w:p>
    <w:p>
      <w:pPr>
        <w:pStyle w:val="ListParagraph"/>
        <w:numPr>
          <w:ilvl w:val="1"/>
          <w:numId w:val="1"/>
        </w:numPr>
        <w:tabs>
          <w:tab w:pos="721" w:val="left" w:leader="none"/>
        </w:tabs>
        <w:spacing w:line="240" w:lineRule="auto" w:before="200" w:after="0"/>
        <w:ind w:left="721" w:right="565" w:hanging="480"/>
        <w:jc w:val="left"/>
        <w:rPr>
          <w:sz w:val="24"/>
        </w:rPr>
      </w:pPr>
      <w:r>
        <w:rPr>
          <w:w w:val="105"/>
          <w:sz w:val="24"/>
        </w:rPr>
        <w:t>The</w:t>
      </w:r>
      <w:r>
        <w:rPr>
          <w:spacing w:val="-9"/>
          <w:w w:val="105"/>
          <w:sz w:val="24"/>
        </w:rPr>
        <w:t> </w:t>
      </w:r>
      <w:r>
        <w:rPr>
          <w:w w:val="105"/>
          <w:sz w:val="24"/>
        </w:rPr>
        <w:t>40-year</w:t>
      </w:r>
      <w:r>
        <w:rPr>
          <w:spacing w:val="-9"/>
          <w:w w:val="105"/>
          <w:sz w:val="24"/>
        </w:rPr>
        <w:t> </w:t>
      </w:r>
      <w:r>
        <w:rPr>
          <w:w w:val="105"/>
          <w:sz w:val="24"/>
        </w:rPr>
        <w:t>wilderness</w:t>
      </w:r>
      <w:r>
        <w:rPr>
          <w:spacing w:val="-9"/>
          <w:w w:val="105"/>
          <w:sz w:val="24"/>
        </w:rPr>
        <w:t> </w:t>
      </w:r>
      <w:r>
        <w:rPr>
          <w:w w:val="105"/>
          <w:sz w:val="24"/>
        </w:rPr>
        <w:t>period</w:t>
      </w:r>
      <w:r>
        <w:rPr>
          <w:spacing w:val="-9"/>
          <w:w w:val="105"/>
          <w:sz w:val="24"/>
        </w:rPr>
        <w:t> </w:t>
      </w:r>
      <w:r>
        <w:rPr>
          <w:w w:val="105"/>
          <w:sz w:val="24"/>
        </w:rPr>
        <w:t>sits</w:t>
      </w:r>
      <w:r>
        <w:rPr>
          <w:spacing w:val="-9"/>
          <w:w w:val="105"/>
          <w:sz w:val="24"/>
        </w:rPr>
        <w:t> </w:t>
      </w:r>
      <w:r>
        <w:rPr>
          <w:w w:val="105"/>
          <w:sz w:val="24"/>
        </w:rPr>
        <w:t>inside</w:t>
      </w:r>
      <w:r>
        <w:rPr>
          <w:spacing w:val="-9"/>
          <w:w w:val="105"/>
          <w:sz w:val="24"/>
        </w:rPr>
        <w:t> </w:t>
      </w:r>
      <w:r>
        <w:rPr>
          <w:w w:val="105"/>
          <w:sz w:val="24"/>
        </w:rPr>
        <w:t>the</w:t>
      </w:r>
      <w:r>
        <w:rPr>
          <w:spacing w:val="-9"/>
          <w:w w:val="105"/>
          <w:sz w:val="24"/>
        </w:rPr>
        <w:t> </w:t>
      </w:r>
      <w:r>
        <w:rPr>
          <w:w w:val="105"/>
          <w:sz w:val="24"/>
        </w:rPr>
        <w:t>same</w:t>
      </w:r>
      <w:r>
        <w:rPr>
          <w:spacing w:val="-9"/>
          <w:w w:val="105"/>
          <w:sz w:val="24"/>
        </w:rPr>
        <w:t> </w:t>
      </w:r>
      <w:r>
        <w:rPr>
          <w:w w:val="105"/>
          <w:sz w:val="24"/>
        </w:rPr>
        <w:t>first</w:t>
      </w:r>
      <w:r>
        <w:rPr>
          <w:spacing w:val="-9"/>
          <w:w w:val="105"/>
          <w:sz w:val="24"/>
        </w:rPr>
        <w:t> </w:t>
      </w:r>
      <w:r>
        <w:rPr>
          <w:w w:val="105"/>
          <w:sz w:val="24"/>
        </w:rPr>
        <w:t>cycle</w:t>
      </w:r>
      <w:r>
        <w:rPr>
          <w:spacing w:val="-9"/>
          <w:w w:val="105"/>
          <w:sz w:val="24"/>
        </w:rPr>
        <w:t> </w:t>
      </w:r>
      <w:r>
        <w:rPr>
          <w:w w:val="105"/>
          <w:sz w:val="24"/>
        </w:rPr>
        <w:t>either</w:t>
      </w:r>
      <w:r>
        <w:rPr>
          <w:spacing w:val="-9"/>
          <w:w w:val="105"/>
          <w:sz w:val="24"/>
        </w:rPr>
        <w:t> </w:t>
      </w:r>
      <w:r>
        <w:rPr>
          <w:w w:val="105"/>
          <w:sz w:val="24"/>
        </w:rPr>
        <w:t>way;</w:t>
      </w:r>
      <w:r>
        <w:rPr>
          <w:spacing w:val="-9"/>
          <w:w w:val="105"/>
          <w:sz w:val="24"/>
        </w:rPr>
        <w:t> </w:t>
      </w:r>
      <w:r>
        <w:rPr>
          <w:w w:val="105"/>
          <w:sz w:val="24"/>
        </w:rPr>
        <w:t>the mathematical continuum and the practical agricultural observance can both be true without</w:t>
      </w:r>
      <w:r>
        <w:rPr>
          <w:spacing w:val="-16"/>
          <w:w w:val="105"/>
          <w:sz w:val="24"/>
        </w:rPr>
        <w:t> </w:t>
      </w:r>
      <w:r>
        <w:rPr>
          <w:w w:val="105"/>
          <w:sz w:val="24"/>
        </w:rPr>
        <w:t>contradiction</w:t>
      </w:r>
      <w:r>
        <w:rPr>
          <w:spacing w:val="-16"/>
          <w:w w:val="105"/>
          <w:sz w:val="24"/>
        </w:rPr>
        <w:t> </w:t>
      </w:r>
      <w:r>
        <w:rPr>
          <w:w w:val="105"/>
          <w:sz w:val="24"/>
        </w:rPr>
        <w:t>—</w:t>
      </w:r>
      <w:r>
        <w:rPr>
          <w:spacing w:val="-16"/>
          <w:w w:val="105"/>
          <w:sz w:val="24"/>
        </w:rPr>
        <w:t> </w:t>
      </w:r>
      <w:r>
        <w:rPr>
          <w:w w:val="105"/>
          <w:sz w:val="24"/>
        </w:rPr>
        <w:t>one</w:t>
      </w:r>
      <w:r>
        <w:rPr>
          <w:spacing w:val="-15"/>
          <w:w w:val="105"/>
          <w:sz w:val="24"/>
        </w:rPr>
        <w:t> </w:t>
      </w:r>
      <w:r>
        <w:rPr>
          <w:w w:val="105"/>
          <w:sz w:val="24"/>
        </w:rPr>
        <w:t>anchored</w:t>
      </w:r>
      <w:r>
        <w:rPr>
          <w:spacing w:val="-16"/>
          <w:w w:val="105"/>
          <w:sz w:val="24"/>
        </w:rPr>
        <w:t> </w:t>
      </w:r>
      <w:r>
        <w:rPr>
          <w:w w:val="105"/>
          <w:sz w:val="24"/>
        </w:rPr>
        <w:t>at</w:t>
      </w:r>
      <w:r>
        <w:rPr>
          <w:spacing w:val="-16"/>
          <w:w w:val="105"/>
          <w:sz w:val="24"/>
        </w:rPr>
        <w:t> </w:t>
      </w:r>
      <w:r>
        <w:rPr>
          <w:w w:val="105"/>
          <w:sz w:val="24"/>
        </w:rPr>
        <w:t>the</w:t>
      </w:r>
      <w:r>
        <w:rPr>
          <w:spacing w:val="-16"/>
          <w:w w:val="105"/>
          <w:sz w:val="24"/>
        </w:rPr>
        <w:t> </w:t>
      </w:r>
      <w:r>
        <w:rPr>
          <w:w w:val="105"/>
          <w:sz w:val="24"/>
        </w:rPr>
        <w:t>Exodus,</w:t>
      </w:r>
      <w:r>
        <w:rPr>
          <w:spacing w:val="-15"/>
          <w:w w:val="105"/>
          <w:sz w:val="24"/>
        </w:rPr>
        <w:t> </w:t>
      </w:r>
      <w:r>
        <w:rPr>
          <w:w w:val="105"/>
          <w:sz w:val="24"/>
        </w:rPr>
        <w:t>the</w:t>
      </w:r>
      <w:r>
        <w:rPr>
          <w:spacing w:val="-16"/>
          <w:w w:val="105"/>
          <w:sz w:val="24"/>
        </w:rPr>
        <w:t> </w:t>
      </w:r>
      <w:r>
        <w:rPr>
          <w:w w:val="105"/>
          <w:sz w:val="24"/>
        </w:rPr>
        <w:t>other</w:t>
      </w:r>
      <w:r>
        <w:rPr>
          <w:spacing w:val="-16"/>
          <w:w w:val="105"/>
          <w:sz w:val="24"/>
        </w:rPr>
        <w:t> </w:t>
      </w:r>
      <w:r>
        <w:rPr>
          <w:w w:val="105"/>
          <w:sz w:val="24"/>
        </w:rPr>
        <w:t>beginning</w:t>
      </w:r>
      <w:r>
        <w:rPr>
          <w:spacing w:val="-16"/>
          <w:w w:val="105"/>
          <w:sz w:val="24"/>
        </w:rPr>
        <w:t> </w:t>
      </w:r>
      <w:r>
        <w:rPr>
          <w:w w:val="105"/>
          <w:sz w:val="24"/>
        </w:rPr>
        <w:t>at</w:t>
      </w:r>
      <w:r>
        <w:rPr>
          <w:spacing w:val="-15"/>
          <w:w w:val="105"/>
          <w:sz w:val="24"/>
        </w:rPr>
        <w:t> </w:t>
      </w:r>
      <w:r>
        <w:rPr>
          <w:w w:val="105"/>
          <w:sz w:val="24"/>
        </w:rPr>
        <w:t>the</w:t>
      </w:r>
      <w:r>
        <w:rPr>
          <w:spacing w:val="-16"/>
          <w:w w:val="105"/>
          <w:sz w:val="24"/>
        </w:rPr>
        <w:t> </w:t>
      </w:r>
      <w:r>
        <w:rPr>
          <w:w w:val="105"/>
          <w:sz w:val="24"/>
        </w:rPr>
        <w:t>entry into Canaan.</w:t>
      </w:r>
    </w:p>
    <w:p>
      <w:pPr>
        <w:pStyle w:val="ListParagraph"/>
        <w:numPr>
          <w:ilvl w:val="1"/>
          <w:numId w:val="1"/>
        </w:numPr>
        <w:tabs>
          <w:tab w:pos="721" w:val="left" w:leader="none"/>
        </w:tabs>
        <w:spacing w:line="240" w:lineRule="auto" w:before="200" w:after="0"/>
        <w:ind w:left="721" w:right="508" w:hanging="480"/>
        <w:jc w:val="left"/>
        <w:rPr>
          <w:sz w:val="24"/>
        </w:rPr>
      </w:pPr>
      <w:r>
        <w:rPr>
          <w:sz w:val="24"/>
        </w:rPr>
        <w:t>The wider chain of alignments — Exodus to Hezekiah to the 457 BC decree to Daniel’s 483 years to the crucifixion — only holds together as one unbroken system if the count starts at the Exodus. Starting at 1397 BC instead breaks those later alignments.</w:t>
      </w:r>
    </w:p>
    <w:p>
      <w:pPr>
        <w:pStyle w:val="BodyText"/>
        <w:spacing w:before="200"/>
        <w:ind w:right="634"/>
      </w:pPr>
      <w:r>
        <w:rPr/>
        <w:t>This is offered as the reasoning for prioritizing the Exodus anchor, not a claim that Leviticus 25:2 is being set aside — the calendar’s origin point and its point of first practical application </w:t>
      </w:r>
      <w:r>
        <w:rPr>
          <w:w w:val="105"/>
        </w:rPr>
        <w:t>are</w:t>
      </w:r>
      <w:r>
        <w:rPr>
          <w:spacing w:val="-5"/>
          <w:w w:val="105"/>
        </w:rPr>
        <w:t> </w:t>
      </w:r>
      <w:r>
        <w:rPr>
          <w:w w:val="105"/>
        </w:rPr>
        <w:t>simply</w:t>
      </w:r>
      <w:r>
        <w:rPr>
          <w:spacing w:val="-5"/>
          <w:w w:val="105"/>
        </w:rPr>
        <w:t> </w:t>
      </w:r>
      <w:r>
        <w:rPr>
          <w:w w:val="105"/>
        </w:rPr>
        <w:t>being</w:t>
      </w:r>
      <w:r>
        <w:rPr>
          <w:spacing w:val="-5"/>
          <w:w w:val="105"/>
        </w:rPr>
        <w:t> </w:t>
      </w:r>
      <w:r>
        <w:rPr>
          <w:w w:val="105"/>
        </w:rPr>
        <w:t>treated</w:t>
      </w:r>
      <w:r>
        <w:rPr>
          <w:spacing w:val="-5"/>
          <w:w w:val="105"/>
        </w:rPr>
        <w:t> </w:t>
      </w:r>
      <w:r>
        <w:rPr>
          <w:w w:val="105"/>
        </w:rPr>
        <w:t>as</w:t>
      </w:r>
      <w:r>
        <w:rPr>
          <w:spacing w:val="-5"/>
          <w:w w:val="105"/>
        </w:rPr>
        <w:t> </w:t>
      </w:r>
      <w:r>
        <w:rPr>
          <w:w w:val="105"/>
        </w:rPr>
        <w:t>two</w:t>
      </w:r>
      <w:r>
        <w:rPr>
          <w:spacing w:val="-5"/>
          <w:w w:val="105"/>
        </w:rPr>
        <w:t> </w:t>
      </w:r>
      <w:r>
        <w:rPr>
          <w:w w:val="105"/>
        </w:rPr>
        <w:t>different,</w:t>
      </w:r>
      <w:r>
        <w:rPr>
          <w:spacing w:val="-5"/>
          <w:w w:val="105"/>
        </w:rPr>
        <w:t> </w:t>
      </w:r>
      <w:r>
        <w:rPr>
          <w:w w:val="105"/>
        </w:rPr>
        <w:t>compatible</w:t>
      </w:r>
      <w:r>
        <w:rPr>
          <w:spacing w:val="-5"/>
          <w:w w:val="105"/>
        </w:rPr>
        <w:t> </w:t>
      </w:r>
      <w:r>
        <w:rPr>
          <w:w w:val="105"/>
        </w:rPr>
        <w:t>things.</w:t>
      </w:r>
    </w:p>
    <w:p>
      <w:pPr>
        <w:pStyle w:val="BodyText"/>
        <w:spacing w:before="181"/>
      </w:pPr>
      <w:r>
        <w:rPr>
          <w:spacing w:val="-4"/>
        </w:rPr>
        <w:t>Page</w:t>
      </w:r>
    </w:p>
    <w:sectPr>
      <w:pgSz w:w="12240" w:h="15840"/>
      <w:pgMar w:top="1360" w:bottom="280" w:left="144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722" w:hanging="480"/>
      </w:pPr>
      <w:rPr>
        <w:rFonts w:hint="default" w:ascii="Times New Roman" w:hAnsi="Times New Roman" w:eastAsia="Times New Roman" w:cs="Times New Roman"/>
        <w:b w:val="0"/>
        <w:bCs w:val="0"/>
        <w:i w:val="0"/>
        <w:iCs w:val="0"/>
        <w:spacing w:val="0"/>
        <w:w w:val="126"/>
        <w:sz w:val="24"/>
        <w:szCs w:val="24"/>
        <w:lang w:val="en-US" w:eastAsia="en-US" w:bidi="ar-SA"/>
      </w:rPr>
    </w:lvl>
    <w:lvl w:ilvl="1">
      <w:start w:val="0"/>
      <w:numFmt w:val="bullet"/>
      <w:lvlText w:val="•"/>
      <w:lvlJc w:val="left"/>
      <w:pPr>
        <w:ind w:left="1620" w:hanging="480"/>
      </w:pPr>
      <w:rPr>
        <w:rFonts w:hint="default"/>
        <w:lang w:val="en-US" w:eastAsia="en-US" w:bidi="ar-SA"/>
      </w:rPr>
    </w:lvl>
    <w:lvl w:ilvl="2">
      <w:start w:val="0"/>
      <w:numFmt w:val="bullet"/>
      <w:lvlText w:val="•"/>
      <w:lvlJc w:val="left"/>
      <w:pPr>
        <w:ind w:left="2520" w:hanging="480"/>
      </w:pPr>
      <w:rPr>
        <w:rFonts w:hint="default"/>
        <w:lang w:val="en-US" w:eastAsia="en-US" w:bidi="ar-SA"/>
      </w:rPr>
    </w:lvl>
    <w:lvl w:ilvl="3">
      <w:start w:val="0"/>
      <w:numFmt w:val="bullet"/>
      <w:lvlText w:val="•"/>
      <w:lvlJc w:val="left"/>
      <w:pPr>
        <w:ind w:left="3420" w:hanging="480"/>
      </w:pPr>
      <w:rPr>
        <w:rFonts w:hint="default"/>
        <w:lang w:val="en-US" w:eastAsia="en-US" w:bidi="ar-SA"/>
      </w:rPr>
    </w:lvl>
    <w:lvl w:ilvl="4">
      <w:start w:val="0"/>
      <w:numFmt w:val="bullet"/>
      <w:lvlText w:val="•"/>
      <w:lvlJc w:val="left"/>
      <w:pPr>
        <w:ind w:left="4320" w:hanging="480"/>
      </w:pPr>
      <w:rPr>
        <w:rFonts w:hint="default"/>
        <w:lang w:val="en-US" w:eastAsia="en-US" w:bidi="ar-SA"/>
      </w:rPr>
    </w:lvl>
    <w:lvl w:ilvl="5">
      <w:start w:val="0"/>
      <w:numFmt w:val="bullet"/>
      <w:lvlText w:val="•"/>
      <w:lvlJc w:val="left"/>
      <w:pPr>
        <w:ind w:left="5220" w:hanging="480"/>
      </w:pPr>
      <w:rPr>
        <w:rFonts w:hint="default"/>
        <w:lang w:val="en-US" w:eastAsia="en-US" w:bidi="ar-SA"/>
      </w:rPr>
    </w:lvl>
    <w:lvl w:ilvl="6">
      <w:start w:val="0"/>
      <w:numFmt w:val="bullet"/>
      <w:lvlText w:val="•"/>
      <w:lvlJc w:val="left"/>
      <w:pPr>
        <w:ind w:left="6120" w:hanging="480"/>
      </w:pPr>
      <w:rPr>
        <w:rFonts w:hint="default"/>
        <w:lang w:val="en-US" w:eastAsia="en-US" w:bidi="ar-SA"/>
      </w:rPr>
    </w:lvl>
    <w:lvl w:ilvl="7">
      <w:start w:val="0"/>
      <w:numFmt w:val="bullet"/>
      <w:lvlText w:val="•"/>
      <w:lvlJc w:val="left"/>
      <w:pPr>
        <w:ind w:left="7020" w:hanging="480"/>
      </w:pPr>
      <w:rPr>
        <w:rFonts w:hint="default"/>
        <w:lang w:val="en-US" w:eastAsia="en-US" w:bidi="ar-SA"/>
      </w:rPr>
    </w:lvl>
    <w:lvl w:ilvl="8">
      <w:start w:val="0"/>
      <w:numFmt w:val="bullet"/>
      <w:lvlText w:val="•"/>
      <w:lvlJc w:val="left"/>
      <w:pPr>
        <w:ind w:left="7920" w:hanging="480"/>
      </w:pPr>
      <w:rPr>
        <w:rFonts w:hint="default"/>
        <w:lang w:val="en-US" w:eastAsia="en-US" w:bidi="ar-SA"/>
      </w:rPr>
    </w:lvl>
  </w:abstractNum>
  <w:abstractNum w:abstractNumId="1">
    <w:multiLevelType w:val="hybridMultilevel"/>
    <w:lvl w:ilvl="0">
      <w:start w:val="0"/>
      <w:numFmt w:val="bullet"/>
      <w:lvlText w:val="•"/>
      <w:lvlJc w:val="left"/>
      <w:pPr>
        <w:ind w:left="722" w:hanging="480"/>
      </w:pPr>
      <w:rPr>
        <w:rFonts w:hint="default" w:ascii="Times New Roman" w:hAnsi="Times New Roman" w:eastAsia="Times New Roman" w:cs="Times New Roman"/>
        <w:b w:val="0"/>
        <w:bCs w:val="0"/>
        <w:i w:val="0"/>
        <w:iCs w:val="0"/>
        <w:spacing w:val="0"/>
        <w:w w:val="126"/>
        <w:sz w:val="24"/>
        <w:szCs w:val="24"/>
        <w:lang w:val="en-US" w:eastAsia="en-US" w:bidi="ar-SA"/>
      </w:rPr>
    </w:lvl>
    <w:lvl w:ilvl="1">
      <w:start w:val="0"/>
      <w:numFmt w:val="bullet"/>
      <w:lvlText w:val="•"/>
      <w:lvlJc w:val="left"/>
      <w:pPr>
        <w:ind w:left="1620" w:hanging="480"/>
      </w:pPr>
      <w:rPr>
        <w:rFonts w:hint="default"/>
        <w:lang w:val="en-US" w:eastAsia="en-US" w:bidi="ar-SA"/>
      </w:rPr>
    </w:lvl>
    <w:lvl w:ilvl="2">
      <w:start w:val="0"/>
      <w:numFmt w:val="bullet"/>
      <w:lvlText w:val="•"/>
      <w:lvlJc w:val="left"/>
      <w:pPr>
        <w:ind w:left="2520" w:hanging="480"/>
      </w:pPr>
      <w:rPr>
        <w:rFonts w:hint="default"/>
        <w:lang w:val="en-US" w:eastAsia="en-US" w:bidi="ar-SA"/>
      </w:rPr>
    </w:lvl>
    <w:lvl w:ilvl="3">
      <w:start w:val="0"/>
      <w:numFmt w:val="bullet"/>
      <w:lvlText w:val="•"/>
      <w:lvlJc w:val="left"/>
      <w:pPr>
        <w:ind w:left="3420" w:hanging="480"/>
      </w:pPr>
      <w:rPr>
        <w:rFonts w:hint="default"/>
        <w:lang w:val="en-US" w:eastAsia="en-US" w:bidi="ar-SA"/>
      </w:rPr>
    </w:lvl>
    <w:lvl w:ilvl="4">
      <w:start w:val="0"/>
      <w:numFmt w:val="bullet"/>
      <w:lvlText w:val="•"/>
      <w:lvlJc w:val="left"/>
      <w:pPr>
        <w:ind w:left="4320" w:hanging="480"/>
      </w:pPr>
      <w:rPr>
        <w:rFonts w:hint="default"/>
        <w:lang w:val="en-US" w:eastAsia="en-US" w:bidi="ar-SA"/>
      </w:rPr>
    </w:lvl>
    <w:lvl w:ilvl="5">
      <w:start w:val="0"/>
      <w:numFmt w:val="bullet"/>
      <w:lvlText w:val="•"/>
      <w:lvlJc w:val="left"/>
      <w:pPr>
        <w:ind w:left="5220" w:hanging="480"/>
      </w:pPr>
      <w:rPr>
        <w:rFonts w:hint="default"/>
        <w:lang w:val="en-US" w:eastAsia="en-US" w:bidi="ar-SA"/>
      </w:rPr>
    </w:lvl>
    <w:lvl w:ilvl="6">
      <w:start w:val="0"/>
      <w:numFmt w:val="bullet"/>
      <w:lvlText w:val="•"/>
      <w:lvlJc w:val="left"/>
      <w:pPr>
        <w:ind w:left="6120" w:hanging="480"/>
      </w:pPr>
      <w:rPr>
        <w:rFonts w:hint="default"/>
        <w:lang w:val="en-US" w:eastAsia="en-US" w:bidi="ar-SA"/>
      </w:rPr>
    </w:lvl>
    <w:lvl w:ilvl="7">
      <w:start w:val="0"/>
      <w:numFmt w:val="bullet"/>
      <w:lvlText w:val="•"/>
      <w:lvlJc w:val="left"/>
      <w:pPr>
        <w:ind w:left="7020" w:hanging="480"/>
      </w:pPr>
      <w:rPr>
        <w:rFonts w:hint="default"/>
        <w:lang w:val="en-US" w:eastAsia="en-US" w:bidi="ar-SA"/>
      </w:rPr>
    </w:lvl>
    <w:lvl w:ilvl="8">
      <w:start w:val="0"/>
      <w:numFmt w:val="bullet"/>
      <w:lvlText w:val="•"/>
      <w:lvlJc w:val="left"/>
      <w:pPr>
        <w:ind w:left="7920" w:hanging="480"/>
      </w:pPr>
      <w:rPr>
        <w:rFonts w:hint="default"/>
        <w:lang w:val="en-US" w:eastAsia="en-US" w:bidi="ar-SA"/>
      </w:rPr>
    </w:lvl>
  </w:abstractNum>
  <w:abstractNum w:abstractNumId="0">
    <w:multiLevelType w:val="hybridMultilevel"/>
    <w:lvl w:ilvl="0">
      <w:start w:val="1"/>
      <w:numFmt w:val="decimal"/>
      <w:lvlText w:val="%1."/>
      <w:lvlJc w:val="left"/>
      <w:pPr>
        <w:ind w:left="321" w:hanging="320"/>
        <w:jc w:val="left"/>
      </w:pPr>
      <w:rPr>
        <w:rFonts w:hint="default" w:ascii="Calibri" w:hAnsi="Calibri" w:eastAsia="Calibri" w:cs="Calibri"/>
        <w:b/>
        <w:bCs/>
        <w:i w:val="0"/>
        <w:iCs w:val="0"/>
        <w:color w:val="4E80BC"/>
        <w:spacing w:val="-1"/>
        <w:w w:val="100"/>
        <w:sz w:val="32"/>
        <w:szCs w:val="32"/>
        <w:lang w:val="en-US" w:eastAsia="en-US" w:bidi="ar-SA"/>
      </w:rPr>
    </w:lvl>
    <w:lvl w:ilvl="1">
      <w:start w:val="0"/>
      <w:numFmt w:val="bullet"/>
      <w:lvlText w:val="•"/>
      <w:lvlJc w:val="left"/>
      <w:pPr>
        <w:ind w:left="722" w:hanging="480"/>
      </w:pPr>
      <w:rPr>
        <w:rFonts w:hint="default" w:ascii="Times New Roman" w:hAnsi="Times New Roman" w:eastAsia="Times New Roman" w:cs="Times New Roman"/>
        <w:b w:val="0"/>
        <w:bCs w:val="0"/>
        <w:i w:val="0"/>
        <w:iCs w:val="0"/>
        <w:spacing w:val="0"/>
        <w:w w:val="126"/>
        <w:sz w:val="24"/>
        <w:szCs w:val="24"/>
        <w:lang w:val="en-US" w:eastAsia="en-US" w:bidi="ar-SA"/>
      </w:rPr>
    </w:lvl>
    <w:lvl w:ilvl="2">
      <w:start w:val="0"/>
      <w:numFmt w:val="bullet"/>
      <w:lvlText w:val="•"/>
      <w:lvlJc w:val="left"/>
      <w:pPr>
        <w:ind w:left="1720" w:hanging="480"/>
      </w:pPr>
      <w:rPr>
        <w:rFonts w:hint="default"/>
        <w:lang w:val="en-US" w:eastAsia="en-US" w:bidi="ar-SA"/>
      </w:rPr>
    </w:lvl>
    <w:lvl w:ilvl="3">
      <w:start w:val="0"/>
      <w:numFmt w:val="bullet"/>
      <w:lvlText w:val="•"/>
      <w:lvlJc w:val="left"/>
      <w:pPr>
        <w:ind w:left="2720" w:hanging="480"/>
      </w:pPr>
      <w:rPr>
        <w:rFonts w:hint="default"/>
        <w:lang w:val="en-US" w:eastAsia="en-US" w:bidi="ar-SA"/>
      </w:rPr>
    </w:lvl>
    <w:lvl w:ilvl="4">
      <w:start w:val="0"/>
      <w:numFmt w:val="bullet"/>
      <w:lvlText w:val="•"/>
      <w:lvlJc w:val="left"/>
      <w:pPr>
        <w:ind w:left="3720" w:hanging="480"/>
      </w:pPr>
      <w:rPr>
        <w:rFonts w:hint="default"/>
        <w:lang w:val="en-US" w:eastAsia="en-US" w:bidi="ar-SA"/>
      </w:rPr>
    </w:lvl>
    <w:lvl w:ilvl="5">
      <w:start w:val="0"/>
      <w:numFmt w:val="bullet"/>
      <w:lvlText w:val="•"/>
      <w:lvlJc w:val="left"/>
      <w:pPr>
        <w:ind w:left="4720" w:hanging="480"/>
      </w:pPr>
      <w:rPr>
        <w:rFonts w:hint="default"/>
        <w:lang w:val="en-US" w:eastAsia="en-US" w:bidi="ar-SA"/>
      </w:rPr>
    </w:lvl>
    <w:lvl w:ilvl="6">
      <w:start w:val="0"/>
      <w:numFmt w:val="bullet"/>
      <w:lvlText w:val="•"/>
      <w:lvlJc w:val="left"/>
      <w:pPr>
        <w:ind w:left="5720" w:hanging="480"/>
      </w:pPr>
      <w:rPr>
        <w:rFonts w:hint="default"/>
        <w:lang w:val="en-US" w:eastAsia="en-US" w:bidi="ar-SA"/>
      </w:rPr>
    </w:lvl>
    <w:lvl w:ilvl="7">
      <w:start w:val="0"/>
      <w:numFmt w:val="bullet"/>
      <w:lvlText w:val="•"/>
      <w:lvlJc w:val="left"/>
      <w:pPr>
        <w:ind w:left="6720" w:hanging="480"/>
      </w:pPr>
      <w:rPr>
        <w:rFonts w:hint="default"/>
        <w:lang w:val="en-US" w:eastAsia="en-US" w:bidi="ar-SA"/>
      </w:rPr>
    </w:lvl>
    <w:lvl w:ilvl="8">
      <w:start w:val="0"/>
      <w:numFmt w:val="bullet"/>
      <w:lvlText w:val="•"/>
      <w:lvlJc w:val="left"/>
      <w:pPr>
        <w:ind w:left="7720" w:hanging="480"/>
      </w:pPr>
      <w:rPr>
        <w:rFonts w:hint="default"/>
        <w:lang w:val="en-US"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spacing w:before="180"/>
      <w:ind w:left="1"/>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ind w:left="319" w:hanging="318"/>
      <w:outlineLvl w:val="1"/>
    </w:pPr>
    <w:rPr>
      <w:rFonts w:ascii="Calibri" w:hAnsi="Calibri" w:eastAsia="Calibri" w:cs="Calibri"/>
      <w:b/>
      <w:bCs/>
      <w:sz w:val="32"/>
      <w:szCs w:val="32"/>
      <w:lang w:val="en-US" w:eastAsia="en-US" w:bidi="ar-SA"/>
    </w:rPr>
  </w:style>
  <w:style w:styleId="Heading2" w:type="paragraph">
    <w:name w:val="Heading 2"/>
    <w:basedOn w:val="Normal"/>
    <w:uiPriority w:val="1"/>
    <w:qFormat/>
    <w:pPr>
      <w:spacing w:before="208"/>
      <w:ind w:left="1"/>
      <w:outlineLvl w:val="2"/>
    </w:pPr>
    <w:rPr>
      <w:rFonts w:ascii="Calibri" w:hAnsi="Calibri" w:eastAsia="Calibri" w:cs="Calibri"/>
      <w:b/>
      <w:bCs/>
      <w:sz w:val="28"/>
      <w:szCs w:val="28"/>
      <w:lang w:val="en-US" w:eastAsia="en-US" w:bidi="ar-SA"/>
    </w:rPr>
  </w:style>
  <w:style w:styleId="ListParagraph" w:type="paragraph">
    <w:name w:val="List Paragraph"/>
    <w:basedOn w:val="Normal"/>
    <w:uiPriority w:val="1"/>
    <w:qFormat/>
    <w:pPr>
      <w:spacing w:before="36"/>
      <w:ind w:left="721" w:hanging="48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28"/>
      <w:ind w:left="11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2026-09-14T14:03:09Z</dcterms:created>
  <dcterms:modified xsi:type="dcterms:W3CDTF">2026-09-14T14:03:09Z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2026-09-06T00:00:00Z</vt:filetime>
  </property>
  <property fmtid="{D5CDD505-2E9C-101B-9397-08002B2CF9AE}" pid="3" name="Creator">
    <vt:lpwstr>Writer</vt:lpwstr>
  </property>
  <property fmtid="{D5CDD505-2E9C-101B-9397-08002B2CF9AE}" pid="4" name="Producer">
    <vt:lpwstr>LibreOffice 24.2</vt:lpwstr>
  </property>
  <property fmtid="{D5CDD505-2E9C-101B-9397-08002B2CF9AE}" pid="5" name="LastSaved">
    <vt:filetime>2026-09-06T00:00:00Z</vt:filetime>
  </property>
</Properties>
</file>