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the Holy Spirit and the Word of God, working together through God’s sealed servants, the 144,000, who carry them to the whole world. When their testimony is finished, those servants are killed for that message, and after three days and a half they are raised and taken up, presented to God as firstfruits before the harvest. The martyrs John sees waiting under the altar, the faithful slain in every age, wait for them and for all of God’s people still on earth, and they rise first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The Holy Spirit and the Word of God, acting through God’s sealed servants (Zechariah 4; Psalm 119:105; Revelation 11:3-6; 14:5)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They are slain when their testimony is finished, raised after three days and a half, and taken up as firstfruits before the harvest (Revelation 11:7-12; 14:4; Leviticus 23:10-11)</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Put together in plain terms: the olive trees supply the oil, and the oil is the Holy Spirit. The lampstands hold up the light, and the light is the Word of God. Moses and Elijah appear in the picture not as two men coming back, but because their signs show the authority of God’s Word, given through Moses, and the power of His Spirit, as John the Baptist came “in the spirit and power of Elias” (Luke 1:17). “Search the scriptures,” He said; “they are they which testify of me” (John 5:39).</w:t>
      </w:r>
    </w:p>
    <w:p>
      <w:pPr>
        <w:spacing w:after="200" w:line="300"/>
        <w:jc w:val="left"/>
      </w:pPr>
      <w:r>
        <w:rPr>
          <w:rFonts w:ascii="Garamond" w:cs="Garamond" w:eastAsia="Garamond" w:hAnsi="Garamond"/>
          <w:b/>
          <w:bCs/>
          <w:sz w:val="23"/>
          <w:szCs w:val="23"/>
        </w:rPr>
        <w:t>Revelation names the message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one Word of God, which testifies of Christ from beginning to end. That is the Word the two witnesses bring.</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two divine witnesses: the Holy Spirit, the oil of the olive trees, and the Word of God, the light the lampstands hold up. Scripture pairs them again and again: “My spirit that is upon thee, and my words which I have put in thy mouth, shall not depart out of thy mouth” (Isaiah 59:21); “the sword of the Spirit, which is the word of God” (Ephesians 6:17); “the Spirit of truth, which proceedeth from the Father, he shall testify of me: And ye also shall bear witness” (John 15:26-27). The Spirit seals God’s servants so that “in their mouth was found no guile” (Revelation 14:5), and He speaks through them: “it is not ye that speak, but the Spirit of your Father which speaketh in you” (Matthew 10:20). The Word they preach cannot be defeated: “the word of God is not bound” (2 Timothy 2:9). This agrees with the Story of the End paper: the Spirit and the Word work together through God’s sealed servants.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The slain sealed messengers who carry that testimony are raised as a public sign, as Lazarus was raised before the resurrection (John 11:43–44; 12:9–11), and “the remnant were affrighted, and gave glory to the God of heaven” (11:13). Their going up follows the firstfruits offering. In the temple pattern the first sheaf was presented to God before the harvest: “ye shall bring a sheaf of the firstfruits of your harvest unto the priest: And he shall wave the sheaf before the LORD” (Leviticus 23:10–11), and no one ate of the harvest “until the selfsame day that ye have brought an offering unto your God” (23:14). Christ fulfilled the wave sheaf, “the firstfruits of them that slept” (1 Corinthians 15:20), and saints were raised with Him and “went into the holy city” (Matthew 27:52–53). The 144,000 are “the firstfruits unto God and to the Lamb” (Revelation 14:4), presented before the harvest of 14:14–16. Scripture does not say whether they receive the incorruptible body then or with all the saints “at the last trump” (1 Corinthians 15:52); the firstfruits pattern allows that they receive it just before the rest. And the Word they carried still stands: however completely the world silences it,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 Spirit and the Word work through them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The souls under the altar wait for them. At the fifth seal, which opens with the sixth trumpet, John sees “under the altar the souls of them that were slain for the word of God, and for the testimony which they held” (6:9): the faithful martyrs of every age, “from the blood of righteous Abel” (Matthew 23:35), who held the same message the witnesses give.</w:t>
      </w:r>
      <w:r>
        <w:rPr>
          <w:rFonts w:ascii="Garamond" w:cs="Garamond" w:eastAsia="Garamond" w:hAnsi="Garamond"/>
          <w:sz w:val="23"/>
          <w:szCs w:val="23"/>
        </w:rPr>
        <w:t xml:space="preserve">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 last of those fellowservants are the sealed messengers slain at 11:7, and the martyrs also wait for the rest of God’s people, the saints still alive who refuse the beast and keep the faith; the dead and the living are made perfect together at the gathering (Hebrews 11:40; 1 Thessalonians 4:15–17). Paul spoke of his own coming death in the same altar words: “I am now ready to be offered... I have fought a good fight, I have finished my course, I have kept the faith” (2 Timothy 4:6-7), and his crown waits for “that day,” with “all them also that love his appearing” (4:8).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message: “the souls of them that were beheaded for the witness of Jesus, and for the word of God… and they lived and reigned with Christ a thousand years” (Revelation 20:4). The 144,000, taken up before them, are the firstfruits: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Why she sits on mountains.</w:t>
      </w:r>
      <w:r>
        <w:rPr>
          <w:rFonts w:ascii="Garamond" w:cs="Garamond" w:eastAsia="Garamond" w:hAnsi="Garamond"/>
          <w:sz w:val="23"/>
          <w:szCs w:val="23"/>
        </w:rPr>
        <w:t xml:space="preserve"> The angel explains, “The seven heads are seven mountains, on which the woman sitteth” (Revelation 17:9). In Scripture a mountain is a seat of worship: “Our fathers worshipped in this mountain” (John 4:20). Scripture also makes a mountain stand for a whole covenant and calls it a mother: “these are the two covenants; the one from the mount Sinai, which gendereth to bondage, which is Agar… But Jerusalem which is above is free, which is the mother of us all” (Galatians 4:24, 26). The prophets pictured false worship as a harlot on the mountains: “she is gone up upon every high mountain and under every green tree, and there hath played the harlot” (Jeremiah 3:6); “Upon a lofty and high mountain hast thou set thy bed: even thither wentest thou up to offer sacrifice” (Isaiah 57:7). So the woman named “THE MOTHER OF HARLOTS AND ABOMINATIONS OF THE EARTH” (17:5) is false religion enthroned on false systems of worship. She sits on the peoples, “many waters” (17:1, 15), on the kings’ government, the scarlet beast (17:3, 12), and on the religions of the world, the seven mountains (17:9). That is why the Shepherd’s call to His flock is the same call God gave His people in the first Babylon: “Come out of her, my people, that ye be not partakers of her sins, and that ye receive not of her plagues” (Revelation 18:4; Jeremiah 51:45).</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the way for Christ and the armies of heaven, for His coming is “as the lightning cometh out of the east” (Matthew 24:27); and the kings of the earth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both"/>
      </w:pPr>
      <w:r>
        <w:rPr>
          <w:rFonts w:ascii="Garamond" w:cs="Garamond" w:eastAsia="Garamond" w:hAnsi="Garamond"/>
          <w:sz w:val="23"/>
          <w:szCs w:val="23"/>
        </w:rPr>
        <w:t xml:space="preserve">(The seventh trumpet announces “the time of the dead, that they should be judged” (Revelation 11:18). That judgment begins at His coming and is completed at the great white throne after the thousand years. See Fear Not the Second Death.)</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The falling away grows. Evil is already at work, but the Holy Spirit holds it back.</w:t>
            </w:r>
          </w:p>
        </w:tc>
        <w:tc>
          <w:tcPr>
            <w:tcW w:type="dxa" w:w="2500"/>
            <w:tcMar>
              <w:top w:type="dxa" w:w="60"/>
              <w:left w:type="dxa" w:w="90"/>
              <w:bottom w:type="dxa" w:w="60"/>
              <w:right w:type="dxa" w:w="90"/>
            </w:tcMar>
          </w:tcPr>
          <w:p>
            <w:r>
              <w:rPr>
                <w:rFonts w:ascii="Arial" w:cs="Arial" w:eastAsia="Arial" w:hAnsi="Arial"/>
                <w:b w:val="false"/>
                <w:bCs w:val="false"/>
                <w:sz w:val="18"/>
                <w:szCs w:val="18"/>
              </w:rPr>
              <w:t>Daniel 8:23; 11:30; 2 Thessalonians 2:3, 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The seven last plagues begin, and mercy closes. The Holy Spirit stops holding evil back, as when the ark’s door was shut, and those who refused the truth are given over to their choice. God’s people are protected through the plagues,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Revelation 15:1, 8; 16:2; 22:11; 2 Thessalonians 2:7, 10-12; Genesis 6:3; 7:16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“The rapture could happen at any moment, with no warning.”</w:t>
      </w:r>
      <w:r>
        <w:rPr>
          <w:rFonts w:ascii="Garamond" w:cs="Garamond" w:eastAsia="Garamond" w:hAnsi="Garamond"/>
          <w:sz w:val="23"/>
          <w:szCs w:val="23"/>
        </w:rPr>
        <w:t xml:space="preserve"> Jesus said, “of that day and hour knoweth no man” (Matthew 24:36), but in the same chapter He pointed to the fig tree: “when ye shall see all these things, know that it is near, even at the doors” (24:32-33). Not knowing the day is not the same as having no signs. In His next words Jesus chose Noah as the picture (Matthew 24:37-39). God told Noah, “yet seven days” (Genesis 7:4), and Noah knew, while the world “knew not until the flood came.” Paul answered this very question about “our gathering together unto him”: “that day shall not come, except there come a falling away first, and that man of sin be revealed” (2 Thessalonians 2:1-3), and he told believers, “ye, brethren, are not in darkness, that that day should overtake you as a thief” (1 Thessalonians 5:4). Luke 21:36’s “escape all these things” uses the same Greek word as “they shall not escape” (</w:t>
      </w:r>
      <w:r>
        <w:rPr>
          <w:rFonts w:ascii="Garamond" w:cs="Garamond" w:eastAsia="Garamond" w:hAnsi="Garamond"/>
          <w:i/>
          <w:iCs/>
          <w:sz w:val="23"/>
          <w:szCs w:val="23"/>
        </w:rPr>
        <w:t>ekpheugō</w:t>
      </w:r>
      <w:r>
        <w:rPr>
          <w:rFonts w:ascii="Garamond" w:cs="Garamond" w:eastAsia="Garamond" w:hAnsi="Garamond"/>
          <w:sz w:val="23"/>
          <w:szCs w:val="23"/>
        </w:rPr>
        <w:t xml:space="preserve">, G1628; 1 Thessalonians 5:3). It is an escape from the snare that comes “on all them that dwell on the face of the whole earth” (Luke 21:35), so as “to stand before the Son of man,” not a removal from the earth. The signless, any-moment doctrine took its modern form in the 1830s with J. N. Darby. </w:t>
      </w:r>
      <w:r>
        <w:rPr>
          <w:rFonts w:ascii="Garamond" w:cs="Garamond" w:eastAsia="Garamond" w:hAnsi="Garamond"/>
          <w:i/>
          <w:iCs/>
          <w:sz w:val="23"/>
          <w:szCs w:val="23"/>
        </w:rPr>
        <w:t>(Full treatment: “Does Scripture Support the Pre-Tribulation Theory?”, “‘No Warning’? Can the Rapture Happen at Any Moment?”)</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and Fear Not the Second Death follow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the Holy Spirit and the Word of God, acting through His sealed servants; the identification of the 144,000 as God’s sealed servants from every people, killed when their testimony is finished and taken up as firstfruits before the harvest; the souls under the altar as the faithful martyrs of every age;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