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 3:1 fixes the start of John the Baptist's ministry to Tiberius's fifteenth regnal year, counted from AD 13/14, when Tiberius began ruling alongside Augustus (Roman coins from that year, RIC 225-226, show them together). This places Jesus's baptism in AD 27/28, a date that doesn't depend on the crucifixion-year debate. (Counted from Augustus's death in AD 14, it is usually AD 28/29.)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