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sixth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sz w:val="23"/>
          <w:szCs w:val="23"/>
        </w:rPr>
        <w:t>“It was all fulfilled in AD 70.”</w:t>
      </w:r>
      <w:r>
        <w:rPr>
          <w:rFonts w:ascii="Garamond" w:cs="Garamond" w:eastAsia="Garamond" w:hAnsi="Garamond"/>
          <w:sz w:val="23"/>
          <w:szCs w:val="23"/>
        </w:rPr>
        <w:t xml:space="preserve"> Some teach that Jesus’ coming, the resurrection and the judgment all took place when Rome destroyed Jerusalem. AD 70 was a real judgment, and Jesus foretold it. But Scripture’s own test, that a prophecy is fulfilled only when every part of it is fulfilled, shows it was not the end.</w:t>
      </w:r>
    </w:p>
    <w:p>
      <w:pPr>
        <w:spacing w:after="200" w:line="300"/>
        <w:jc w:val="left"/>
      </w:pPr>
      <w:r>
        <w:rPr>
          <w:rFonts w:ascii="Garamond" w:cs="Garamond" w:eastAsia="Garamond" w:hAnsi="Garamond"/>
          <w:b/>
          <w:sz w:val="23"/>
          <w:szCs w:val="23"/>
        </w:rPr>
        <w:t>“Some standing here.”</w:t>
      </w:r>
      <w:r>
        <w:rPr>
          <w:rFonts w:ascii="Garamond" w:cs="Garamond" w:eastAsia="Garamond" w:hAnsi="Garamond"/>
          <w:sz w:val="23"/>
          <w:szCs w:val="23"/>
        </w:rPr>
        <w:t xml:space="preserve"> The verse most often used is “Verily I say unto you, There be some standing here, which shall not taste of death, till they see the Son of man coming in his kingdom” (Matthew 16:28). Matthew, Mark and Luke all place that promise right before the same event: “And after six days Jesus taketh with him Peter, and James, and John, and leadeth them up into an high mountain apart by themselves: and he was transfigured before them” (Mark 9:2; Matthew 17:1-2; Luke 9:27-28).</w:t>
      </w:r>
    </w:p>
    <w:p>
      <w:pPr>
        <w:spacing w:after="200" w:line="300"/>
        <w:jc w:val="left"/>
      </w:pPr>
      <w:r>
        <w:rPr>
          <w:rFonts w:ascii="Garamond" w:cs="Garamond" w:eastAsia="Garamond" w:hAnsi="Garamond"/>
          <w:sz w:val="23"/>
          <w:szCs w:val="23"/>
        </w:rPr>
        <w:t>Jesus was not speaking only to the twelve: “And when he had called the people unto him with his disciples also, he said unto them, Whosoever will come after me, let him deny himself, and take up his cross, and follow me” (Mark 8:34). Out of that whole crowd, “some” would see it, and three went up the mountain.</w:t>
      </w:r>
    </w:p>
    <w:p>
      <w:pPr>
        <w:spacing w:after="200" w:line="300"/>
        <w:jc w:val="left"/>
      </w:pPr>
      <w:r>
        <w:rPr>
          <w:rFonts w:ascii="Garamond" w:cs="Garamond" w:eastAsia="Garamond" w:hAnsi="Garamond"/>
          <w:sz w:val="23"/>
          <w:szCs w:val="23"/>
        </w:rPr>
        <w:t>Some object that no one died in those six days, so the promise would mean little. But Jesus did not say others would die first. He promised that some would see something before they died. Scripture gives the same kind of promise to Simeon: “And it was revealed unto him by the Holy Ghost, that he should not see death, before he had seen the Lord’s Christ” (Luke 2:26). The promise was about what Simeon would see, not about anyone else dying.</w:t>
      </w:r>
    </w:p>
    <w:p>
      <w:pPr>
        <w:spacing w:after="200" w:line="300"/>
        <w:jc w:val="left"/>
      </w:pPr>
      <w:r>
        <w:rPr>
          <w:rFonts w:ascii="Garamond" w:cs="Garamond" w:eastAsia="Garamond" w:hAnsi="Garamond"/>
          <w:sz w:val="23"/>
          <w:szCs w:val="23"/>
        </w:rPr>
        <w:t>Jesus called what they saw “the vision” (Matthew 17:9). Peter, who was there, said they saw “the power and coming of our Lord Jesus Christ... when we were with him in the holy mount” (2 Peter 1:16, 18). Some of them saw a preview before they died, just as He promised.</w:t>
      </w:r>
    </w:p>
    <w:p>
      <w:pPr>
        <w:spacing w:after="200" w:line="300"/>
        <w:jc w:val="left"/>
      </w:pPr>
      <w:r>
        <w:rPr>
          <w:rFonts w:ascii="Garamond" w:cs="Garamond" w:eastAsia="Garamond" w:hAnsi="Garamond"/>
          <w:sz w:val="23"/>
          <w:szCs w:val="23"/>
        </w:rPr>
        <w:t>The verse right before it is the coming itself: “For the Son of man shall come in the glory of his Father with his angels; and then he shall reward every man according to his works” (Matthew 16:27). That did not happen on the mountain, and it did not happen in AD 70 either. No one saw Him come with His angels, and no one was rewarded according to his works. Peter, after seeing the preview, was still waiting: “Nevertheless we, according to his promise, look for new heavens and a new earth, wherein dwelleth righteousness” (2 Peter 3:13).</w:t>
      </w:r>
    </w:p>
    <w:p>
      <w:pPr>
        <w:spacing w:after="200" w:line="300"/>
        <w:jc w:val="left"/>
      </w:pPr>
      <w:r>
        <w:rPr>
          <w:rFonts w:ascii="Garamond" w:cs="Garamond" w:eastAsia="Garamond" w:hAnsi="Garamond"/>
          <w:b/>
          <w:sz w:val="23"/>
          <w:szCs w:val="23"/>
        </w:rPr>
        <w:t>“If I will that he tarry.”</w:t>
      </w:r>
      <w:r>
        <w:rPr>
          <w:rFonts w:ascii="Garamond" w:cs="Garamond" w:eastAsia="Garamond" w:hAnsi="Garamond"/>
          <w:sz w:val="23"/>
          <w:szCs w:val="23"/>
        </w:rPr>
        <w:t xml:space="preserve"> Others point to what Jesus said about John. After the resurrection, Peter saw John following them and asked, “Lord, and what shall this man do?” (John 21:21). Jesus answered, “If I will that he tarry till I come, what is that to thee? follow thou me” (John 21:22).</w:t>
      </w:r>
    </w:p>
    <w:p>
      <w:pPr>
        <w:spacing w:after="200" w:line="300"/>
        <w:jc w:val="left"/>
      </w:pPr>
      <w:r>
        <w:rPr>
          <w:rFonts w:ascii="Garamond" w:cs="Garamond" w:eastAsia="Garamond" w:hAnsi="Garamond"/>
          <w:sz w:val="23"/>
          <w:szCs w:val="23"/>
        </w:rPr>
        <w:t>Notice the first word: “if.” Jesus did not promise that John would live until His coming. He told Peter that even if He chose to let John stay, that was not Peter’s concern. Peter’s part was to follow.</w:t>
      </w:r>
    </w:p>
    <w:p>
      <w:pPr>
        <w:spacing w:after="200" w:line="300"/>
        <w:jc w:val="left"/>
      </w:pPr>
      <w:r>
        <w:rPr>
          <w:rFonts w:ascii="Garamond" w:cs="Garamond" w:eastAsia="Garamond" w:hAnsi="Garamond"/>
          <w:sz w:val="23"/>
          <w:szCs w:val="23"/>
        </w:rPr>
        <w:t>John saw that some had already misread those words, so he corrected them in the very next verse: “Then went this saying abroad among the brethren, that that disciple should not die: yet Jesus said not unto him, He shall not die; but, If I will that he tarry till I come, what is that to thee?” (John 21:23). John repeated the “if” word for word so no one would build a teaching on it.</w:t>
      </w:r>
    </w:p>
    <w:p>
      <w:pPr>
        <w:spacing w:after="200" w:line="300"/>
        <w:jc w:val="left"/>
      </w:pPr>
      <w:r>
        <w:rPr>
          <w:rFonts w:ascii="Garamond" w:cs="Garamond" w:eastAsia="Garamond" w:hAnsi="Garamond"/>
          <w:b/>
          <w:sz w:val="23"/>
          <w:szCs w:val="23"/>
        </w:rPr>
        <w:t>The date of Revelation.</w:t>
      </w:r>
      <w:r>
        <w:rPr>
          <w:rFonts w:ascii="Garamond" w:cs="Garamond" w:eastAsia="Garamond" w:hAnsi="Garamond"/>
          <w:sz w:val="23"/>
          <w:szCs w:val="23"/>
        </w:rPr>
        <w:t xml:space="preserve"> Some argue that the date Revelation was written settles the question. It doesn’t. A prophecy can be given long before it comes true. Isaiah named Cyrus as the one who would say to Jerusalem, “Thou shalt be built” (Isaiah 44:28), long before Cyrus was born. Daniel was told to “seal the book, even to the time of the end” (Daniel 12:4). The date a prophecy was written tells us when it was given, not when it comes true.</w:t>
      </w:r>
    </w:p>
    <w:p>
      <w:pPr>
        <w:spacing w:after="200" w:line="300"/>
        <w:jc w:val="left"/>
      </w:pPr>
      <w:r>
        <w:rPr>
          <w:rFonts w:ascii="Garamond" w:cs="Garamond" w:eastAsia="Garamond" w:hAnsi="Garamond"/>
          <w:b/>
          <w:sz w:val="23"/>
          <w:szCs w:val="23"/>
        </w:rPr>
        <w:t>What has not happened yet.</w:t>
      </w:r>
      <w:r>
        <w:rPr>
          <w:rFonts w:ascii="Garamond" w:cs="Garamond" w:eastAsia="Garamond" w:hAnsi="Garamond"/>
          <w:sz w:val="23"/>
          <w:szCs w:val="23"/>
        </w:rPr>
        <w:t xml:space="preserve"> The real question is whether the events Revelation describes have happened, and they have not:</w:t>
      </w:r>
    </w:p>
    <w:p>
      <w:pPr>
        <w:pStyle w:val="ListParagraph"/>
        <w:numPr>
          <w:ilvl w:val="0"/>
          <w:numId w:val="2"/>
        </w:numPr>
        <w:spacing w:after="120" w:line="300"/>
        <w:jc w:val="both"/>
      </w:pPr>
      <w:r>
        <w:rPr>
          <w:rFonts w:ascii="Garamond" w:cs="Garamond" w:eastAsia="Garamond" w:hAnsi="Garamond"/>
          <w:sz w:val="23"/>
          <w:szCs w:val="23"/>
        </w:rPr>
        <w:t>“The kingdoms of this world are become the kingdoms of our Lord, and of his Christ; and he shall reign for ever and ever” (Revelation 11:15).</w:t>
      </w:r>
    </w:p>
    <w:p>
      <w:pPr>
        <w:pStyle w:val="ListParagraph"/>
        <w:numPr>
          <w:ilvl w:val="0"/>
          <w:numId w:val="2"/>
        </w:numPr>
        <w:spacing w:after="120" w:line="300"/>
        <w:jc w:val="both"/>
      </w:pPr>
      <w:r>
        <w:rPr>
          <w:rFonts w:ascii="Garamond" w:cs="Garamond" w:eastAsia="Garamond" w:hAnsi="Garamond"/>
          <w:sz w:val="23"/>
          <w:szCs w:val="23"/>
        </w:rPr>
        <w:t>“And I saw the dead, small and great, stand before God; and the books were opened... and the dead were judged out of those things which were written in the books, according to their works” (20:12).</w:t>
      </w:r>
    </w:p>
    <w:p>
      <w:pPr>
        <w:pStyle w:val="ListParagraph"/>
        <w:numPr>
          <w:ilvl w:val="0"/>
          <w:numId w:val="2"/>
        </w:numPr>
        <w:spacing w:after="120" w:line="300"/>
        <w:jc w:val="both"/>
      </w:pPr>
      <w:r>
        <w:rPr>
          <w:rFonts w:ascii="Garamond" w:cs="Garamond" w:eastAsia="Garamond" w:hAnsi="Garamond"/>
          <w:sz w:val="23"/>
          <w:szCs w:val="23"/>
        </w:rPr>
        <w:t>“And God shall wipe away all tears from their eyes; and there shall be no more death, neither sorrow, nor crying, neither shall there be any more pain: for the former things are passed away” (21:4).</w:t>
      </w:r>
    </w:p>
    <w:p>
      <w:pPr>
        <w:spacing w:after="200" w:line="300"/>
        <w:jc w:val="left"/>
      </w:pPr>
      <w:r>
        <w:rPr>
          <w:rFonts w:ascii="Garamond" w:cs="Garamond" w:eastAsia="Garamond" w:hAnsi="Garamond"/>
          <w:sz w:val="23"/>
          <w:szCs w:val="23"/>
        </w:rPr>
        <w:t>There is still death, and still sorrow. The hope Paul gave the church is still ahead of us.</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