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ye shall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the space of four hundred and fifty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A few more examples, all using this identical rule: Joseph holds his brothers “into ward three days,” then releases them “the third day” (Genesis 42:17-18). An Egyptian servant describes going without food for “three days and three nights,” which the very next verse also calls “three days ago” (1 Samuel 30:12-13). Rehoboam tells the people “Come again unto me after three days,” and they return “on the third day” (2 Chronicles 10:5, 12).</w:t>
      </w:r>
    </w:p>
    <w:p>
      <w:pPr>
        <w:pStyle w:val="BodyText"/>
      </w:pPr>
      <w:r>
        <w:t>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“seventeen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 and 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Post-Sennacherib deliverance and land-rest reform (2 Kings 19:29-31); Sennacherib's 701 BC campaign falls inside this Jubilee's rest year; see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and in the third year sow ye, and reap”) — a fit worth noting, not a proof of it. Sennacherib’s campaign and the miraculous deliverance (2 Kings 19:35, Isaiah 37:36) fall in the spring and summer of 701 BC, still inside the Jubilee’s rest year, which began when the Jubilee was proclaimed on the Day of Atonement in the autumn of 702 BC (Leviticus 25:9).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A second factor can also shift year labels between the two records: calendar misalignment.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The summary: Sennacherib’s own annals date his campaign to 701 BC, and that campaign falls inside the rest year of the 702 BC Jubilee, which ran from autumn 702 to autumn 701 BC. Scripture adds that it ended without an assault on Jerusalem: the angel of the LORD struck the Assyrian camp and Sennacherib returned home (2 Kings 19:32-36), and his own annals claim tribute from Hezekiah but never the capture of Jerusalem. The Isaiah 37:30 reading remains a defended interpretation, not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in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the crucifixion. John calls this “the preparation of the passover” (John 19:14) — “the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on Friday morning, they would not enter Pilate’s hall, “that they might eat the passover”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