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ECD5" w14:textId="08A77171" w:rsidR="007D4773" w:rsidRPr="00BA5AF3" w:rsidRDefault="00497FED">
      <w:pPr>
        <w:pStyle w:val="Heading1"/>
        <w:rPr>
          <w:rFonts w:ascii="Calibri" w:hAnsi="Calibri" w:cs="Calibri"/>
          <w:color w:val="000000" w:themeColor="text1"/>
        </w:rPr>
      </w:pPr>
      <w:bookmarkStart w:id="0" w:name="X52ea3f9b13352e569c97e7a9bd2dd9af6829b29"/>
      <w:r w:rsidRPr="00BA5AF3">
        <w:rPr>
          <w:rFonts w:ascii="Calibri" w:hAnsi="Calibri" w:cs="Calibri"/>
          <w:color w:val="000000" w:themeColor="text1"/>
        </w:rPr>
        <w:t>Network Vulnerability Assessment &amp; Penetration Test</w:t>
      </w:r>
    </w:p>
    <w:p w14:paraId="4779ECD6" w14:textId="77777777" w:rsidR="007D4773" w:rsidRPr="00BA5AF3" w:rsidRDefault="00497FED">
      <w:pPr>
        <w:pStyle w:val="FirstParagraph"/>
        <w:rPr>
          <w:rFonts w:ascii="Calibri" w:hAnsi="Calibri" w:cs="Calibri"/>
          <w:color w:val="000000" w:themeColor="text1"/>
        </w:rPr>
      </w:pPr>
      <w:r w:rsidRPr="00BA5AF3">
        <w:rPr>
          <w:rFonts w:ascii="Calibri" w:hAnsi="Calibri" w:cs="Calibri"/>
          <w:b/>
          <w:bCs/>
          <w:color w:val="000000" w:themeColor="text1"/>
        </w:rPr>
        <w:t>Report title:</w:t>
      </w:r>
      <w:r w:rsidRPr="00BA5AF3">
        <w:rPr>
          <w:rFonts w:ascii="Calibri" w:hAnsi="Calibri" w:cs="Calibri"/>
          <w:color w:val="000000" w:themeColor="text1"/>
        </w:rPr>
        <w:t xml:space="preserve"> Network Vulnerability Assessment and Penetration Testing</w:t>
      </w:r>
    </w:p>
    <w:p w14:paraId="4779ECD7" w14:textId="7BC9FAC4" w:rsidR="007D4773" w:rsidRPr="00BA5AF3" w:rsidRDefault="00497FED">
      <w:pPr>
        <w:pStyle w:val="BodyText"/>
        <w:rPr>
          <w:rFonts w:ascii="Calibri" w:hAnsi="Calibri" w:cs="Calibri"/>
          <w:color w:val="000000" w:themeColor="text1"/>
        </w:rPr>
      </w:pPr>
      <w:r w:rsidRPr="00BA5AF3">
        <w:rPr>
          <w:rFonts w:ascii="Calibri" w:hAnsi="Calibri" w:cs="Calibri"/>
          <w:b/>
          <w:bCs/>
          <w:color w:val="000000" w:themeColor="text1"/>
        </w:rPr>
        <w:t>Prepared for:</w:t>
      </w:r>
      <w:r w:rsidRPr="00BA5AF3">
        <w:rPr>
          <w:rFonts w:ascii="Calibri" w:hAnsi="Calibri" w:cs="Calibri"/>
          <w:color w:val="000000" w:themeColor="text1"/>
        </w:rPr>
        <w:t xml:space="preserve"> </w:t>
      </w:r>
      <w:r w:rsidR="00C033C8" w:rsidRPr="00BA5AF3">
        <w:rPr>
          <w:rFonts w:ascii="Calibri" w:hAnsi="Calibri" w:cs="Calibri"/>
          <w:color w:val="000000" w:themeColor="text1"/>
        </w:rPr>
        <w:t>Mr.</w:t>
      </w:r>
      <w:r w:rsidR="00BC0CF5">
        <w:rPr>
          <w:rFonts w:ascii="Calibri" w:hAnsi="Calibri" w:cs="Calibri"/>
          <w:color w:val="000000" w:themeColor="text1"/>
        </w:rPr>
        <w:t xml:space="preserve"> Naga</w:t>
      </w:r>
      <w:r w:rsidR="00C033C8" w:rsidRPr="00BA5AF3">
        <w:rPr>
          <w:rFonts w:ascii="Calibri" w:hAnsi="Calibri" w:cs="Calibri"/>
          <w:color w:val="000000" w:themeColor="text1"/>
        </w:rPr>
        <w:t xml:space="preserve"> Ganesh</w:t>
      </w:r>
      <w:r w:rsidRPr="00BA5AF3">
        <w:rPr>
          <w:rFonts w:ascii="Calibri" w:hAnsi="Calibri" w:cs="Calibri"/>
          <w:color w:val="000000" w:themeColor="text1"/>
        </w:rPr>
        <w:t xml:space="preserve"> </w:t>
      </w:r>
      <w:r w:rsidR="00BC0CF5">
        <w:rPr>
          <w:rFonts w:ascii="Calibri" w:hAnsi="Calibri" w:cs="Calibri"/>
          <w:color w:val="000000" w:themeColor="text1"/>
        </w:rPr>
        <w:t>Y</w:t>
      </w:r>
    </w:p>
    <w:p w14:paraId="4779ECD8" w14:textId="685D1562" w:rsidR="007D4773" w:rsidRPr="00BA5AF3" w:rsidRDefault="00497FED">
      <w:pPr>
        <w:pStyle w:val="BodyText"/>
        <w:rPr>
          <w:rFonts w:ascii="Calibri" w:hAnsi="Calibri" w:cs="Calibri"/>
          <w:color w:val="000000" w:themeColor="text1"/>
        </w:rPr>
      </w:pPr>
      <w:r w:rsidRPr="00BA5AF3">
        <w:rPr>
          <w:rFonts w:ascii="Calibri" w:hAnsi="Calibri" w:cs="Calibri"/>
          <w:b/>
          <w:bCs/>
          <w:color w:val="000000" w:themeColor="text1"/>
        </w:rPr>
        <w:t>Prepared by:</w:t>
      </w:r>
      <w:r w:rsidR="00C033C8" w:rsidRPr="00BA5AF3">
        <w:rPr>
          <w:rFonts w:ascii="Calibri" w:hAnsi="Calibri" w:cs="Calibri"/>
          <w:b/>
          <w:bCs/>
          <w:color w:val="000000" w:themeColor="text1"/>
        </w:rPr>
        <w:t xml:space="preserve"> </w:t>
      </w:r>
      <w:r w:rsidR="00C033C8" w:rsidRPr="00BA5AF3">
        <w:rPr>
          <w:rFonts w:ascii="Calibri" w:hAnsi="Calibri" w:cs="Calibri"/>
          <w:color w:val="000000" w:themeColor="text1"/>
        </w:rPr>
        <w:t>Ch. Sai Rithwik</w:t>
      </w:r>
      <w:r w:rsidRPr="00BA5AF3">
        <w:rPr>
          <w:rFonts w:ascii="Calibri" w:hAnsi="Calibri" w:cs="Calibri"/>
          <w:color w:val="000000" w:themeColor="text1"/>
        </w:rPr>
        <w:t xml:space="preserve"> </w:t>
      </w:r>
    </w:p>
    <w:p w14:paraId="4779ECD9" w14:textId="77B7EB59" w:rsidR="007D4773" w:rsidRPr="00BA5AF3" w:rsidRDefault="00497FED">
      <w:pPr>
        <w:pStyle w:val="BodyText"/>
        <w:rPr>
          <w:rFonts w:ascii="Calibri" w:hAnsi="Calibri" w:cs="Calibri"/>
          <w:color w:val="000000" w:themeColor="text1"/>
        </w:rPr>
      </w:pPr>
      <w:r w:rsidRPr="00BA5AF3">
        <w:rPr>
          <w:rFonts w:ascii="Calibri" w:hAnsi="Calibri" w:cs="Calibri"/>
          <w:b/>
          <w:bCs/>
          <w:color w:val="000000" w:themeColor="text1"/>
        </w:rPr>
        <w:t>Date:</w:t>
      </w:r>
      <w:r w:rsidRPr="00BA5AF3">
        <w:rPr>
          <w:rFonts w:ascii="Calibri" w:hAnsi="Calibri" w:cs="Calibri"/>
          <w:color w:val="000000" w:themeColor="text1"/>
        </w:rPr>
        <w:t xml:space="preserve"> </w:t>
      </w:r>
      <w:r w:rsidR="00C033C8" w:rsidRPr="00BA5AF3">
        <w:rPr>
          <w:rFonts w:ascii="Calibri" w:hAnsi="Calibri" w:cs="Calibri"/>
          <w:color w:val="000000" w:themeColor="text1"/>
        </w:rPr>
        <w:t>29</w:t>
      </w:r>
      <w:r w:rsidR="00C033C8" w:rsidRPr="00BA5AF3">
        <w:rPr>
          <w:rFonts w:ascii="Calibri" w:hAnsi="Calibri" w:cs="Calibri"/>
          <w:color w:val="000000" w:themeColor="text1"/>
          <w:vertAlign w:val="superscript"/>
        </w:rPr>
        <w:t>th</w:t>
      </w:r>
      <w:r w:rsidR="00C033C8" w:rsidRPr="00BA5AF3">
        <w:rPr>
          <w:rFonts w:ascii="Calibri" w:hAnsi="Calibri" w:cs="Calibri"/>
          <w:color w:val="000000" w:themeColor="text1"/>
        </w:rPr>
        <w:t xml:space="preserve"> October, 2025</w:t>
      </w:r>
    </w:p>
    <w:p w14:paraId="4779ECDA" w14:textId="5D99425C" w:rsidR="007D4773" w:rsidRPr="00BA5AF3" w:rsidRDefault="007D4773">
      <w:pPr>
        <w:rPr>
          <w:rFonts w:ascii="Calibri" w:hAnsi="Calibri" w:cs="Calibri"/>
          <w:color w:val="000000" w:themeColor="text1"/>
        </w:rPr>
      </w:pPr>
    </w:p>
    <w:p w14:paraId="4779ECDB" w14:textId="77777777" w:rsidR="007D4773" w:rsidRPr="00BA5AF3" w:rsidRDefault="00497FED">
      <w:pPr>
        <w:pStyle w:val="Heading2"/>
        <w:rPr>
          <w:rFonts w:ascii="Calibri" w:hAnsi="Calibri" w:cs="Calibri"/>
          <w:color w:val="000000" w:themeColor="text1"/>
        </w:rPr>
      </w:pPr>
      <w:bookmarkStart w:id="1" w:name="table-of-contents"/>
      <w:r w:rsidRPr="00BA5AF3">
        <w:rPr>
          <w:rFonts w:ascii="Calibri" w:hAnsi="Calibri" w:cs="Calibri"/>
          <w:color w:val="000000" w:themeColor="text1"/>
        </w:rPr>
        <w:t>Table of Contents</w:t>
      </w:r>
    </w:p>
    <w:p w14:paraId="4779ECDC" w14:textId="77777777" w:rsidR="007D4773" w:rsidRPr="00BA5AF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Executive Summary</w:t>
      </w:r>
    </w:p>
    <w:p w14:paraId="4779ECDD" w14:textId="77777777" w:rsidR="007D4773" w:rsidRPr="00BA5AF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Engagement Overview</w:t>
      </w:r>
    </w:p>
    <w:p w14:paraId="4779ECDE" w14:textId="77777777" w:rsidR="007D4773" w:rsidRPr="00BA5AF3" w:rsidRDefault="00497FED" w:rsidP="00BA5AF3">
      <w:pPr>
        <w:pStyle w:val="Compact"/>
        <w:numPr>
          <w:ilvl w:val="0"/>
          <w:numId w:val="18"/>
        </w:numPr>
        <w:rPr>
          <w:rFonts w:ascii="Calibri" w:hAnsi="Calibri" w:cs="Calibri"/>
          <w:color w:val="000000" w:themeColor="text1"/>
        </w:rPr>
      </w:pPr>
      <w:r w:rsidRPr="00BA5AF3">
        <w:rPr>
          <w:rFonts w:ascii="Calibri" w:hAnsi="Calibri" w:cs="Calibri"/>
          <w:color w:val="000000" w:themeColor="text1"/>
        </w:rPr>
        <w:t>2.1 Objective</w:t>
      </w:r>
    </w:p>
    <w:p w14:paraId="4779ECDF" w14:textId="77777777" w:rsidR="007D4773" w:rsidRPr="00BA5AF3" w:rsidRDefault="00497FED" w:rsidP="00BA5AF3">
      <w:pPr>
        <w:pStyle w:val="Compact"/>
        <w:numPr>
          <w:ilvl w:val="0"/>
          <w:numId w:val="18"/>
        </w:numPr>
        <w:rPr>
          <w:rFonts w:ascii="Calibri" w:hAnsi="Calibri" w:cs="Calibri"/>
          <w:color w:val="000000" w:themeColor="text1"/>
        </w:rPr>
      </w:pPr>
      <w:r w:rsidRPr="00BA5AF3">
        <w:rPr>
          <w:rFonts w:ascii="Calibri" w:hAnsi="Calibri" w:cs="Calibri"/>
          <w:color w:val="000000" w:themeColor="text1"/>
        </w:rPr>
        <w:t>2.2 Scope</w:t>
      </w:r>
    </w:p>
    <w:p w14:paraId="4779ECE0" w14:textId="77777777" w:rsidR="007D4773" w:rsidRPr="00BA5AF3" w:rsidRDefault="00497FED" w:rsidP="00BA5AF3">
      <w:pPr>
        <w:pStyle w:val="Compact"/>
        <w:numPr>
          <w:ilvl w:val="0"/>
          <w:numId w:val="18"/>
        </w:numPr>
        <w:rPr>
          <w:rFonts w:ascii="Calibri" w:hAnsi="Calibri" w:cs="Calibri"/>
          <w:color w:val="000000" w:themeColor="text1"/>
        </w:rPr>
      </w:pPr>
      <w:r w:rsidRPr="00BA5AF3">
        <w:rPr>
          <w:rFonts w:ascii="Calibri" w:hAnsi="Calibri" w:cs="Calibri"/>
          <w:color w:val="000000" w:themeColor="text1"/>
        </w:rPr>
        <w:t>2.3 Rules of Engagement</w:t>
      </w:r>
    </w:p>
    <w:p w14:paraId="4779ECE1" w14:textId="77777777" w:rsidR="007D4773" w:rsidRPr="00BA5AF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Methodology</w:t>
      </w:r>
    </w:p>
    <w:p w14:paraId="4779ECE2" w14:textId="77777777" w:rsidR="007D4773" w:rsidRPr="00BA5AF3" w:rsidRDefault="00497FED" w:rsidP="00BA5AF3">
      <w:pPr>
        <w:pStyle w:val="Compact"/>
        <w:numPr>
          <w:ilvl w:val="0"/>
          <w:numId w:val="19"/>
        </w:numPr>
        <w:rPr>
          <w:rFonts w:ascii="Calibri" w:hAnsi="Calibri" w:cs="Calibri"/>
          <w:color w:val="000000" w:themeColor="text1"/>
        </w:rPr>
      </w:pPr>
      <w:r w:rsidRPr="00BA5AF3">
        <w:rPr>
          <w:rFonts w:ascii="Calibri" w:hAnsi="Calibri" w:cs="Calibri"/>
          <w:color w:val="000000" w:themeColor="text1"/>
        </w:rPr>
        <w:t>3.1 Pre-Assessment</w:t>
      </w:r>
    </w:p>
    <w:p w14:paraId="4779ECE3" w14:textId="77777777" w:rsidR="007D4773" w:rsidRPr="00BA5AF3" w:rsidRDefault="00497FED" w:rsidP="00BA5AF3">
      <w:pPr>
        <w:pStyle w:val="Compact"/>
        <w:numPr>
          <w:ilvl w:val="0"/>
          <w:numId w:val="19"/>
        </w:numPr>
        <w:rPr>
          <w:rFonts w:ascii="Calibri" w:hAnsi="Calibri" w:cs="Calibri"/>
          <w:color w:val="000000" w:themeColor="text1"/>
        </w:rPr>
      </w:pPr>
      <w:r w:rsidRPr="00BA5AF3">
        <w:rPr>
          <w:rFonts w:ascii="Calibri" w:hAnsi="Calibri" w:cs="Calibri"/>
          <w:color w:val="000000" w:themeColor="text1"/>
        </w:rPr>
        <w:t>3.2 Vulnerability Discovery</w:t>
      </w:r>
    </w:p>
    <w:p w14:paraId="4779ECE4" w14:textId="77777777" w:rsidR="007D4773" w:rsidRPr="00BA5AF3" w:rsidRDefault="00497FED" w:rsidP="00BA5AF3">
      <w:pPr>
        <w:pStyle w:val="Compact"/>
        <w:numPr>
          <w:ilvl w:val="0"/>
          <w:numId w:val="19"/>
        </w:numPr>
        <w:rPr>
          <w:rFonts w:ascii="Calibri" w:hAnsi="Calibri" w:cs="Calibri"/>
          <w:color w:val="000000" w:themeColor="text1"/>
        </w:rPr>
      </w:pPr>
      <w:r w:rsidRPr="00BA5AF3">
        <w:rPr>
          <w:rFonts w:ascii="Calibri" w:hAnsi="Calibri" w:cs="Calibri"/>
          <w:color w:val="000000" w:themeColor="text1"/>
        </w:rPr>
        <w:t>3.3 Exploitation</w:t>
      </w:r>
    </w:p>
    <w:p w14:paraId="4779ECE5" w14:textId="7AB126EF" w:rsidR="007D4773" w:rsidRPr="00BA5AF3" w:rsidRDefault="00497FED" w:rsidP="00BA5AF3">
      <w:pPr>
        <w:pStyle w:val="Compact"/>
        <w:numPr>
          <w:ilvl w:val="0"/>
          <w:numId w:val="19"/>
        </w:numPr>
        <w:rPr>
          <w:rFonts w:ascii="Calibri" w:hAnsi="Calibri" w:cs="Calibri"/>
          <w:color w:val="000000" w:themeColor="text1"/>
        </w:rPr>
      </w:pPr>
      <w:r w:rsidRPr="00BA5AF3">
        <w:rPr>
          <w:rFonts w:ascii="Calibri" w:hAnsi="Calibri" w:cs="Calibri"/>
          <w:color w:val="000000" w:themeColor="text1"/>
        </w:rPr>
        <w:t xml:space="preserve">3.4 </w:t>
      </w:r>
      <w:r w:rsidR="00BA5AF3" w:rsidRPr="00BA5AF3">
        <w:rPr>
          <w:rFonts w:ascii="Calibri" w:hAnsi="Calibri" w:cs="Calibri"/>
          <w:color w:val="000000" w:themeColor="text1"/>
        </w:rPr>
        <w:t>post-assessment</w:t>
      </w:r>
    </w:p>
    <w:p w14:paraId="4779ECE6" w14:textId="77777777" w:rsidR="007D4773" w:rsidRPr="00BA5AF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Tools Used</w:t>
      </w:r>
    </w:p>
    <w:p w14:paraId="4779ECE7" w14:textId="77777777" w:rsidR="007D4773" w:rsidRPr="00BA5AF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Findings and Risk Summary</w:t>
      </w:r>
    </w:p>
    <w:p w14:paraId="4779ECE8" w14:textId="77777777" w:rsidR="007D4773" w:rsidRPr="00BA5AF3" w:rsidRDefault="00497FED" w:rsidP="00BA5AF3">
      <w:pPr>
        <w:pStyle w:val="Compact"/>
        <w:numPr>
          <w:ilvl w:val="0"/>
          <w:numId w:val="20"/>
        </w:numPr>
        <w:rPr>
          <w:rFonts w:ascii="Calibri" w:hAnsi="Calibri" w:cs="Calibri"/>
          <w:color w:val="000000" w:themeColor="text1"/>
        </w:rPr>
      </w:pPr>
      <w:r w:rsidRPr="00BA5AF3">
        <w:rPr>
          <w:rFonts w:ascii="Calibri" w:hAnsi="Calibri" w:cs="Calibri"/>
          <w:color w:val="000000" w:themeColor="text1"/>
        </w:rPr>
        <w:t>5.1 Severity Legend</w:t>
      </w:r>
    </w:p>
    <w:p w14:paraId="4779ECE9" w14:textId="77777777" w:rsidR="007D4773" w:rsidRPr="00BA5AF3" w:rsidRDefault="00497FED" w:rsidP="00BA5AF3">
      <w:pPr>
        <w:pStyle w:val="Compact"/>
        <w:numPr>
          <w:ilvl w:val="0"/>
          <w:numId w:val="20"/>
        </w:numPr>
        <w:rPr>
          <w:rFonts w:ascii="Calibri" w:hAnsi="Calibri" w:cs="Calibri"/>
          <w:color w:val="000000" w:themeColor="text1"/>
        </w:rPr>
      </w:pPr>
      <w:r w:rsidRPr="00BA5AF3">
        <w:rPr>
          <w:rFonts w:ascii="Calibri" w:hAnsi="Calibri" w:cs="Calibri"/>
          <w:color w:val="000000" w:themeColor="text1"/>
        </w:rPr>
        <w:t>5.2 Consolidated Findings (by severity)</w:t>
      </w:r>
    </w:p>
    <w:p w14:paraId="4779ECEA" w14:textId="77777777" w:rsidR="007D4773" w:rsidRPr="00BA5AF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Detailed Findings</w:t>
      </w:r>
    </w:p>
    <w:p w14:paraId="24C20114" w14:textId="163D3028" w:rsidR="00BA5AF3" w:rsidRPr="00BA5AF3" w:rsidRDefault="00BA5AF3" w:rsidP="00BA5AF3">
      <w:pPr>
        <w:pStyle w:val="NormalWeb"/>
        <w:numPr>
          <w:ilvl w:val="0"/>
          <w:numId w:val="17"/>
        </w:numPr>
        <w:rPr>
          <w:rFonts w:ascii="Calibri" w:hAnsi="Calibri" w:cs="Calibri"/>
        </w:rPr>
      </w:pPr>
      <w:r w:rsidRPr="00BA5AF3">
        <w:rPr>
          <w:rFonts w:ascii="Calibri" w:hAnsi="Calibri" w:cs="Calibri"/>
        </w:rPr>
        <w:t>Finding 1 — SSL (Multiple Issues)</w:t>
      </w:r>
    </w:p>
    <w:p w14:paraId="41B033B5" w14:textId="10A6970E" w:rsidR="00BA5AF3" w:rsidRPr="00BA5AF3" w:rsidRDefault="00BA5AF3" w:rsidP="00BA5AF3">
      <w:pPr>
        <w:pStyle w:val="NormalWeb"/>
        <w:numPr>
          <w:ilvl w:val="0"/>
          <w:numId w:val="17"/>
        </w:numPr>
        <w:rPr>
          <w:rFonts w:ascii="Calibri" w:hAnsi="Calibri" w:cs="Calibri"/>
        </w:rPr>
      </w:pPr>
      <w:r w:rsidRPr="00BA5AF3">
        <w:rPr>
          <w:rFonts w:ascii="Calibri" w:hAnsi="Calibri" w:cs="Calibri"/>
        </w:rPr>
        <w:t>Finding 2 — SMB Signing Not Required / SMB (Multiple Issues)</w:t>
      </w:r>
    </w:p>
    <w:p w14:paraId="1FBC7F9F" w14:textId="61FDA5FD" w:rsidR="00BA5AF3" w:rsidRPr="00BA5AF3" w:rsidRDefault="00BA5AF3" w:rsidP="00BA5AF3">
      <w:pPr>
        <w:pStyle w:val="NormalWeb"/>
        <w:numPr>
          <w:ilvl w:val="0"/>
          <w:numId w:val="17"/>
        </w:numPr>
        <w:rPr>
          <w:rFonts w:ascii="Calibri" w:hAnsi="Calibri" w:cs="Calibri"/>
        </w:rPr>
      </w:pPr>
      <w:r w:rsidRPr="00BA5AF3">
        <w:rPr>
          <w:rFonts w:ascii="Calibri" w:hAnsi="Calibri" w:cs="Calibri"/>
        </w:rPr>
        <w:t>Finding 3 — DCE/RPC and MSRPC Services Enumeration</w:t>
      </w:r>
    </w:p>
    <w:p w14:paraId="1D78BA93" w14:textId="5AD5B3B3" w:rsidR="00BA5AF3" w:rsidRPr="00BA5AF3" w:rsidRDefault="00BA5AF3" w:rsidP="00BA5AF3">
      <w:pPr>
        <w:pStyle w:val="NormalWeb"/>
        <w:numPr>
          <w:ilvl w:val="0"/>
          <w:numId w:val="17"/>
        </w:numPr>
        <w:rPr>
          <w:rFonts w:ascii="Calibri" w:hAnsi="Calibri" w:cs="Calibri"/>
        </w:rPr>
      </w:pPr>
      <w:r w:rsidRPr="00BA5AF3">
        <w:rPr>
          <w:rFonts w:ascii="Calibri" w:hAnsi="Calibri" w:cs="Calibri"/>
        </w:rPr>
        <w:t>Finding 4 — ICMP Timestamp Reply Information Disclosure</w:t>
      </w:r>
    </w:p>
    <w:p w14:paraId="3B9A5BA4" w14:textId="0C7F5CE1" w:rsidR="00BA5AF3" w:rsidRPr="00BA5AF3" w:rsidRDefault="00BA5AF3" w:rsidP="00BA5AF3">
      <w:pPr>
        <w:pStyle w:val="NormalWeb"/>
        <w:numPr>
          <w:ilvl w:val="0"/>
          <w:numId w:val="17"/>
        </w:numPr>
        <w:rPr>
          <w:rFonts w:ascii="Calibri" w:hAnsi="Calibri" w:cs="Calibri"/>
        </w:rPr>
      </w:pPr>
      <w:r w:rsidRPr="00BA5AF3">
        <w:rPr>
          <w:rFonts w:ascii="Calibri" w:hAnsi="Calibri" w:cs="Calibri"/>
        </w:rPr>
        <w:t>Finding 5 — Port scanning / Netstat Port scanner (SSH) and Service Detection</w:t>
      </w:r>
    </w:p>
    <w:p w14:paraId="2BBA6BEF" w14:textId="01776D29" w:rsidR="00BA5AF3" w:rsidRPr="00BA5AF3" w:rsidRDefault="00BA5AF3" w:rsidP="00BA5AF3">
      <w:pPr>
        <w:pStyle w:val="NormalWeb"/>
        <w:numPr>
          <w:ilvl w:val="0"/>
          <w:numId w:val="17"/>
        </w:numPr>
        <w:rPr>
          <w:rFonts w:ascii="Calibri" w:hAnsi="Calibri" w:cs="Calibri"/>
        </w:rPr>
      </w:pPr>
      <w:r w:rsidRPr="00BA5AF3">
        <w:rPr>
          <w:rFonts w:ascii="Calibri" w:hAnsi="Calibri" w:cs="Calibri"/>
        </w:rPr>
        <w:t>Finding 6 — HTTP/TLS (Multiple Issues) and Certificate Expiry</w:t>
      </w:r>
    </w:p>
    <w:p w14:paraId="3A7E3583" w14:textId="77777777" w:rsidR="00BA5AF3" w:rsidRPr="00BA5AF3" w:rsidRDefault="00BA5AF3" w:rsidP="00BA5AF3">
      <w:pPr>
        <w:pStyle w:val="Compact"/>
        <w:ind w:left="720"/>
        <w:rPr>
          <w:rFonts w:ascii="Calibri" w:hAnsi="Calibri" w:cs="Calibri"/>
          <w:color w:val="000000" w:themeColor="text1"/>
        </w:rPr>
      </w:pPr>
    </w:p>
    <w:p w14:paraId="4779ECEE" w14:textId="77777777" w:rsidR="007D4773" w:rsidRPr="00BA5AF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Recommendations &amp; Remediation Plan</w:t>
      </w:r>
    </w:p>
    <w:p w14:paraId="4779ECEF" w14:textId="77777777" w:rsidR="007D4773" w:rsidRPr="00BA5AF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Observations</w:t>
      </w:r>
    </w:p>
    <w:p w14:paraId="4779ECF0" w14:textId="77777777" w:rsidR="007D4773" w:rsidRPr="00BA5AF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Conclusion</w:t>
      </w:r>
    </w:p>
    <w:p w14:paraId="4779ECF1" w14:textId="77777777" w:rsidR="007D4773" w:rsidRDefault="00497FED">
      <w:pPr>
        <w:pStyle w:val="Compact"/>
        <w:numPr>
          <w:ilvl w:val="0"/>
          <w:numId w:val="2"/>
        </w:numPr>
        <w:rPr>
          <w:rFonts w:ascii="Calibri" w:hAnsi="Calibri" w:cs="Calibri"/>
          <w:color w:val="000000" w:themeColor="text1"/>
        </w:rPr>
      </w:pPr>
      <w:r w:rsidRPr="00BA5AF3">
        <w:rPr>
          <w:rFonts w:ascii="Calibri" w:hAnsi="Calibri" w:cs="Calibri"/>
          <w:color w:val="000000" w:themeColor="text1"/>
        </w:rPr>
        <w:t>Appendix</w:t>
      </w:r>
    </w:p>
    <w:p w14:paraId="6459CE10" w14:textId="7378C440" w:rsidR="009C0781" w:rsidRDefault="009C0781">
      <w:pPr>
        <w:pStyle w:val="Compact"/>
        <w:numPr>
          <w:ilvl w:val="0"/>
          <w:numId w:val="2"/>
        </w:numPr>
        <w:rPr>
          <w:rFonts w:ascii="Calibri" w:hAnsi="Calibri" w:cs="Calibri"/>
          <w:color w:val="000000" w:themeColor="text1"/>
        </w:rPr>
      </w:pPr>
      <w:bookmarkStart w:id="2" w:name="_Hlk212798799"/>
      <w:r>
        <w:rPr>
          <w:rFonts w:ascii="Calibri" w:hAnsi="Calibri" w:cs="Calibri"/>
          <w:color w:val="000000" w:themeColor="text1"/>
        </w:rPr>
        <w:lastRenderedPageBreak/>
        <w:t xml:space="preserve">Sample VAPT Permission request from higher authorities </w:t>
      </w:r>
    </w:p>
    <w:p w14:paraId="5748584C" w14:textId="1B331C32" w:rsidR="004D0F34" w:rsidRDefault="004D0F34">
      <w:pPr>
        <w:pStyle w:val="Compact"/>
        <w:numPr>
          <w:ilvl w:val="0"/>
          <w:numId w:val="2"/>
        </w:numPr>
        <w:rPr>
          <w:rFonts w:ascii="Calibri" w:hAnsi="Calibri" w:cs="Calibri"/>
          <w:color w:val="000000" w:themeColor="text1"/>
        </w:rPr>
      </w:pPr>
      <w:r>
        <w:rPr>
          <w:rFonts w:ascii="Calibri" w:hAnsi="Calibri" w:cs="Calibri"/>
          <w:color w:val="000000" w:themeColor="text1"/>
        </w:rPr>
        <w:t xml:space="preserve">Internal Licensing and Legal requirements </w:t>
      </w:r>
    </w:p>
    <w:bookmarkEnd w:id="2"/>
    <w:p w14:paraId="50F41821" w14:textId="5291862A" w:rsidR="009C0781" w:rsidRDefault="009C0781">
      <w:pPr>
        <w:pStyle w:val="Compact"/>
        <w:numPr>
          <w:ilvl w:val="0"/>
          <w:numId w:val="2"/>
        </w:numPr>
        <w:rPr>
          <w:rFonts w:ascii="Calibri" w:hAnsi="Calibri" w:cs="Calibri"/>
          <w:color w:val="000000" w:themeColor="text1"/>
        </w:rPr>
      </w:pPr>
      <w:r>
        <w:rPr>
          <w:rFonts w:ascii="Calibri" w:hAnsi="Calibri" w:cs="Calibri"/>
          <w:color w:val="000000" w:themeColor="text1"/>
        </w:rPr>
        <w:t>Sample VAPT Permissions and resource request from third- party vendors</w:t>
      </w:r>
    </w:p>
    <w:p w14:paraId="555A3751" w14:textId="05C0186F" w:rsidR="004D0F34" w:rsidRPr="00BA5AF3" w:rsidRDefault="004D0F34">
      <w:pPr>
        <w:pStyle w:val="Compact"/>
        <w:numPr>
          <w:ilvl w:val="0"/>
          <w:numId w:val="2"/>
        </w:numPr>
        <w:rPr>
          <w:rFonts w:ascii="Calibri" w:hAnsi="Calibri" w:cs="Calibri"/>
          <w:color w:val="000000" w:themeColor="text1"/>
        </w:rPr>
      </w:pPr>
      <w:r>
        <w:rPr>
          <w:rFonts w:ascii="Calibri" w:hAnsi="Calibri" w:cs="Calibri"/>
          <w:color w:val="000000" w:themeColor="text1"/>
        </w:rPr>
        <w:t>External Licensing and Legal requirements</w:t>
      </w:r>
    </w:p>
    <w:p w14:paraId="4779ECF2" w14:textId="5B939ED5" w:rsidR="007D4773" w:rsidRPr="00BA5AF3" w:rsidRDefault="007D4773">
      <w:pPr>
        <w:rPr>
          <w:rFonts w:ascii="Calibri" w:hAnsi="Calibri" w:cs="Calibri"/>
          <w:color w:val="000000" w:themeColor="text1"/>
        </w:rPr>
      </w:pPr>
    </w:p>
    <w:p w14:paraId="4779ECF3" w14:textId="77777777" w:rsidR="007D4773" w:rsidRPr="00BA5AF3" w:rsidRDefault="00497FED">
      <w:pPr>
        <w:pStyle w:val="Heading2"/>
        <w:rPr>
          <w:rFonts w:ascii="Calibri" w:hAnsi="Calibri" w:cs="Calibri"/>
          <w:color w:val="000000" w:themeColor="text1"/>
        </w:rPr>
      </w:pPr>
      <w:bookmarkStart w:id="3" w:name="executive-summary"/>
      <w:bookmarkEnd w:id="1"/>
      <w:r w:rsidRPr="00BA5AF3">
        <w:rPr>
          <w:rFonts w:ascii="Calibri" w:hAnsi="Calibri" w:cs="Calibri"/>
          <w:color w:val="000000" w:themeColor="text1"/>
        </w:rPr>
        <w:t>1. Executive Summary</w:t>
      </w:r>
    </w:p>
    <w:p w14:paraId="4779ECF4"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This Network Vulnerability Assessment &amp; Penetration Test (VAPT) was performed to identify security weaknesses in the client’s network infrastructure and to demonstrate the real-world impact of those weaknesses through controlled exploitation. The goal of this engagement is to provide prioritized, actionable remediation guidance so the organization can improve its security posture.</w:t>
      </w:r>
    </w:p>
    <w:p w14:paraId="4779ECF5" w14:textId="1BC37EA4" w:rsidR="007D4773" w:rsidRPr="00BA5AF3" w:rsidRDefault="00497FED">
      <w:pPr>
        <w:pStyle w:val="BodyText"/>
        <w:rPr>
          <w:rFonts w:ascii="Calibri" w:hAnsi="Calibri" w:cs="Calibri"/>
          <w:color w:val="000000" w:themeColor="text1"/>
        </w:rPr>
      </w:pPr>
      <w:r w:rsidRPr="00BA5AF3">
        <w:rPr>
          <w:rFonts w:ascii="Calibri" w:hAnsi="Calibri" w:cs="Calibri"/>
          <w:color w:val="000000" w:themeColor="text1"/>
        </w:rPr>
        <w:t xml:space="preserve">Key takeaways (high level): - The assessment identified configuration issues and outdated software that increase risk exposure. - No evidence of active compromise was found during the </w:t>
      </w:r>
      <w:proofErr w:type="gramStart"/>
      <w:r w:rsidRPr="00BA5AF3">
        <w:rPr>
          <w:rFonts w:ascii="Calibri" w:hAnsi="Calibri" w:cs="Calibri"/>
          <w:color w:val="000000" w:themeColor="text1"/>
        </w:rPr>
        <w:t>engagement .</w:t>
      </w:r>
      <w:proofErr w:type="gramEnd"/>
      <w:r w:rsidRPr="00BA5AF3">
        <w:rPr>
          <w:rFonts w:ascii="Calibri" w:hAnsi="Calibri" w:cs="Calibri"/>
          <w:color w:val="000000" w:themeColor="text1"/>
        </w:rPr>
        <w:t xml:space="preserve"> - Remediation of critical and high-severity issues should be prioritized to reduce immediate risk.</w:t>
      </w:r>
    </w:p>
    <w:p w14:paraId="4779ECF6" w14:textId="4941424C" w:rsidR="007D4773" w:rsidRPr="00BA5AF3" w:rsidRDefault="007D4773">
      <w:pPr>
        <w:rPr>
          <w:rFonts w:ascii="Calibri" w:hAnsi="Calibri" w:cs="Calibri"/>
          <w:color w:val="000000" w:themeColor="text1"/>
        </w:rPr>
      </w:pPr>
    </w:p>
    <w:p w14:paraId="4779ECF7" w14:textId="77777777" w:rsidR="007D4773" w:rsidRPr="00BA5AF3" w:rsidRDefault="00497FED">
      <w:pPr>
        <w:pStyle w:val="Heading2"/>
        <w:rPr>
          <w:rFonts w:ascii="Calibri" w:hAnsi="Calibri" w:cs="Calibri"/>
          <w:color w:val="000000" w:themeColor="text1"/>
        </w:rPr>
      </w:pPr>
      <w:bookmarkStart w:id="4" w:name="engagement-overview"/>
      <w:bookmarkEnd w:id="3"/>
      <w:r w:rsidRPr="00BA5AF3">
        <w:rPr>
          <w:rFonts w:ascii="Calibri" w:hAnsi="Calibri" w:cs="Calibri"/>
          <w:color w:val="000000" w:themeColor="text1"/>
        </w:rPr>
        <w:t>2. Engagement Overview</w:t>
      </w:r>
    </w:p>
    <w:p w14:paraId="4779ECF8" w14:textId="77777777" w:rsidR="007D4773" w:rsidRPr="00BA5AF3" w:rsidRDefault="00497FED">
      <w:pPr>
        <w:pStyle w:val="Heading3"/>
        <w:rPr>
          <w:rFonts w:ascii="Calibri" w:hAnsi="Calibri" w:cs="Calibri"/>
          <w:color w:val="000000" w:themeColor="text1"/>
        </w:rPr>
      </w:pPr>
      <w:bookmarkStart w:id="5" w:name="objective"/>
      <w:r w:rsidRPr="00BA5AF3">
        <w:rPr>
          <w:rFonts w:ascii="Calibri" w:hAnsi="Calibri" w:cs="Calibri"/>
          <w:color w:val="000000" w:themeColor="text1"/>
        </w:rPr>
        <w:t>2.1 Objective</w:t>
      </w:r>
    </w:p>
    <w:p w14:paraId="4779ECF9"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To identify vulnerabilities in the network infrastructure, validate exploitability where appropriate, and provide remediation recommendations to reduce risk.</w:t>
      </w:r>
    </w:p>
    <w:p w14:paraId="4779ECFA" w14:textId="77777777" w:rsidR="007D4773" w:rsidRPr="00BA5AF3" w:rsidRDefault="00497FED">
      <w:pPr>
        <w:pStyle w:val="Heading3"/>
        <w:rPr>
          <w:rFonts w:ascii="Calibri" w:hAnsi="Calibri" w:cs="Calibri"/>
          <w:color w:val="000000" w:themeColor="text1"/>
        </w:rPr>
      </w:pPr>
      <w:bookmarkStart w:id="6" w:name="scope"/>
      <w:bookmarkEnd w:id="5"/>
      <w:r w:rsidRPr="00BA5AF3">
        <w:rPr>
          <w:rFonts w:ascii="Calibri" w:hAnsi="Calibri" w:cs="Calibri"/>
          <w:color w:val="000000" w:themeColor="text1"/>
        </w:rPr>
        <w:t>2.2 Scope</w:t>
      </w:r>
    </w:p>
    <w:p w14:paraId="4779ECFB" w14:textId="58C1F8AE" w:rsidR="007D4773" w:rsidRPr="00BA5AF3" w:rsidRDefault="00497FED">
      <w:pPr>
        <w:pStyle w:val="FirstParagraph"/>
        <w:rPr>
          <w:rFonts w:ascii="Calibri" w:hAnsi="Calibri" w:cs="Calibri"/>
          <w:color w:val="000000" w:themeColor="text1"/>
        </w:rPr>
      </w:pPr>
      <w:r w:rsidRPr="00BA5AF3">
        <w:rPr>
          <w:rFonts w:ascii="Calibri" w:hAnsi="Calibri" w:cs="Calibri"/>
          <w:b/>
          <w:bCs/>
          <w:color w:val="000000" w:themeColor="text1"/>
        </w:rPr>
        <w:t>In-scope:</w:t>
      </w:r>
      <w:r w:rsidRPr="00BA5AF3">
        <w:rPr>
          <w:rFonts w:ascii="Calibri" w:hAnsi="Calibri" w:cs="Calibri"/>
          <w:color w:val="000000" w:themeColor="text1"/>
        </w:rPr>
        <w:t xml:space="preserve"> - IP ranges / hosts provided by the client - Internal network segments: </w:t>
      </w:r>
      <w:r w:rsidR="00C033C8" w:rsidRPr="00BA5AF3">
        <w:rPr>
          <w:rFonts w:ascii="Calibri" w:hAnsi="Calibri" w:cs="Calibri"/>
          <w:color w:val="000000" w:themeColor="text1"/>
        </w:rPr>
        <w:t>192.168.100.0/24</w:t>
      </w:r>
      <w:r w:rsidRPr="00BA5AF3">
        <w:rPr>
          <w:rFonts w:ascii="Calibri" w:hAnsi="Calibri" w:cs="Calibri"/>
          <w:color w:val="000000" w:themeColor="text1"/>
        </w:rPr>
        <w:t xml:space="preserve"> </w:t>
      </w:r>
    </w:p>
    <w:p w14:paraId="4779ECFC" w14:textId="652F5225" w:rsidR="007D4773" w:rsidRPr="00BA5AF3" w:rsidRDefault="00497FED">
      <w:pPr>
        <w:pStyle w:val="BodyText"/>
        <w:rPr>
          <w:rFonts w:ascii="Calibri" w:hAnsi="Calibri" w:cs="Calibri"/>
          <w:color w:val="000000" w:themeColor="text1"/>
        </w:rPr>
      </w:pPr>
      <w:r w:rsidRPr="00BA5AF3">
        <w:rPr>
          <w:rFonts w:ascii="Calibri" w:hAnsi="Calibri" w:cs="Calibri"/>
          <w:b/>
          <w:bCs/>
          <w:color w:val="000000" w:themeColor="text1"/>
        </w:rPr>
        <w:t>Out-of-scope:</w:t>
      </w:r>
      <w:r w:rsidRPr="00BA5AF3">
        <w:rPr>
          <w:rFonts w:ascii="Calibri" w:hAnsi="Calibri" w:cs="Calibri"/>
          <w:color w:val="000000" w:themeColor="text1"/>
        </w:rPr>
        <w:t xml:space="preserve"> - Systems and IPs explicitly excluded by the client - Social engineering and physical intrusion </w:t>
      </w:r>
    </w:p>
    <w:p w14:paraId="4779ECFD" w14:textId="77777777" w:rsidR="007D4773" w:rsidRPr="00BA5AF3" w:rsidRDefault="00497FED">
      <w:pPr>
        <w:pStyle w:val="Heading3"/>
        <w:rPr>
          <w:rFonts w:ascii="Calibri" w:hAnsi="Calibri" w:cs="Calibri"/>
          <w:color w:val="000000" w:themeColor="text1"/>
        </w:rPr>
      </w:pPr>
      <w:bookmarkStart w:id="7" w:name="rules-of-engagement"/>
      <w:bookmarkEnd w:id="6"/>
      <w:r w:rsidRPr="00BA5AF3">
        <w:rPr>
          <w:rFonts w:ascii="Calibri" w:hAnsi="Calibri" w:cs="Calibri"/>
          <w:color w:val="000000" w:themeColor="text1"/>
        </w:rPr>
        <w:t>2.3 Rules of Engagement</w:t>
      </w:r>
    </w:p>
    <w:p w14:paraId="4779ECFE" w14:textId="77777777" w:rsidR="007D4773" w:rsidRPr="00BA5AF3" w:rsidRDefault="00497FED">
      <w:pPr>
        <w:pStyle w:val="Compact"/>
        <w:numPr>
          <w:ilvl w:val="0"/>
          <w:numId w:val="7"/>
        </w:numPr>
        <w:rPr>
          <w:rFonts w:ascii="Calibri" w:hAnsi="Calibri" w:cs="Calibri"/>
          <w:color w:val="000000" w:themeColor="text1"/>
        </w:rPr>
      </w:pPr>
      <w:r w:rsidRPr="00BA5AF3">
        <w:rPr>
          <w:rFonts w:ascii="Calibri" w:hAnsi="Calibri" w:cs="Calibri"/>
          <w:color w:val="000000" w:themeColor="text1"/>
        </w:rPr>
        <w:t>Testing was conducted with explicit written permission.</w:t>
      </w:r>
    </w:p>
    <w:p w14:paraId="4779ECFF" w14:textId="77777777" w:rsidR="007D4773" w:rsidRPr="00BA5AF3" w:rsidRDefault="00497FED">
      <w:pPr>
        <w:pStyle w:val="Compact"/>
        <w:numPr>
          <w:ilvl w:val="0"/>
          <w:numId w:val="7"/>
        </w:numPr>
        <w:rPr>
          <w:rFonts w:ascii="Calibri" w:hAnsi="Calibri" w:cs="Calibri"/>
          <w:color w:val="000000" w:themeColor="text1"/>
        </w:rPr>
      </w:pPr>
      <w:r w:rsidRPr="00BA5AF3">
        <w:rPr>
          <w:rFonts w:ascii="Calibri" w:hAnsi="Calibri" w:cs="Calibri"/>
          <w:color w:val="000000" w:themeColor="text1"/>
        </w:rPr>
        <w:t>All disruptive exploits were agreed upon in advance; critical production impact was avoided.</w:t>
      </w:r>
    </w:p>
    <w:p w14:paraId="4779ED00" w14:textId="773D2859" w:rsidR="007D4773" w:rsidRPr="00BA5AF3" w:rsidRDefault="00497FED">
      <w:pPr>
        <w:pStyle w:val="Compact"/>
        <w:numPr>
          <w:ilvl w:val="0"/>
          <w:numId w:val="7"/>
        </w:numPr>
        <w:rPr>
          <w:rFonts w:ascii="Calibri" w:hAnsi="Calibri" w:cs="Calibri"/>
          <w:color w:val="000000" w:themeColor="text1"/>
        </w:rPr>
      </w:pPr>
      <w:r w:rsidRPr="00BA5AF3">
        <w:rPr>
          <w:rFonts w:ascii="Calibri" w:hAnsi="Calibri" w:cs="Calibri"/>
          <w:color w:val="000000" w:themeColor="text1"/>
        </w:rPr>
        <w:t xml:space="preserve">Testing window: </w:t>
      </w:r>
      <w:r w:rsidR="00C033C8" w:rsidRPr="00BA5AF3">
        <w:rPr>
          <w:rFonts w:ascii="Calibri" w:hAnsi="Calibri" w:cs="Calibri"/>
          <w:color w:val="000000" w:themeColor="text1"/>
        </w:rPr>
        <w:t xml:space="preserve">28-10-1025 </w:t>
      </w:r>
      <w:r w:rsidRPr="00BA5AF3">
        <w:rPr>
          <w:rFonts w:ascii="Calibri" w:hAnsi="Calibri" w:cs="Calibri"/>
          <w:color w:val="000000" w:themeColor="text1"/>
        </w:rPr>
        <w:t xml:space="preserve">— </w:t>
      </w:r>
      <w:r w:rsidR="006E2816">
        <w:rPr>
          <w:rFonts w:ascii="Calibri" w:hAnsi="Calibri" w:cs="Calibri"/>
          <w:color w:val="000000" w:themeColor="text1"/>
        </w:rPr>
        <w:t>30-10-2025</w:t>
      </w:r>
      <w:r w:rsidRPr="00BA5AF3">
        <w:rPr>
          <w:rFonts w:ascii="Calibri" w:hAnsi="Calibri" w:cs="Calibri"/>
          <w:color w:val="000000" w:themeColor="text1"/>
        </w:rPr>
        <w:t>.</w:t>
      </w:r>
    </w:p>
    <w:p w14:paraId="4779ED01" w14:textId="67992D2E" w:rsidR="007D4773" w:rsidRPr="00BA5AF3" w:rsidRDefault="007D4773">
      <w:pPr>
        <w:rPr>
          <w:rFonts w:ascii="Calibri" w:hAnsi="Calibri" w:cs="Calibri"/>
          <w:color w:val="000000" w:themeColor="text1"/>
        </w:rPr>
      </w:pPr>
    </w:p>
    <w:p w14:paraId="4779ED02" w14:textId="77777777" w:rsidR="007D4773" w:rsidRPr="00BA5AF3" w:rsidRDefault="00497FED">
      <w:pPr>
        <w:pStyle w:val="Heading2"/>
        <w:rPr>
          <w:rFonts w:ascii="Calibri" w:hAnsi="Calibri" w:cs="Calibri"/>
          <w:color w:val="000000" w:themeColor="text1"/>
        </w:rPr>
      </w:pPr>
      <w:bookmarkStart w:id="8" w:name="methodology"/>
      <w:bookmarkEnd w:id="4"/>
      <w:bookmarkEnd w:id="7"/>
      <w:r w:rsidRPr="00BA5AF3">
        <w:rPr>
          <w:rFonts w:ascii="Calibri" w:hAnsi="Calibri" w:cs="Calibri"/>
          <w:color w:val="000000" w:themeColor="text1"/>
        </w:rPr>
        <w:lastRenderedPageBreak/>
        <w:t>3. Methodology</w:t>
      </w:r>
    </w:p>
    <w:p w14:paraId="4779ED03"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The assessment followed a standard VAPT methodology consisting of reconnaissance, vulnerability discovery, exploitation (where permitted), and post-assessment analysis.</w:t>
      </w:r>
    </w:p>
    <w:p w14:paraId="4779ED04" w14:textId="77777777" w:rsidR="007D4773" w:rsidRPr="00BA5AF3" w:rsidRDefault="00497FED">
      <w:pPr>
        <w:pStyle w:val="Heading3"/>
        <w:rPr>
          <w:rFonts w:ascii="Calibri" w:hAnsi="Calibri" w:cs="Calibri"/>
          <w:color w:val="000000" w:themeColor="text1"/>
        </w:rPr>
      </w:pPr>
      <w:bookmarkStart w:id="9" w:name="pre-assessment"/>
      <w:r w:rsidRPr="00BA5AF3">
        <w:rPr>
          <w:rFonts w:ascii="Calibri" w:hAnsi="Calibri" w:cs="Calibri"/>
          <w:color w:val="000000" w:themeColor="text1"/>
        </w:rPr>
        <w:t>3.1 Pre-Assessment</w:t>
      </w:r>
    </w:p>
    <w:p w14:paraId="4779ED05"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We collected scope information (IP ranges, network diagrams, credentials where applicable) and confirmed legal authorization and test windows.</w:t>
      </w:r>
    </w:p>
    <w:p w14:paraId="4779ED06" w14:textId="77777777" w:rsidR="007D4773" w:rsidRPr="00BA5AF3" w:rsidRDefault="00497FED">
      <w:pPr>
        <w:pStyle w:val="Heading3"/>
        <w:rPr>
          <w:rFonts w:ascii="Calibri" w:hAnsi="Calibri" w:cs="Calibri"/>
          <w:color w:val="000000" w:themeColor="text1"/>
        </w:rPr>
      </w:pPr>
      <w:bookmarkStart w:id="10" w:name="vulnerability-discovery"/>
      <w:bookmarkEnd w:id="9"/>
      <w:r w:rsidRPr="00BA5AF3">
        <w:rPr>
          <w:rFonts w:ascii="Calibri" w:hAnsi="Calibri" w:cs="Calibri"/>
          <w:color w:val="000000" w:themeColor="text1"/>
        </w:rPr>
        <w:t>3.2 Vulnerability Discovery</w:t>
      </w:r>
    </w:p>
    <w:p w14:paraId="4779ED07"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Automated and manual techniques were used to identify hosts, open ports, services, and known vulnerabilities. Representative tools used for discovery included Nmap, Nessus, OpenVAS and others.</w:t>
      </w:r>
    </w:p>
    <w:p w14:paraId="4779ED08" w14:textId="77777777" w:rsidR="007D4773" w:rsidRPr="00BA5AF3" w:rsidRDefault="00497FED">
      <w:pPr>
        <w:pStyle w:val="BodyText"/>
        <w:rPr>
          <w:rFonts w:ascii="Calibri" w:hAnsi="Calibri" w:cs="Calibri"/>
          <w:color w:val="000000" w:themeColor="text1"/>
        </w:rPr>
      </w:pPr>
      <w:r w:rsidRPr="00BA5AF3">
        <w:rPr>
          <w:rFonts w:ascii="Calibri" w:hAnsi="Calibri" w:cs="Calibri"/>
          <w:color w:val="000000" w:themeColor="text1"/>
        </w:rPr>
        <w:t>Typical activities: - Network discovery and port scanning (Nmap) - Vulnerability scanning (Nessus / OpenVAS) - Service enumeration and banner analysis</w:t>
      </w:r>
    </w:p>
    <w:p w14:paraId="4779ED09" w14:textId="77777777" w:rsidR="007D4773" w:rsidRPr="00BA5AF3" w:rsidRDefault="00497FED">
      <w:pPr>
        <w:pStyle w:val="Heading3"/>
        <w:rPr>
          <w:rFonts w:ascii="Calibri" w:hAnsi="Calibri" w:cs="Calibri"/>
          <w:color w:val="000000" w:themeColor="text1"/>
        </w:rPr>
      </w:pPr>
      <w:bookmarkStart w:id="11" w:name="exploitation"/>
      <w:bookmarkEnd w:id="10"/>
      <w:r w:rsidRPr="00BA5AF3">
        <w:rPr>
          <w:rFonts w:ascii="Calibri" w:hAnsi="Calibri" w:cs="Calibri"/>
          <w:color w:val="000000" w:themeColor="text1"/>
        </w:rPr>
        <w:t>3.3 Exploitation</w:t>
      </w:r>
    </w:p>
    <w:p w14:paraId="4779ED0A"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Where safe and permitted, identified vulnerabilities were validated via controlled exploitation to demonstrate potential impact. Metasploit and manual proof-of-concept techniques were used to validate critical findings.</w:t>
      </w:r>
    </w:p>
    <w:p w14:paraId="4779ED0B" w14:textId="5AFB5C6D" w:rsidR="007D4773" w:rsidRPr="00BA5AF3" w:rsidRDefault="00497FED">
      <w:pPr>
        <w:pStyle w:val="BodyText"/>
        <w:rPr>
          <w:rFonts w:ascii="Calibri" w:hAnsi="Calibri" w:cs="Calibri"/>
          <w:color w:val="000000" w:themeColor="text1"/>
        </w:rPr>
      </w:pPr>
      <w:r w:rsidRPr="00BA5AF3">
        <w:rPr>
          <w:rFonts w:ascii="Calibri" w:hAnsi="Calibri" w:cs="Calibri"/>
          <w:color w:val="000000" w:themeColor="text1"/>
        </w:rPr>
        <w:t xml:space="preserve">Common validation activities: - Exploit verification and controlled payload delivery - </w:t>
      </w:r>
      <w:r w:rsidR="00BA5AF3" w:rsidRPr="00BA5AF3">
        <w:rPr>
          <w:rFonts w:ascii="Calibri" w:hAnsi="Calibri" w:cs="Calibri"/>
          <w:color w:val="000000" w:themeColor="text1"/>
        </w:rPr>
        <w:t>post-exploitation</w:t>
      </w:r>
      <w:r w:rsidRPr="00BA5AF3">
        <w:rPr>
          <w:rFonts w:ascii="Calibri" w:hAnsi="Calibri" w:cs="Calibri"/>
          <w:color w:val="000000" w:themeColor="text1"/>
        </w:rPr>
        <w:t xml:space="preserve"> checks to determine access level and data exposure</w:t>
      </w:r>
    </w:p>
    <w:p w14:paraId="4779ED0C" w14:textId="70F5DDFA" w:rsidR="007D4773" w:rsidRPr="00BA5AF3" w:rsidRDefault="00497FED">
      <w:pPr>
        <w:pStyle w:val="Heading3"/>
        <w:rPr>
          <w:rFonts w:ascii="Calibri" w:hAnsi="Calibri" w:cs="Calibri"/>
          <w:color w:val="000000" w:themeColor="text1"/>
        </w:rPr>
      </w:pPr>
      <w:bookmarkStart w:id="12" w:name="post-assessment"/>
      <w:bookmarkEnd w:id="11"/>
      <w:r w:rsidRPr="00BA5AF3">
        <w:rPr>
          <w:rFonts w:ascii="Calibri" w:hAnsi="Calibri" w:cs="Calibri"/>
          <w:color w:val="000000" w:themeColor="text1"/>
        </w:rPr>
        <w:t xml:space="preserve">3.4 </w:t>
      </w:r>
      <w:r w:rsidR="00BA5AF3" w:rsidRPr="00BA5AF3">
        <w:rPr>
          <w:rFonts w:ascii="Calibri" w:hAnsi="Calibri" w:cs="Calibri"/>
          <w:color w:val="000000" w:themeColor="text1"/>
        </w:rPr>
        <w:t>post-assessment</w:t>
      </w:r>
    </w:p>
    <w:p w14:paraId="4779ED0D"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After exploitation and validation, we performed damage analysis, gathered evidence (screenshots, session logs where applicable), and compiled remediation guidance.</w:t>
      </w:r>
    </w:p>
    <w:p w14:paraId="4779ED0E" w14:textId="636F3D11" w:rsidR="007D4773" w:rsidRPr="00BA5AF3" w:rsidRDefault="007D4773">
      <w:pPr>
        <w:rPr>
          <w:rFonts w:ascii="Calibri" w:hAnsi="Calibri" w:cs="Calibri"/>
          <w:color w:val="000000" w:themeColor="text1"/>
        </w:rPr>
      </w:pPr>
    </w:p>
    <w:p w14:paraId="4779ED0F" w14:textId="77777777" w:rsidR="007D4773" w:rsidRPr="00BA5AF3" w:rsidRDefault="00497FED">
      <w:pPr>
        <w:pStyle w:val="Heading2"/>
        <w:rPr>
          <w:rFonts w:ascii="Calibri" w:hAnsi="Calibri" w:cs="Calibri"/>
          <w:color w:val="000000" w:themeColor="text1"/>
        </w:rPr>
      </w:pPr>
      <w:bookmarkStart w:id="13" w:name="tools-used"/>
      <w:bookmarkEnd w:id="8"/>
      <w:bookmarkEnd w:id="12"/>
      <w:r w:rsidRPr="00BA5AF3">
        <w:rPr>
          <w:rFonts w:ascii="Calibri" w:hAnsi="Calibri" w:cs="Calibri"/>
          <w:color w:val="000000" w:themeColor="text1"/>
        </w:rPr>
        <w:t>4. Tools Used</w:t>
      </w:r>
    </w:p>
    <w:p w14:paraId="4779ED10"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 xml:space="preserve">Tools employed during the assessment (representative list): - </w:t>
      </w:r>
      <w:r w:rsidRPr="00BA5AF3">
        <w:rPr>
          <w:rFonts w:ascii="Calibri" w:hAnsi="Calibri" w:cs="Calibri"/>
          <w:b/>
          <w:bCs/>
          <w:color w:val="000000" w:themeColor="text1"/>
        </w:rPr>
        <w:t>Nmap / Zenmap</w:t>
      </w:r>
      <w:r w:rsidRPr="00BA5AF3">
        <w:rPr>
          <w:rFonts w:ascii="Calibri" w:hAnsi="Calibri" w:cs="Calibri"/>
          <w:color w:val="000000" w:themeColor="text1"/>
        </w:rPr>
        <w:t xml:space="preserve"> — network discovery and port scanning - </w:t>
      </w:r>
      <w:r w:rsidRPr="00BA5AF3">
        <w:rPr>
          <w:rFonts w:ascii="Calibri" w:hAnsi="Calibri" w:cs="Calibri"/>
          <w:b/>
          <w:bCs/>
          <w:color w:val="000000" w:themeColor="text1"/>
        </w:rPr>
        <w:t>Nessus</w:t>
      </w:r>
      <w:r w:rsidRPr="00BA5AF3">
        <w:rPr>
          <w:rFonts w:ascii="Calibri" w:hAnsi="Calibri" w:cs="Calibri"/>
          <w:color w:val="000000" w:themeColor="text1"/>
        </w:rPr>
        <w:t xml:space="preserve"> — vulnerability scanning - </w:t>
      </w:r>
      <w:r w:rsidRPr="00BA5AF3">
        <w:rPr>
          <w:rFonts w:ascii="Calibri" w:hAnsi="Calibri" w:cs="Calibri"/>
          <w:b/>
          <w:bCs/>
          <w:color w:val="000000" w:themeColor="text1"/>
        </w:rPr>
        <w:t>OpenVAS</w:t>
      </w:r>
      <w:r w:rsidRPr="00BA5AF3">
        <w:rPr>
          <w:rFonts w:ascii="Calibri" w:hAnsi="Calibri" w:cs="Calibri"/>
          <w:color w:val="000000" w:themeColor="text1"/>
        </w:rPr>
        <w:t xml:space="preserve"> — open-source vulnerability scanning - </w:t>
      </w:r>
      <w:r w:rsidRPr="00BA5AF3">
        <w:rPr>
          <w:rFonts w:ascii="Calibri" w:hAnsi="Calibri" w:cs="Calibri"/>
          <w:b/>
          <w:bCs/>
          <w:color w:val="000000" w:themeColor="text1"/>
        </w:rPr>
        <w:t>Metasploit Framework</w:t>
      </w:r>
      <w:r w:rsidRPr="00BA5AF3">
        <w:rPr>
          <w:rFonts w:ascii="Calibri" w:hAnsi="Calibri" w:cs="Calibri"/>
          <w:color w:val="000000" w:themeColor="text1"/>
        </w:rPr>
        <w:t xml:space="preserve"> — exploitation and proof-of-concept - Additional utilities for enumeration and post-exploitation as needed</w:t>
      </w:r>
    </w:p>
    <w:p w14:paraId="4779ED11" w14:textId="3D869708" w:rsidR="007D4773" w:rsidRPr="00BA5AF3" w:rsidRDefault="007D4773">
      <w:pPr>
        <w:rPr>
          <w:rFonts w:ascii="Calibri" w:hAnsi="Calibri" w:cs="Calibri"/>
          <w:color w:val="000000" w:themeColor="text1"/>
        </w:rPr>
      </w:pPr>
    </w:p>
    <w:p w14:paraId="4779ED12" w14:textId="77777777" w:rsidR="007D4773" w:rsidRPr="00BA5AF3" w:rsidRDefault="00497FED">
      <w:pPr>
        <w:pStyle w:val="Heading2"/>
        <w:rPr>
          <w:rFonts w:ascii="Calibri" w:hAnsi="Calibri" w:cs="Calibri"/>
          <w:color w:val="000000" w:themeColor="text1"/>
        </w:rPr>
      </w:pPr>
      <w:bookmarkStart w:id="14" w:name="findings-and-risk-summary"/>
      <w:bookmarkEnd w:id="13"/>
      <w:r w:rsidRPr="00BA5AF3">
        <w:rPr>
          <w:rFonts w:ascii="Calibri" w:hAnsi="Calibri" w:cs="Calibri"/>
          <w:color w:val="000000" w:themeColor="text1"/>
        </w:rPr>
        <w:t>5. Findings and Risk Summary</w:t>
      </w:r>
    </w:p>
    <w:p w14:paraId="4779ED13" w14:textId="77777777" w:rsidR="007D4773" w:rsidRPr="00BA5AF3" w:rsidRDefault="00497FED">
      <w:pPr>
        <w:pStyle w:val="Heading3"/>
        <w:rPr>
          <w:rFonts w:ascii="Calibri" w:hAnsi="Calibri" w:cs="Calibri"/>
          <w:color w:val="000000" w:themeColor="text1"/>
        </w:rPr>
      </w:pPr>
      <w:bookmarkStart w:id="15" w:name="severity-legend"/>
      <w:r w:rsidRPr="00BA5AF3">
        <w:rPr>
          <w:rFonts w:ascii="Calibri" w:hAnsi="Calibri" w:cs="Calibri"/>
          <w:color w:val="000000" w:themeColor="text1"/>
        </w:rPr>
        <w:t>5.1 Severity Legend</w:t>
      </w:r>
    </w:p>
    <w:p w14:paraId="4779ED14" w14:textId="77777777" w:rsidR="007D4773" w:rsidRPr="00BA5AF3" w:rsidRDefault="00497FED">
      <w:pPr>
        <w:pStyle w:val="Compact"/>
        <w:numPr>
          <w:ilvl w:val="0"/>
          <w:numId w:val="8"/>
        </w:numPr>
        <w:rPr>
          <w:rFonts w:ascii="Calibri" w:hAnsi="Calibri" w:cs="Calibri"/>
          <w:color w:val="000000" w:themeColor="text1"/>
        </w:rPr>
      </w:pPr>
      <w:r w:rsidRPr="00BA5AF3">
        <w:rPr>
          <w:rFonts w:ascii="Calibri" w:hAnsi="Calibri" w:cs="Calibri"/>
          <w:b/>
          <w:bCs/>
          <w:color w:val="000000" w:themeColor="text1"/>
        </w:rPr>
        <w:t>Critical:</w:t>
      </w:r>
      <w:r w:rsidRPr="00BA5AF3">
        <w:rPr>
          <w:rFonts w:ascii="Calibri" w:hAnsi="Calibri" w:cs="Calibri"/>
          <w:color w:val="000000" w:themeColor="text1"/>
        </w:rPr>
        <w:t xml:space="preserve"> Immediate risk of full compromise or large data exposure. Fix immediately.</w:t>
      </w:r>
    </w:p>
    <w:p w14:paraId="4779ED15" w14:textId="77777777" w:rsidR="007D4773" w:rsidRPr="00BA5AF3" w:rsidRDefault="00497FED">
      <w:pPr>
        <w:pStyle w:val="Compact"/>
        <w:numPr>
          <w:ilvl w:val="0"/>
          <w:numId w:val="8"/>
        </w:numPr>
        <w:rPr>
          <w:rFonts w:ascii="Calibri" w:hAnsi="Calibri" w:cs="Calibri"/>
          <w:color w:val="000000" w:themeColor="text1"/>
        </w:rPr>
      </w:pPr>
      <w:r w:rsidRPr="00BA5AF3">
        <w:rPr>
          <w:rFonts w:ascii="Calibri" w:hAnsi="Calibri" w:cs="Calibri"/>
          <w:b/>
          <w:bCs/>
          <w:color w:val="000000" w:themeColor="text1"/>
        </w:rPr>
        <w:lastRenderedPageBreak/>
        <w:t>High:</w:t>
      </w:r>
      <w:r w:rsidRPr="00BA5AF3">
        <w:rPr>
          <w:rFonts w:ascii="Calibri" w:hAnsi="Calibri" w:cs="Calibri"/>
          <w:color w:val="000000" w:themeColor="text1"/>
        </w:rPr>
        <w:t xml:space="preserve"> Significant risk; remediation required soon.</w:t>
      </w:r>
    </w:p>
    <w:p w14:paraId="4779ED16" w14:textId="77777777" w:rsidR="007D4773" w:rsidRPr="00BA5AF3" w:rsidRDefault="00497FED">
      <w:pPr>
        <w:pStyle w:val="Compact"/>
        <w:numPr>
          <w:ilvl w:val="0"/>
          <w:numId w:val="8"/>
        </w:numPr>
        <w:rPr>
          <w:rFonts w:ascii="Calibri" w:hAnsi="Calibri" w:cs="Calibri"/>
          <w:color w:val="000000" w:themeColor="text1"/>
        </w:rPr>
      </w:pPr>
      <w:r w:rsidRPr="00BA5AF3">
        <w:rPr>
          <w:rFonts w:ascii="Calibri" w:hAnsi="Calibri" w:cs="Calibri"/>
          <w:b/>
          <w:bCs/>
          <w:color w:val="000000" w:themeColor="text1"/>
        </w:rPr>
        <w:t>Medium:</w:t>
      </w:r>
      <w:r w:rsidRPr="00BA5AF3">
        <w:rPr>
          <w:rFonts w:ascii="Calibri" w:hAnsi="Calibri" w:cs="Calibri"/>
          <w:color w:val="000000" w:themeColor="text1"/>
        </w:rPr>
        <w:t xml:space="preserve"> Moderately severe; plan to remediate within normal patch cycles.</w:t>
      </w:r>
    </w:p>
    <w:p w14:paraId="4779ED17" w14:textId="77777777" w:rsidR="007D4773" w:rsidRDefault="00497FED">
      <w:pPr>
        <w:pStyle w:val="Compact"/>
        <w:numPr>
          <w:ilvl w:val="0"/>
          <w:numId w:val="8"/>
        </w:numPr>
        <w:rPr>
          <w:rFonts w:ascii="Calibri" w:hAnsi="Calibri" w:cs="Calibri"/>
          <w:color w:val="000000" w:themeColor="text1"/>
        </w:rPr>
      </w:pPr>
      <w:r w:rsidRPr="00BA5AF3">
        <w:rPr>
          <w:rFonts w:ascii="Calibri" w:hAnsi="Calibri" w:cs="Calibri"/>
          <w:b/>
          <w:bCs/>
          <w:color w:val="000000" w:themeColor="text1"/>
        </w:rPr>
        <w:t>Low:</w:t>
      </w:r>
      <w:r w:rsidRPr="00BA5AF3">
        <w:rPr>
          <w:rFonts w:ascii="Calibri" w:hAnsi="Calibri" w:cs="Calibri"/>
          <w:color w:val="000000" w:themeColor="text1"/>
        </w:rPr>
        <w:t xml:space="preserve"> Minor issues or informational; address as part of routine maintenance.</w:t>
      </w:r>
    </w:p>
    <w:p w14:paraId="3FE46BB1" w14:textId="77777777" w:rsidR="00D41C37" w:rsidRDefault="00D41C37" w:rsidP="003E7BF9">
      <w:pPr>
        <w:pStyle w:val="Compact"/>
        <w:ind w:left="720"/>
        <w:rPr>
          <w:rFonts w:ascii="Calibri" w:hAnsi="Calibri" w:cs="Calibri"/>
          <w:color w:val="000000" w:themeColor="text1"/>
        </w:rPr>
      </w:pPr>
    </w:p>
    <w:p w14:paraId="71DA8875" w14:textId="77777777" w:rsidR="00D41C37" w:rsidRDefault="00D41C37" w:rsidP="003E7BF9">
      <w:pPr>
        <w:pStyle w:val="Compact"/>
        <w:ind w:left="720"/>
        <w:rPr>
          <w:rFonts w:ascii="Calibri" w:hAnsi="Calibri" w:cs="Calibri"/>
          <w:color w:val="000000" w:themeColor="text1"/>
        </w:rPr>
      </w:pPr>
      <w:r w:rsidRPr="00D41C37">
        <w:rPr>
          <w:rFonts w:ascii="Calibri" w:hAnsi="Calibri" w:cs="Calibri"/>
          <w:color w:val="000000" w:themeColor="text1"/>
        </w:rPr>
        <w:t xml:space="preserve">The Common Vulnerability Scoring System (CVSS) is calculated using three primary metric groups: Base, Temporal, and Environmental. </w:t>
      </w:r>
    </w:p>
    <w:p w14:paraId="2D1C2794" w14:textId="77777777" w:rsidR="00D41C37" w:rsidRDefault="00D41C37" w:rsidP="003E7BF9">
      <w:pPr>
        <w:pStyle w:val="Compact"/>
        <w:ind w:left="720"/>
        <w:rPr>
          <w:rFonts w:ascii="Calibri" w:hAnsi="Calibri" w:cs="Calibri"/>
          <w:color w:val="000000" w:themeColor="text1"/>
        </w:rPr>
      </w:pPr>
      <w:r w:rsidRPr="00D41C37">
        <w:rPr>
          <w:rFonts w:ascii="Calibri" w:hAnsi="Calibri" w:cs="Calibri"/>
          <w:color w:val="000000" w:themeColor="text1"/>
        </w:rPr>
        <w:t xml:space="preserve">The Base score, which is the core metric, is derived from two sub scores: Exploitability and Impact. </w:t>
      </w:r>
    </w:p>
    <w:p w14:paraId="74F2EB51" w14:textId="77777777" w:rsidR="00D41C37" w:rsidRDefault="00D41C37" w:rsidP="003E7BF9">
      <w:pPr>
        <w:pStyle w:val="Compact"/>
        <w:ind w:left="720"/>
        <w:rPr>
          <w:rFonts w:ascii="Calibri" w:hAnsi="Calibri" w:cs="Calibri"/>
          <w:color w:val="000000" w:themeColor="text1"/>
        </w:rPr>
      </w:pPr>
      <w:r w:rsidRPr="00D41C37">
        <w:rPr>
          <w:rFonts w:ascii="Calibri" w:hAnsi="Calibri" w:cs="Calibri"/>
          <w:color w:val="000000" w:themeColor="text1"/>
        </w:rPr>
        <w:t xml:space="preserve">The Exploitability sub score evaluates how easy it is to exploit the vulnerability, considering factors such as Attack Vector (AV), Attack Complexity (AC), Privileges Required (PR), and User Interaction (UI). </w:t>
      </w:r>
    </w:p>
    <w:p w14:paraId="2C0B9F2C" w14:textId="77777777" w:rsidR="00D41C37" w:rsidRDefault="00D41C37" w:rsidP="003E7BF9">
      <w:pPr>
        <w:pStyle w:val="Compact"/>
        <w:ind w:left="720"/>
        <w:rPr>
          <w:rFonts w:ascii="Calibri" w:hAnsi="Calibri" w:cs="Calibri"/>
          <w:color w:val="000000" w:themeColor="text1"/>
        </w:rPr>
      </w:pPr>
      <w:r w:rsidRPr="00D41C37">
        <w:rPr>
          <w:rFonts w:ascii="Calibri" w:hAnsi="Calibri" w:cs="Calibri"/>
          <w:color w:val="000000" w:themeColor="text1"/>
        </w:rPr>
        <w:t xml:space="preserve">The Impact sub score assesses the potential consequences of a successful exploit, focusing on Confidentiality (C), Integrity (I), Availability (A), and Scope (S), which determines if the vulnerability can affect components beyond its immediate security boundary. </w:t>
      </w:r>
    </w:p>
    <w:p w14:paraId="7D12B1FC" w14:textId="263A779E" w:rsidR="003E7BF9" w:rsidRDefault="00D41C37" w:rsidP="003E7BF9">
      <w:pPr>
        <w:pStyle w:val="Compact"/>
        <w:ind w:left="720"/>
        <w:rPr>
          <w:rFonts w:ascii="Calibri" w:hAnsi="Calibri" w:cs="Calibri"/>
          <w:color w:val="000000" w:themeColor="text1"/>
        </w:rPr>
      </w:pPr>
      <w:r w:rsidRPr="00D41C37">
        <w:rPr>
          <w:rFonts w:ascii="Calibri" w:hAnsi="Calibri" w:cs="Calibri"/>
          <w:color w:val="000000" w:themeColor="text1"/>
        </w:rPr>
        <w:t>The Base score is calculated using a formula that aggregates these metrics, with the current standard being CVSS v3.1, which was released in 2019.</w:t>
      </w:r>
    </w:p>
    <w:p w14:paraId="73309729" w14:textId="77777777" w:rsidR="00D41C37" w:rsidRPr="00BA5AF3" w:rsidRDefault="00D41C37" w:rsidP="003E7BF9">
      <w:pPr>
        <w:pStyle w:val="Compact"/>
        <w:ind w:left="720"/>
        <w:rPr>
          <w:rFonts w:ascii="Calibri" w:hAnsi="Calibri" w:cs="Calibri"/>
          <w:color w:val="000000" w:themeColor="text1"/>
        </w:rPr>
      </w:pPr>
    </w:p>
    <w:p w14:paraId="4779ED19" w14:textId="6E53C147" w:rsidR="007D4773" w:rsidRPr="00BA5AF3" w:rsidRDefault="00497FED" w:rsidP="00593529">
      <w:pPr>
        <w:pStyle w:val="Heading3"/>
        <w:rPr>
          <w:rFonts w:ascii="Calibri" w:hAnsi="Calibri" w:cs="Calibri"/>
          <w:color w:val="000000" w:themeColor="text1"/>
        </w:rPr>
      </w:pPr>
      <w:bookmarkStart w:id="16" w:name="consolidated-findings-by-severity"/>
      <w:bookmarkEnd w:id="15"/>
      <w:r w:rsidRPr="00BA5AF3">
        <w:rPr>
          <w:rFonts w:ascii="Calibri" w:hAnsi="Calibri" w:cs="Calibri"/>
          <w:color w:val="000000" w:themeColor="text1"/>
        </w:rPr>
        <w:t>5.2 Consolidated Findings (by severity)</w:t>
      </w:r>
      <w:r w:rsidRPr="00BA5AF3">
        <w:rPr>
          <w:rFonts w:ascii="Calibri" w:hAnsi="Calibri" w:cs="Calibri"/>
          <w:i/>
          <w:iCs/>
          <w:color w:val="000000" w:themeColor="text1"/>
        </w:rPr>
        <w:t>.</w:t>
      </w:r>
    </w:p>
    <w:p w14:paraId="4779ED1A" w14:textId="77777777" w:rsidR="007D4773" w:rsidRPr="00BA5AF3" w:rsidRDefault="00497FED">
      <w:pPr>
        <w:pStyle w:val="Compact"/>
        <w:numPr>
          <w:ilvl w:val="0"/>
          <w:numId w:val="9"/>
        </w:numPr>
        <w:rPr>
          <w:rFonts w:ascii="Calibri" w:hAnsi="Calibri" w:cs="Calibri"/>
          <w:color w:val="000000" w:themeColor="text1"/>
        </w:rPr>
      </w:pPr>
      <w:r w:rsidRPr="00BA5AF3">
        <w:rPr>
          <w:rFonts w:ascii="Calibri" w:hAnsi="Calibri" w:cs="Calibri"/>
          <w:b/>
          <w:bCs/>
          <w:color w:val="000000" w:themeColor="text1"/>
        </w:rPr>
        <w:t>Critical:</w:t>
      </w:r>
      <w:r w:rsidRPr="00BA5AF3">
        <w:rPr>
          <w:rFonts w:ascii="Calibri" w:hAnsi="Calibri" w:cs="Calibri"/>
          <w:color w:val="000000" w:themeColor="text1"/>
        </w:rPr>
        <w:t xml:space="preserve"> None identified during this engagement. (or list items)</w:t>
      </w:r>
    </w:p>
    <w:p w14:paraId="4779ED1B" w14:textId="77777777" w:rsidR="007D4773" w:rsidRPr="00BA5AF3" w:rsidRDefault="00497FED">
      <w:pPr>
        <w:pStyle w:val="Compact"/>
        <w:numPr>
          <w:ilvl w:val="0"/>
          <w:numId w:val="9"/>
        </w:numPr>
        <w:rPr>
          <w:rFonts w:ascii="Calibri" w:hAnsi="Calibri" w:cs="Calibri"/>
          <w:color w:val="000000" w:themeColor="text1"/>
        </w:rPr>
      </w:pPr>
      <w:r w:rsidRPr="00BA5AF3">
        <w:rPr>
          <w:rFonts w:ascii="Calibri" w:hAnsi="Calibri" w:cs="Calibri"/>
          <w:b/>
          <w:bCs/>
          <w:color w:val="000000" w:themeColor="text1"/>
        </w:rPr>
        <w:t>High:</w:t>
      </w:r>
      <w:r w:rsidRPr="00BA5AF3">
        <w:rPr>
          <w:rFonts w:ascii="Calibri" w:hAnsi="Calibri" w:cs="Calibri"/>
          <w:color w:val="000000" w:themeColor="text1"/>
        </w:rPr>
        <w:t xml:space="preserve"> Outdated service versions allowing known high-risk exploits — hosts: [IP list]</w:t>
      </w:r>
    </w:p>
    <w:p w14:paraId="4779ED1C" w14:textId="77777777" w:rsidR="007D4773" w:rsidRPr="00BA5AF3" w:rsidRDefault="00497FED">
      <w:pPr>
        <w:pStyle w:val="Compact"/>
        <w:numPr>
          <w:ilvl w:val="0"/>
          <w:numId w:val="9"/>
        </w:numPr>
        <w:rPr>
          <w:rFonts w:ascii="Calibri" w:hAnsi="Calibri" w:cs="Calibri"/>
          <w:color w:val="000000" w:themeColor="text1"/>
        </w:rPr>
      </w:pPr>
      <w:r w:rsidRPr="00BA5AF3">
        <w:rPr>
          <w:rFonts w:ascii="Calibri" w:hAnsi="Calibri" w:cs="Calibri"/>
          <w:b/>
          <w:bCs/>
          <w:color w:val="000000" w:themeColor="text1"/>
        </w:rPr>
        <w:t>Medium:</w:t>
      </w:r>
      <w:r w:rsidRPr="00BA5AF3">
        <w:rPr>
          <w:rFonts w:ascii="Calibri" w:hAnsi="Calibri" w:cs="Calibri"/>
          <w:color w:val="000000" w:themeColor="text1"/>
        </w:rPr>
        <w:t xml:space="preserve"> Default credentials or weak configurations discovered on management interfaces.</w:t>
      </w:r>
    </w:p>
    <w:p w14:paraId="4779ED1D" w14:textId="77777777" w:rsidR="007D4773" w:rsidRPr="00BA5AF3" w:rsidRDefault="00497FED">
      <w:pPr>
        <w:pStyle w:val="Compact"/>
        <w:numPr>
          <w:ilvl w:val="0"/>
          <w:numId w:val="9"/>
        </w:numPr>
        <w:rPr>
          <w:rFonts w:ascii="Calibri" w:hAnsi="Calibri" w:cs="Calibri"/>
          <w:color w:val="000000" w:themeColor="text1"/>
        </w:rPr>
      </w:pPr>
      <w:r w:rsidRPr="00BA5AF3">
        <w:rPr>
          <w:rFonts w:ascii="Calibri" w:hAnsi="Calibri" w:cs="Calibri"/>
          <w:b/>
          <w:bCs/>
          <w:color w:val="000000" w:themeColor="text1"/>
        </w:rPr>
        <w:t>Low:</w:t>
      </w:r>
      <w:r w:rsidRPr="00BA5AF3">
        <w:rPr>
          <w:rFonts w:ascii="Calibri" w:hAnsi="Calibri" w:cs="Calibri"/>
          <w:color w:val="000000" w:themeColor="text1"/>
        </w:rPr>
        <w:t xml:space="preserve"> Informational banners and minor misconfigurations.</w:t>
      </w:r>
    </w:p>
    <w:p w14:paraId="275A3076" w14:textId="6F5CF049" w:rsidR="00BA5AF3" w:rsidRPr="00BA5AF3" w:rsidRDefault="00BA5AF3" w:rsidP="00C033C8">
      <w:pPr>
        <w:rPr>
          <w:rFonts w:ascii="Calibri" w:hAnsi="Calibri" w:cs="Calibri"/>
          <w:color w:val="000000" w:themeColor="text1"/>
        </w:rPr>
      </w:pPr>
      <w:bookmarkStart w:id="17" w:name="detailed-findings"/>
      <w:bookmarkEnd w:id="14"/>
      <w:bookmarkEnd w:id="16"/>
    </w:p>
    <w:p w14:paraId="2DA61E37" w14:textId="4A01DD6F" w:rsidR="00C033C8" w:rsidRPr="00BA5AF3" w:rsidRDefault="00C033C8" w:rsidP="00C033C8">
      <w:pPr>
        <w:rPr>
          <w:rFonts w:ascii="Calibri" w:eastAsiaTheme="majorEastAsia" w:hAnsi="Calibri" w:cs="Calibri"/>
          <w:color w:val="000000" w:themeColor="text1"/>
          <w:sz w:val="32"/>
          <w:szCs w:val="32"/>
          <w:lang w:val="en-IN"/>
        </w:rPr>
      </w:pPr>
      <w:r w:rsidRPr="00C033C8">
        <w:rPr>
          <w:rFonts w:ascii="Calibri" w:eastAsiaTheme="majorEastAsia" w:hAnsi="Calibri" w:cs="Calibri"/>
          <w:b/>
          <w:bCs/>
          <w:color w:val="000000" w:themeColor="text1"/>
          <w:sz w:val="32"/>
          <w:szCs w:val="32"/>
          <w:lang w:val="en-IN"/>
        </w:rPr>
        <w:t>6. Detailed Findings</w:t>
      </w:r>
      <w:r w:rsidR="00BA5AF3">
        <w:rPr>
          <w:rFonts w:ascii="Calibri" w:eastAsiaTheme="majorEastAsia" w:hAnsi="Calibri" w:cs="Calibri"/>
          <w:b/>
          <w:bCs/>
          <w:color w:val="000000" w:themeColor="text1"/>
          <w:sz w:val="32"/>
          <w:szCs w:val="32"/>
          <w:lang w:val="en-IN"/>
        </w:rPr>
        <w:t xml:space="preserve"> </w:t>
      </w:r>
      <w:r w:rsidRPr="00C033C8">
        <w:rPr>
          <w:rFonts w:ascii="Calibri" w:eastAsiaTheme="majorEastAsia" w:hAnsi="Calibri" w:cs="Calibri"/>
          <w:color w:val="000000" w:themeColor="text1"/>
          <w:sz w:val="32"/>
          <w:szCs w:val="32"/>
          <w:lang w:val="en-IN"/>
        </w:rPr>
        <w:t>For each finding, include: Title, Affected Systems, Description, Evidence, Impact, Likelihood, Risk Rating, Remediation Steps.</w:t>
      </w:r>
    </w:p>
    <w:p w14:paraId="7370AC70" w14:textId="77777777" w:rsidR="00C033C8" w:rsidRPr="00BA5AF3" w:rsidRDefault="00C033C8" w:rsidP="00C033C8">
      <w:pPr>
        <w:rPr>
          <w:rFonts w:ascii="Calibri" w:eastAsiaTheme="majorEastAsia" w:hAnsi="Calibri" w:cs="Calibri"/>
          <w:b/>
          <w:bCs/>
          <w:color w:val="000000" w:themeColor="text1"/>
          <w:sz w:val="32"/>
          <w:szCs w:val="32"/>
          <w:lang w:val="en-IN"/>
        </w:rPr>
      </w:pPr>
      <w:r w:rsidRPr="00C033C8">
        <w:rPr>
          <w:rFonts w:ascii="Calibri" w:eastAsiaTheme="majorEastAsia" w:hAnsi="Calibri" w:cs="Calibri"/>
          <w:b/>
          <w:bCs/>
          <w:color w:val="000000" w:themeColor="text1"/>
          <w:sz w:val="32"/>
          <w:szCs w:val="32"/>
          <w:lang w:val="en-IN"/>
        </w:rPr>
        <w:t>Finding 1 — SSL (Multiple Issues)</w:t>
      </w:r>
    </w:p>
    <w:p w14:paraId="1775B2DA" w14:textId="77777777" w:rsidR="00C033C8" w:rsidRPr="00BA5AF3" w:rsidRDefault="00C033C8" w:rsidP="00C033C8">
      <w:pPr>
        <w:rPr>
          <w:rFonts w:ascii="Calibri" w:eastAsiaTheme="majorEastAsia" w:hAnsi="Calibri" w:cs="Calibri"/>
          <w:color w:val="000000" w:themeColor="text1"/>
          <w:sz w:val="32"/>
          <w:szCs w:val="32"/>
          <w:lang w:val="en-IN"/>
        </w:rPr>
      </w:pPr>
      <w:r w:rsidRPr="00C033C8">
        <w:rPr>
          <w:rFonts w:ascii="Calibri" w:eastAsiaTheme="majorEastAsia" w:hAnsi="Calibri" w:cs="Calibri"/>
          <w:b/>
          <w:bCs/>
          <w:color w:val="000000" w:themeColor="text1"/>
          <w:sz w:val="32"/>
          <w:szCs w:val="32"/>
          <w:lang w:val="en-IN"/>
        </w:rPr>
        <w:t>Affected systems:</w:t>
      </w:r>
      <w:r w:rsidRPr="00C033C8">
        <w:rPr>
          <w:rFonts w:ascii="Calibri" w:eastAsiaTheme="majorEastAsia" w:hAnsi="Calibri" w:cs="Calibri"/>
          <w:color w:val="000000" w:themeColor="text1"/>
          <w:sz w:val="32"/>
          <w:szCs w:val="32"/>
          <w:lang w:val="en-IN"/>
        </w:rPr>
        <w:t xml:space="preserve"> 192.168.100.6, 192.168.100.7, 192.168.100.8 (as observed in scan screenshots)</w:t>
      </w:r>
    </w:p>
    <w:p w14:paraId="20EBC0FD" w14:textId="77777777" w:rsidR="00C033C8" w:rsidRPr="00BA5AF3" w:rsidRDefault="00C033C8" w:rsidP="00C033C8">
      <w:pPr>
        <w:rPr>
          <w:rFonts w:ascii="Calibri" w:eastAsiaTheme="majorEastAsia" w:hAnsi="Calibri" w:cs="Calibri"/>
          <w:color w:val="000000" w:themeColor="text1"/>
          <w:sz w:val="32"/>
          <w:szCs w:val="32"/>
          <w:lang w:val="en-IN"/>
        </w:rPr>
      </w:pPr>
      <w:r w:rsidRPr="00C033C8">
        <w:rPr>
          <w:rFonts w:ascii="Calibri" w:eastAsiaTheme="majorEastAsia" w:hAnsi="Calibri" w:cs="Calibri"/>
          <w:b/>
          <w:bCs/>
          <w:color w:val="000000" w:themeColor="text1"/>
          <w:sz w:val="32"/>
          <w:szCs w:val="32"/>
          <w:lang w:val="en-IN"/>
        </w:rPr>
        <w:t>Description:</w:t>
      </w:r>
      <w:r w:rsidRPr="00C033C8">
        <w:rPr>
          <w:rFonts w:ascii="Calibri" w:eastAsiaTheme="majorEastAsia" w:hAnsi="Calibri" w:cs="Calibri"/>
          <w:color w:val="000000" w:themeColor="text1"/>
          <w:sz w:val="32"/>
          <w:szCs w:val="32"/>
          <w:lang w:val="en-IN"/>
        </w:rPr>
        <w:t xml:space="preserve"> The scans (Nessus/OpenVAS) reported multiple SSL/TLS-related issues including: untrusted certificates, self-signed certificates, weak certificate chains, supported weak cipher suites, and absence of Perfect Forward Secrecy on some services.</w:t>
      </w:r>
    </w:p>
    <w:p w14:paraId="44B47E04" w14:textId="77777777" w:rsidR="00C033C8" w:rsidRPr="00BA5AF3" w:rsidRDefault="00C033C8" w:rsidP="00C033C8">
      <w:pPr>
        <w:rPr>
          <w:rFonts w:ascii="Calibri" w:eastAsiaTheme="majorEastAsia" w:hAnsi="Calibri" w:cs="Calibri"/>
          <w:color w:val="000000" w:themeColor="text1"/>
          <w:sz w:val="32"/>
          <w:szCs w:val="32"/>
          <w:lang w:val="en-IN"/>
        </w:rPr>
      </w:pPr>
      <w:r w:rsidRPr="00C033C8">
        <w:rPr>
          <w:rFonts w:ascii="Calibri" w:eastAsiaTheme="majorEastAsia" w:hAnsi="Calibri" w:cs="Calibri"/>
          <w:b/>
          <w:bCs/>
          <w:color w:val="000000" w:themeColor="text1"/>
          <w:sz w:val="32"/>
          <w:szCs w:val="32"/>
          <w:lang w:val="en-IN"/>
        </w:rPr>
        <w:lastRenderedPageBreak/>
        <w:t>Evidence:</w:t>
      </w:r>
      <w:r w:rsidRPr="00C033C8">
        <w:rPr>
          <w:rFonts w:ascii="Calibri" w:eastAsiaTheme="majorEastAsia" w:hAnsi="Calibri" w:cs="Calibri"/>
          <w:color w:val="000000" w:themeColor="text1"/>
          <w:sz w:val="32"/>
          <w:szCs w:val="32"/>
          <w:lang w:val="en-IN"/>
        </w:rPr>
        <w:t xml:space="preserve"> Vulnerability groups labelled </w:t>
      </w:r>
      <w:r w:rsidRPr="00C033C8">
        <w:rPr>
          <w:rFonts w:ascii="Calibri" w:eastAsiaTheme="majorEastAsia" w:hAnsi="Calibri" w:cs="Calibri"/>
          <w:b/>
          <w:bCs/>
          <w:color w:val="000000" w:themeColor="text1"/>
          <w:sz w:val="32"/>
          <w:szCs w:val="32"/>
          <w:lang w:val="en-IN"/>
        </w:rPr>
        <w:t>SSL (Multiple Issues)</w:t>
      </w:r>
      <w:r w:rsidRPr="00C033C8">
        <w:rPr>
          <w:rFonts w:ascii="Calibri" w:eastAsiaTheme="majorEastAsia" w:hAnsi="Calibri" w:cs="Calibri"/>
          <w:color w:val="000000" w:themeColor="text1"/>
          <w:sz w:val="32"/>
          <w:szCs w:val="32"/>
          <w:lang w:val="en-IN"/>
        </w:rPr>
        <w:t xml:space="preserve"> in Nessus with CVSS examples shown around 6.5; OpenVAS results show SSL/TLS findings and a pie chart distribution of severities. (Full scan outputs and plugin details are appended in the Appendix.)</w:t>
      </w:r>
    </w:p>
    <w:p w14:paraId="711E6197" w14:textId="77777777" w:rsidR="00C033C8" w:rsidRPr="00BA5AF3" w:rsidRDefault="00C033C8" w:rsidP="00C033C8">
      <w:pPr>
        <w:rPr>
          <w:rFonts w:ascii="Calibri" w:eastAsiaTheme="majorEastAsia" w:hAnsi="Calibri" w:cs="Calibri"/>
          <w:color w:val="000000" w:themeColor="text1"/>
          <w:sz w:val="32"/>
          <w:szCs w:val="32"/>
          <w:lang w:val="en-IN"/>
        </w:rPr>
      </w:pPr>
      <w:r w:rsidRPr="00C033C8">
        <w:rPr>
          <w:rFonts w:ascii="Calibri" w:eastAsiaTheme="majorEastAsia" w:hAnsi="Calibri" w:cs="Calibri"/>
          <w:b/>
          <w:bCs/>
          <w:color w:val="000000" w:themeColor="text1"/>
          <w:sz w:val="32"/>
          <w:szCs w:val="32"/>
          <w:lang w:val="en-IN"/>
        </w:rPr>
        <w:t>Impact:</w:t>
      </w:r>
      <w:r w:rsidRPr="00C033C8">
        <w:rPr>
          <w:rFonts w:ascii="Calibri" w:eastAsiaTheme="majorEastAsia" w:hAnsi="Calibri" w:cs="Calibri"/>
          <w:color w:val="000000" w:themeColor="text1"/>
          <w:sz w:val="32"/>
          <w:szCs w:val="32"/>
          <w:lang w:val="en-IN"/>
        </w:rPr>
        <w:t xml:space="preserve"> An attacker could perform man-in-the-middle attacks, decrypt traffic where weak ciphers are allowed, or exploit client trust of self-signed/untrusted certificates to perform phishing or session hijacking.</w:t>
      </w:r>
    </w:p>
    <w:p w14:paraId="36F26C4A" w14:textId="77777777" w:rsidR="00C033C8" w:rsidRPr="00BA5AF3" w:rsidRDefault="00C033C8" w:rsidP="00C033C8">
      <w:pPr>
        <w:rPr>
          <w:rFonts w:ascii="Calibri" w:eastAsiaTheme="majorEastAsia" w:hAnsi="Calibri" w:cs="Calibri"/>
          <w:color w:val="000000" w:themeColor="text1"/>
          <w:sz w:val="32"/>
          <w:szCs w:val="32"/>
          <w:lang w:val="en-IN"/>
        </w:rPr>
      </w:pPr>
      <w:r w:rsidRPr="00C033C8">
        <w:rPr>
          <w:rFonts w:ascii="Calibri" w:eastAsiaTheme="majorEastAsia" w:hAnsi="Calibri" w:cs="Calibri"/>
          <w:b/>
          <w:bCs/>
          <w:color w:val="000000" w:themeColor="text1"/>
          <w:sz w:val="32"/>
          <w:szCs w:val="32"/>
          <w:lang w:val="en-IN"/>
        </w:rPr>
        <w:t>Likelihood:</w:t>
      </w:r>
      <w:r w:rsidRPr="00C033C8">
        <w:rPr>
          <w:rFonts w:ascii="Calibri" w:eastAsiaTheme="majorEastAsia" w:hAnsi="Calibri" w:cs="Calibri"/>
          <w:color w:val="000000" w:themeColor="text1"/>
          <w:sz w:val="32"/>
          <w:szCs w:val="32"/>
          <w:lang w:val="en-IN"/>
        </w:rPr>
        <w:t xml:space="preserve"> Medium — weak/legacy ciphers and self-signed certificates are commonly present and easily discovered.</w:t>
      </w:r>
    </w:p>
    <w:p w14:paraId="77737C52" w14:textId="77777777" w:rsidR="00C033C8" w:rsidRPr="00BA5AF3" w:rsidRDefault="00C033C8" w:rsidP="00C033C8">
      <w:pPr>
        <w:rPr>
          <w:rFonts w:ascii="Calibri" w:eastAsiaTheme="majorEastAsia" w:hAnsi="Calibri" w:cs="Calibri"/>
          <w:color w:val="000000" w:themeColor="text1"/>
          <w:sz w:val="32"/>
          <w:szCs w:val="32"/>
          <w:lang w:val="en-IN"/>
        </w:rPr>
      </w:pPr>
      <w:r w:rsidRPr="00C033C8">
        <w:rPr>
          <w:rFonts w:ascii="Calibri" w:eastAsiaTheme="majorEastAsia" w:hAnsi="Calibri" w:cs="Calibri"/>
          <w:b/>
          <w:bCs/>
          <w:color w:val="000000" w:themeColor="text1"/>
          <w:sz w:val="32"/>
          <w:szCs w:val="32"/>
          <w:lang w:val="en-IN"/>
        </w:rPr>
        <w:t>Risk Rating:</w:t>
      </w:r>
      <w:r w:rsidRPr="00C033C8">
        <w:rPr>
          <w:rFonts w:ascii="Calibri" w:eastAsiaTheme="majorEastAsia" w:hAnsi="Calibri" w:cs="Calibri"/>
          <w:color w:val="000000" w:themeColor="text1"/>
          <w:sz w:val="32"/>
          <w:szCs w:val="32"/>
          <w:lang w:val="en-IN"/>
        </w:rPr>
        <w:t xml:space="preserve"> Medium / High (individual plugin CVSS may vary).</w:t>
      </w:r>
    </w:p>
    <w:p w14:paraId="08FCA490" w14:textId="77777777" w:rsidR="00C033C8" w:rsidRPr="00BA5AF3" w:rsidRDefault="00C033C8" w:rsidP="00C033C8">
      <w:pPr>
        <w:rPr>
          <w:rFonts w:ascii="Calibri" w:eastAsiaTheme="majorEastAsia" w:hAnsi="Calibri" w:cs="Calibri"/>
          <w:b/>
          <w:bCs/>
          <w:color w:val="000000" w:themeColor="text1"/>
          <w:sz w:val="32"/>
          <w:szCs w:val="32"/>
          <w:lang w:val="en-IN"/>
        </w:rPr>
      </w:pPr>
      <w:r w:rsidRPr="00C033C8">
        <w:rPr>
          <w:rFonts w:ascii="Calibri" w:eastAsiaTheme="majorEastAsia" w:hAnsi="Calibri" w:cs="Calibri"/>
          <w:b/>
          <w:bCs/>
          <w:color w:val="000000" w:themeColor="text1"/>
          <w:sz w:val="32"/>
          <w:szCs w:val="32"/>
          <w:lang w:val="en-IN"/>
        </w:rPr>
        <w:t>Remediation:</w:t>
      </w:r>
    </w:p>
    <w:p w14:paraId="2F5E14AA" w14:textId="77777777" w:rsidR="00BA5AF3" w:rsidRPr="00BA5AF3" w:rsidRDefault="00C033C8" w:rsidP="00BA5AF3">
      <w:pPr>
        <w:pStyle w:val="ListParagraph"/>
        <w:numPr>
          <w:ilvl w:val="0"/>
          <w:numId w:val="21"/>
        </w:numPr>
        <w:rPr>
          <w:rFonts w:ascii="Calibri" w:eastAsiaTheme="majorEastAsia" w:hAnsi="Calibri" w:cs="Calibri"/>
          <w:color w:val="000000" w:themeColor="text1"/>
          <w:sz w:val="32"/>
          <w:szCs w:val="32"/>
          <w:lang w:val="en-IN"/>
        </w:rPr>
      </w:pPr>
      <w:r w:rsidRPr="00BA5AF3">
        <w:rPr>
          <w:rFonts w:ascii="Calibri" w:eastAsiaTheme="majorEastAsia" w:hAnsi="Calibri" w:cs="Calibri"/>
          <w:color w:val="000000" w:themeColor="text1"/>
          <w:sz w:val="32"/>
          <w:szCs w:val="32"/>
          <w:lang w:val="en-IN"/>
        </w:rPr>
        <w:t>Replace self-signed certificates with certificates issued by a trusted CA or internal PKI.</w:t>
      </w:r>
      <w:r w:rsidR="00BA5AF3" w:rsidRPr="00BA5AF3">
        <w:rPr>
          <w:rFonts w:ascii="Calibri" w:eastAsiaTheme="majorEastAsia" w:hAnsi="Calibri" w:cs="Calibri"/>
          <w:color w:val="000000" w:themeColor="text1"/>
          <w:sz w:val="32"/>
          <w:szCs w:val="32"/>
          <w:lang w:val="en-IN"/>
        </w:rPr>
        <w:t xml:space="preserve"> </w:t>
      </w:r>
      <w:r w:rsidRPr="00BA5AF3">
        <w:rPr>
          <w:rFonts w:ascii="Calibri" w:eastAsiaTheme="majorEastAsia" w:hAnsi="Calibri" w:cs="Calibri"/>
          <w:color w:val="000000" w:themeColor="text1"/>
          <w:sz w:val="32"/>
          <w:szCs w:val="32"/>
          <w:lang w:val="en-IN"/>
        </w:rPr>
        <w:t>Reconfigure servers to disable weak ciphers (e.g., RC4, 3DES) and protocol versions older than TLS 1.2.</w:t>
      </w:r>
    </w:p>
    <w:p w14:paraId="33E6342D" w14:textId="77777777" w:rsidR="00BA5AF3" w:rsidRPr="00BA5AF3" w:rsidRDefault="00C033C8" w:rsidP="00BA5AF3">
      <w:pPr>
        <w:pStyle w:val="ListParagraph"/>
        <w:numPr>
          <w:ilvl w:val="0"/>
          <w:numId w:val="21"/>
        </w:numPr>
        <w:rPr>
          <w:rFonts w:ascii="Calibri" w:eastAsiaTheme="majorEastAsia" w:hAnsi="Calibri" w:cs="Calibri"/>
          <w:color w:val="000000" w:themeColor="text1"/>
          <w:sz w:val="32"/>
          <w:szCs w:val="32"/>
          <w:lang w:val="en-IN"/>
        </w:rPr>
      </w:pPr>
      <w:r w:rsidRPr="00BA5AF3">
        <w:rPr>
          <w:rFonts w:ascii="Calibri" w:eastAsiaTheme="majorEastAsia" w:hAnsi="Calibri" w:cs="Calibri"/>
          <w:color w:val="000000" w:themeColor="text1"/>
          <w:sz w:val="32"/>
          <w:szCs w:val="32"/>
          <w:lang w:val="en-IN"/>
        </w:rPr>
        <w:t>Enable and enforce Perfect Forward Secrecy (PFS) cipher suites where supported.</w:t>
      </w:r>
    </w:p>
    <w:p w14:paraId="3D2EB4B0" w14:textId="77777777" w:rsidR="00BA5AF3" w:rsidRPr="00BA5AF3" w:rsidRDefault="00C033C8" w:rsidP="00BA5AF3">
      <w:pPr>
        <w:pStyle w:val="ListParagraph"/>
        <w:numPr>
          <w:ilvl w:val="0"/>
          <w:numId w:val="21"/>
        </w:numPr>
        <w:rPr>
          <w:rFonts w:ascii="Calibri" w:eastAsiaTheme="majorEastAsia" w:hAnsi="Calibri" w:cs="Calibri"/>
          <w:color w:val="000000" w:themeColor="text1"/>
          <w:sz w:val="32"/>
          <w:szCs w:val="32"/>
          <w:lang w:val="en-IN"/>
        </w:rPr>
      </w:pPr>
      <w:r w:rsidRPr="00BA5AF3">
        <w:rPr>
          <w:rFonts w:ascii="Calibri" w:eastAsiaTheme="majorEastAsia" w:hAnsi="Calibri" w:cs="Calibri"/>
          <w:color w:val="000000" w:themeColor="text1"/>
          <w:sz w:val="32"/>
          <w:szCs w:val="32"/>
          <w:lang w:val="en-IN"/>
        </w:rPr>
        <w:t>Ensure certificate chains are complete and valid; renew any expired or near-expiry certificates.</w:t>
      </w:r>
    </w:p>
    <w:p w14:paraId="0EBD064F" w14:textId="5B7B0D50" w:rsidR="00C033C8" w:rsidRPr="00BA5AF3" w:rsidRDefault="00C033C8" w:rsidP="00BA5AF3">
      <w:pPr>
        <w:pStyle w:val="ListParagraph"/>
        <w:numPr>
          <w:ilvl w:val="0"/>
          <w:numId w:val="21"/>
        </w:numPr>
        <w:rPr>
          <w:rFonts w:ascii="Calibri" w:eastAsiaTheme="majorEastAsia" w:hAnsi="Calibri" w:cs="Calibri"/>
          <w:color w:val="000000" w:themeColor="text1"/>
          <w:sz w:val="32"/>
          <w:szCs w:val="32"/>
          <w:lang w:val="en-IN"/>
        </w:rPr>
      </w:pPr>
      <w:r w:rsidRPr="00BA5AF3">
        <w:rPr>
          <w:rFonts w:ascii="Calibri" w:eastAsiaTheme="majorEastAsia" w:hAnsi="Calibri" w:cs="Calibri"/>
          <w:color w:val="000000" w:themeColor="text1"/>
          <w:sz w:val="32"/>
          <w:szCs w:val="32"/>
          <w:lang w:val="en-IN"/>
        </w:rPr>
        <w:t>Re-scan after remediation to validate changes.</w:t>
      </w:r>
    </w:p>
    <w:p w14:paraId="04A7B628" w14:textId="77777777" w:rsidR="00C033C8" w:rsidRPr="00C033C8" w:rsidRDefault="00C033C8" w:rsidP="00C033C8">
      <w:pPr>
        <w:pStyle w:val="Heading2"/>
        <w:rPr>
          <w:rFonts w:ascii="Calibri" w:hAnsi="Calibri" w:cs="Calibri"/>
          <w:b/>
          <w:bCs/>
          <w:color w:val="000000" w:themeColor="text1"/>
          <w:lang w:val="en-IN"/>
        </w:rPr>
      </w:pPr>
      <w:r w:rsidRPr="00C033C8">
        <w:rPr>
          <w:rFonts w:ascii="Calibri" w:hAnsi="Calibri" w:cs="Calibri"/>
          <w:b/>
          <w:bCs/>
          <w:color w:val="000000" w:themeColor="text1"/>
          <w:lang w:val="en-IN"/>
        </w:rPr>
        <w:lastRenderedPageBreak/>
        <w:t>Finding 2 — SMB Signing Not Required / SMB (Multiple Issues)</w:t>
      </w:r>
    </w:p>
    <w:p w14:paraId="3103CB83"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Affected systems:</w:t>
      </w:r>
      <w:r w:rsidRPr="00C033C8">
        <w:rPr>
          <w:rFonts w:ascii="Calibri" w:hAnsi="Calibri" w:cs="Calibri"/>
          <w:color w:val="000000" w:themeColor="text1"/>
          <w:lang w:val="en-IN"/>
        </w:rPr>
        <w:t xml:space="preserve"> Hosts identified in scans (refer to Appendix for full host list)</w:t>
      </w:r>
    </w:p>
    <w:p w14:paraId="79A33628"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Description:</w:t>
      </w:r>
      <w:r w:rsidRPr="00C033C8">
        <w:rPr>
          <w:rFonts w:ascii="Calibri" w:hAnsi="Calibri" w:cs="Calibri"/>
          <w:color w:val="000000" w:themeColor="text1"/>
          <w:lang w:val="en-IN"/>
        </w:rPr>
        <w:t xml:space="preserve"> Nessus reported SMB Signing not required and other SMB-related informational/multiple issues. Absence of SMB signing allows tampering with SMB traffic in transit under certain network conditions.</w:t>
      </w:r>
    </w:p>
    <w:p w14:paraId="05618702"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Evidence:</w:t>
      </w:r>
      <w:r w:rsidRPr="00C033C8">
        <w:rPr>
          <w:rFonts w:ascii="Calibri" w:hAnsi="Calibri" w:cs="Calibri"/>
          <w:color w:val="000000" w:themeColor="text1"/>
          <w:lang w:val="en-IN"/>
        </w:rPr>
        <w:t xml:space="preserve"> Nessus 'SMB Signing not required' entry (medium) shown in the Vulnerabilities list screenshot.</w:t>
      </w:r>
    </w:p>
    <w:p w14:paraId="09850F8D"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Impact:</w:t>
      </w:r>
      <w:r w:rsidRPr="00C033C8">
        <w:rPr>
          <w:rFonts w:ascii="Calibri" w:hAnsi="Calibri" w:cs="Calibri"/>
          <w:color w:val="000000" w:themeColor="text1"/>
          <w:lang w:val="en-IN"/>
        </w:rPr>
        <w:t xml:space="preserve"> An adjacent attacker or someone able to intercept SMB traffic could perform man-in-the-middle attacks, modify SMB packets, or exploit other SMB-specific vulnerabilities.</w:t>
      </w:r>
    </w:p>
    <w:p w14:paraId="50B25410"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Likelihood:</w:t>
      </w:r>
      <w:r w:rsidRPr="00C033C8">
        <w:rPr>
          <w:rFonts w:ascii="Calibri" w:hAnsi="Calibri" w:cs="Calibri"/>
          <w:color w:val="000000" w:themeColor="text1"/>
          <w:lang w:val="en-IN"/>
        </w:rPr>
        <w:t xml:space="preserve"> Medium — SMB misconfigurations are common on internal networks.</w:t>
      </w:r>
    </w:p>
    <w:p w14:paraId="644FBA5C"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Risk Rating:</w:t>
      </w:r>
      <w:r w:rsidRPr="00C033C8">
        <w:rPr>
          <w:rFonts w:ascii="Calibri" w:hAnsi="Calibri" w:cs="Calibri"/>
          <w:color w:val="000000" w:themeColor="text1"/>
          <w:lang w:val="en-IN"/>
        </w:rPr>
        <w:t xml:space="preserve"> Medium</w:t>
      </w:r>
    </w:p>
    <w:p w14:paraId="61AD3F60"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Remediation:</w:t>
      </w:r>
    </w:p>
    <w:p w14:paraId="4E652B8D" w14:textId="77777777" w:rsidR="00C033C8" w:rsidRPr="00C033C8" w:rsidRDefault="00C033C8" w:rsidP="00C033C8">
      <w:pPr>
        <w:pStyle w:val="Heading2"/>
        <w:numPr>
          <w:ilvl w:val="0"/>
          <w:numId w:val="12"/>
        </w:numPr>
        <w:rPr>
          <w:rFonts w:ascii="Calibri" w:hAnsi="Calibri" w:cs="Calibri"/>
          <w:color w:val="000000" w:themeColor="text1"/>
          <w:lang w:val="en-IN"/>
        </w:rPr>
      </w:pPr>
      <w:r w:rsidRPr="00C033C8">
        <w:rPr>
          <w:rFonts w:ascii="Calibri" w:hAnsi="Calibri" w:cs="Calibri"/>
          <w:color w:val="000000" w:themeColor="text1"/>
          <w:lang w:val="en-IN"/>
        </w:rPr>
        <w:t>Enforce SMB signing on servers and clients where supported.</w:t>
      </w:r>
    </w:p>
    <w:p w14:paraId="1A44ACB9" w14:textId="77777777" w:rsidR="00C033C8" w:rsidRPr="00C033C8" w:rsidRDefault="00C033C8" w:rsidP="00C033C8">
      <w:pPr>
        <w:pStyle w:val="Heading2"/>
        <w:numPr>
          <w:ilvl w:val="0"/>
          <w:numId w:val="12"/>
        </w:numPr>
        <w:rPr>
          <w:rFonts w:ascii="Calibri" w:hAnsi="Calibri" w:cs="Calibri"/>
          <w:color w:val="000000" w:themeColor="text1"/>
          <w:lang w:val="en-IN"/>
        </w:rPr>
      </w:pPr>
      <w:r w:rsidRPr="00C033C8">
        <w:rPr>
          <w:rFonts w:ascii="Calibri" w:hAnsi="Calibri" w:cs="Calibri"/>
          <w:color w:val="000000" w:themeColor="text1"/>
          <w:lang w:val="en-IN"/>
        </w:rPr>
        <w:t>Patch SMB services to the latest vendor-supplied updates.</w:t>
      </w:r>
    </w:p>
    <w:p w14:paraId="57A2E948" w14:textId="77777777" w:rsidR="00C033C8" w:rsidRPr="00C033C8" w:rsidRDefault="00C033C8" w:rsidP="00C033C8">
      <w:pPr>
        <w:pStyle w:val="Heading2"/>
        <w:numPr>
          <w:ilvl w:val="0"/>
          <w:numId w:val="12"/>
        </w:numPr>
        <w:rPr>
          <w:rFonts w:ascii="Calibri" w:hAnsi="Calibri" w:cs="Calibri"/>
          <w:color w:val="000000" w:themeColor="text1"/>
          <w:lang w:val="en-IN"/>
        </w:rPr>
      </w:pPr>
      <w:r w:rsidRPr="00C033C8">
        <w:rPr>
          <w:rFonts w:ascii="Calibri" w:hAnsi="Calibri" w:cs="Calibri"/>
          <w:color w:val="000000" w:themeColor="text1"/>
          <w:lang w:val="en-IN"/>
        </w:rPr>
        <w:t>Restrict SMB access with firewall rules and segmentation; block SMB at network boundaries where not required.</w:t>
      </w:r>
    </w:p>
    <w:p w14:paraId="1FDC5237" w14:textId="77777777" w:rsidR="00C033C8" w:rsidRPr="00C033C8" w:rsidRDefault="00C033C8" w:rsidP="00C033C8">
      <w:pPr>
        <w:pStyle w:val="Heading2"/>
        <w:numPr>
          <w:ilvl w:val="0"/>
          <w:numId w:val="12"/>
        </w:numPr>
        <w:rPr>
          <w:rFonts w:ascii="Calibri" w:hAnsi="Calibri" w:cs="Calibri"/>
          <w:color w:val="000000" w:themeColor="text1"/>
          <w:lang w:val="en-IN"/>
        </w:rPr>
      </w:pPr>
      <w:r w:rsidRPr="00C033C8">
        <w:rPr>
          <w:rFonts w:ascii="Calibri" w:hAnsi="Calibri" w:cs="Calibri"/>
          <w:color w:val="000000" w:themeColor="text1"/>
          <w:lang w:val="en-IN"/>
        </w:rPr>
        <w:t>Audit SMB-accessing accounts and remove unnecessary shares.</w:t>
      </w:r>
    </w:p>
    <w:p w14:paraId="624AC066" w14:textId="1ABAAC60" w:rsidR="00C033C8" w:rsidRPr="00C033C8" w:rsidRDefault="00C033C8" w:rsidP="00C033C8">
      <w:pPr>
        <w:pStyle w:val="Heading2"/>
        <w:rPr>
          <w:rFonts w:ascii="Calibri" w:hAnsi="Calibri" w:cs="Calibri"/>
          <w:color w:val="000000" w:themeColor="text1"/>
          <w:lang w:val="en-IN"/>
        </w:rPr>
      </w:pPr>
    </w:p>
    <w:p w14:paraId="68C400A3" w14:textId="77777777" w:rsidR="00C033C8" w:rsidRPr="00C033C8" w:rsidRDefault="00C033C8" w:rsidP="00C033C8">
      <w:pPr>
        <w:pStyle w:val="Heading2"/>
        <w:rPr>
          <w:rFonts w:ascii="Calibri" w:hAnsi="Calibri" w:cs="Calibri"/>
          <w:b/>
          <w:bCs/>
          <w:color w:val="000000" w:themeColor="text1"/>
          <w:lang w:val="en-IN"/>
        </w:rPr>
      </w:pPr>
      <w:r w:rsidRPr="00C033C8">
        <w:rPr>
          <w:rFonts w:ascii="Calibri" w:hAnsi="Calibri" w:cs="Calibri"/>
          <w:b/>
          <w:bCs/>
          <w:color w:val="000000" w:themeColor="text1"/>
          <w:lang w:val="en-IN"/>
        </w:rPr>
        <w:t>Finding 3 — DCE/RPC and MSRPC Services Enumeration</w:t>
      </w:r>
    </w:p>
    <w:p w14:paraId="42596985"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Affected systems:</w:t>
      </w:r>
      <w:r w:rsidRPr="00C033C8">
        <w:rPr>
          <w:rFonts w:ascii="Calibri" w:hAnsi="Calibri" w:cs="Calibri"/>
          <w:color w:val="000000" w:themeColor="text1"/>
          <w:lang w:val="en-IN"/>
        </w:rPr>
        <w:t xml:space="preserve"> 192.168.100.8 (example host shown in OpenVAS results)</w:t>
      </w:r>
    </w:p>
    <w:p w14:paraId="7B31FA44"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Description:</w:t>
      </w:r>
      <w:r w:rsidRPr="00C033C8">
        <w:rPr>
          <w:rFonts w:ascii="Calibri" w:hAnsi="Calibri" w:cs="Calibri"/>
          <w:color w:val="000000" w:themeColor="text1"/>
          <w:lang w:val="en-IN"/>
        </w:rPr>
        <w:t xml:space="preserve"> OpenVAS (and Nessus grouping) enumerated DCE/RPC and MSRPC services. Enumeration information can reveal service versions and potential attack surfaces.</w:t>
      </w:r>
    </w:p>
    <w:p w14:paraId="475AF292"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lastRenderedPageBreak/>
        <w:t>Evidence:</w:t>
      </w:r>
      <w:r w:rsidRPr="00C033C8">
        <w:rPr>
          <w:rFonts w:ascii="Calibri" w:hAnsi="Calibri" w:cs="Calibri"/>
          <w:color w:val="000000" w:themeColor="text1"/>
          <w:lang w:val="en-IN"/>
        </w:rPr>
        <w:t xml:space="preserve"> OpenVAS results list 'DCE/RPC and MSRPC Services Enumeration Reporting' with severity indicators (example host 192.168.100.8).</w:t>
      </w:r>
    </w:p>
    <w:p w14:paraId="0718AC3A"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Impact:</w:t>
      </w:r>
      <w:r w:rsidRPr="00C033C8">
        <w:rPr>
          <w:rFonts w:ascii="Calibri" w:hAnsi="Calibri" w:cs="Calibri"/>
          <w:color w:val="000000" w:themeColor="text1"/>
          <w:lang w:val="en-IN"/>
        </w:rPr>
        <w:t xml:space="preserve"> Attackers can use enumerated service information to fingerprint systems and identify targeted exploits.</w:t>
      </w:r>
    </w:p>
    <w:p w14:paraId="5893D0BC"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Likelihood:</w:t>
      </w:r>
      <w:r w:rsidRPr="00C033C8">
        <w:rPr>
          <w:rFonts w:ascii="Calibri" w:hAnsi="Calibri" w:cs="Calibri"/>
          <w:color w:val="000000" w:themeColor="text1"/>
          <w:lang w:val="en-IN"/>
        </w:rPr>
        <w:t xml:space="preserve"> Medium</w:t>
      </w:r>
    </w:p>
    <w:p w14:paraId="39BBA7D2"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Risk Rating:</w:t>
      </w:r>
      <w:r w:rsidRPr="00C033C8">
        <w:rPr>
          <w:rFonts w:ascii="Calibri" w:hAnsi="Calibri" w:cs="Calibri"/>
          <w:color w:val="000000" w:themeColor="text1"/>
          <w:lang w:val="en-IN"/>
        </w:rPr>
        <w:t xml:space="preserve"> Medium</w:t>
      </w:r>
    </w:p>
    <w:p w14:paraId="6F21EFDD"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Remediation:</w:t>
      </w:r>
    </w:p>
    <w:p w14:paraId="03FBE38E" w14:textId="77777777" w:rsidR="00C033C8" w:rsidRPr="00C033C8" w:rsidRDefault="00C033C8" w:rsidP="00C033C8">
      <w:pPr>
        <w:pStyle w:val="Heading2"/>
        <w:numPr>
          <w:ilvl w:val="0"/>
          <w:numId w:val="13"/>
        </w:numPr>
        <w:rPr>
          <w:rFonts w:ascii="Calibri" w:hAnsi="Calibri" w:cs="Calibri"/>
          <w:color w:val="000000" w:themeColor="text1"/>
          <w:lang w:val="en-IN"/>
        </w:rPr>
      </w:pPr>
      <w:r w:rsidRPr="00C033C8">
        <w:rPr>
          <w:rFonts w:ascii="Calibri" w:hAnsi="Calibri" w:cs="Calibri"/>
          <w:color w:val="000000" w:themeColor="text1"/>
          <w:lang w:val="en-IN"/>
        </w:rPr>
        <w:t>Apply vendor patches for RPC-related services.</w:t>
      </w:r>
    </w:p>
    <w:p w14:paraId="71557235" w14:textId="77777777" w:rsidR="00C033C8" w:rsidRPr="00C033C8" w:rsidRDefault="00C033C8" w:rsidP="00C033C8">
      <w:pPr>
        <w:pStyle w:val="Heading2"/>
        <w:numPr>
          <w:ilvl w:val="0"/>
          <w:numId w:val="13"/>
        </w:numPr>
        <w:rPr>
          <w:rFonts w:ascii="Calibri" w:hAnsi="Calibri" w:cs="Calibri"/>
          <w:color w:val="000000" w:themeColor="text1"/>
          <w:lang w:val="en-IN"/>
        </w:rPr>
      </w:pPr>
      <w:r w:rsidRPr="00C033C8">
        <w:rPr>
          <w:rFonts w:ascii="Calibri" w:hAnsi="Calibri" w:cs="Calibri"/>
          <w:color w:val="000000" w:themeColor="text1"/>
          <w:lang w:val="en-IN"/>
        </w:rPr>
        <w:t>Restrict RPC/RPC-over-TCP access to known management networks only.</w:t>
      </w:r>
    </w:p>
    <w:p w14:paraId="760B6139" w14:textId="77777777" w:rsidR="00C033C8" w:rsidRPr="00C033C8" w:rsidRDefault="00C033C8" w:rsidP="00C033C8">
      <w:pPr>
        <w:pStyle w:val="Heading2"/>
        <w:numPr>
          <w:ilvl w:val="0"/>
          <w:numId w:val="13"/>
        </w:numPr>
        <w:rPr>
          <w:rFonts w:ascii="Calibri" w:hAnsi="Calibri" w:cs="Calibri"/>
          <w:color w:val="000000" w:themeColor="text1"/>
          <w:lang w:val="en-IN"/>
        </w:rPr>
      </w:pPr>
      <w:r w:rsidRPr="00C033C8">
        <w:rPr>
          <w:rFonts w:ascii="Calibri" w:hAnsi="Calibri" w:cs="Calibri"/>
          <w:color w:val="000000" w:themeColor="text1"/>
          <w:lang w:val="en-IN"/>
        </w:rPr>
        <w:t>Use host-based firewalls to limit access to required services.</w:t>
      </w:r>
    </w:p>
    <w:p w14:paraId="2D9DBF38" w14:textId="1F6B42B3" w:rsidR="00C033C8" w:rsidRPr="00C033C8" w:rsidRDefault="00C033C8" w:rsidP="00C033C8">
      <w:pPr>
        <w:pStyle w:val="Heading2"/>
        <w:rPr>
          <w:rFonts w:ascii="Calibri" w:hAnsi="Calibri" w:cs="Calibri"/>
          <w:color w:val="000000" w:themeColor="text1"/>
          <w:lang w:val="en-IN"/>
        </w:rPr>
      </w:pPr>
    </w:p>
    <w:p w14:paraId="17BD9665" w14:textId="77777777" w:rsidR="00C033C8" w:rsidRPr="00C033C8" w:rsidRDefault="00C033C8" w:rsidP="00C033C8">
      <w:pPr>
        <w:pStyle w:val="Heading2"/>
        <w:rPr>
          <w:rFonts w:ascii="Calibri" w:hAnsi="Calibri" w:cs="Calibri"/>
          <w:b/>
          <w:bCs/>
          <w:color w:val="000000" w:themeColor="text1"/>
          <w:lang w:val="en-IN"/>
        </w:rPr>
      </w:pPr>
      <w:r w:rsidRPr="00C033C8">
        <w:rPr>
          <w:rFonts w:ascii="Calibri" w:hAnsi="Calibri" w:cs="Calibri"/>
          <w:b/>
          <w:bCs/>
          <w:color w:val="000000" w:themeColor="text1"/>
          <w:lang w:val="en-IN"/>
        </w:rPr>
        <w:t>Finding 4 — ICMP Timestamp Reply Information Disclosure</w:t>
      </w:r>
    </w:p>
    <w:p w14:paraId="5F3F6C5E"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Affected systems:</w:t>
      </w:r>
      <w:r w:rsidRPr="00C033C8">
        <w:rPr>
          <w:rFonts w:ascii="Calibri" w:hAnsi="Calibri" w:cs="Calibri"/>
          <w:color w:val="000000" w:themeColor="text1"/>
          <w:lang w:val="en-IN"/>
        </w:rPr>
        <w:t xml:space="preserve"> 192.168.100.6, 192.168.100.8</w:t>
      </w:r>
    </w:p>
    <w:p w14:paraId="1F2D3D86"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Description:</w:t>
      </w:r>
      <w:r w:rsidRPr="00C033C8">
        <w:rPr>
          <w:rFonts w:ascii="Calibri" w:hAnsi="Calibri" w:cs="Calibri"/>
          <w:color w:val="000000" w:themeColor="text1"/>
          <w:lang w:val="en-IN"/>
        </w:rPr>
        <w:t xml:space="preserve"> OpenVAS reported ICMP timestamp reply information disclosure (ICMP Timestamps). Responding to ICMP timestamp requests can reveal system time and potentially aid in host fingerprinting.</w:t>
      </w:r>
    </w:p>
    <w:p w14:paraId="259DFC52"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Evidence:</w:t>
      </w:r>
      <w:r w:rsidRPr="00C033C8">
        <w:rPr>
          <w:rFonts w:ascii="Calibri" w:hAnsi="Calibri" w:cs="Calibri"/>
          <w:color w:val="000000" w:themeColor="text1"/>
          <w:lang w:val="en-IN"/>
        </w:rPr>
        <w:t xml:space="preserve"> OpenVAS entries 'ICMP Timestamp Reply Information Disclosure' for hosts 192.168.100.8 and 192.168.100.6.</w:t>
      </w:r>
    </w:p>
    <w:p w14:paraId="38E5A9EF"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Impact:</w:t>
      </w:r>
      <w:r w:rsidRPr="00C033C8">
        <w:rPr>
          <w:rFonts w:ascii="Calibri" w:hAnsi="Calibri" w:cs="Calibri"/>
          <w:color w:val="000000" w:themeColor="text1"/>
          <w:lang w:val="en-IN"/>
        </w:rPr>
        <w:t xml:space="preserve"> Low — primarily information disclosure useful for reconnaissance and fingerprinting.</w:t>
      </w:r>
    </w:p>
    <w:p w14:paraId="5DB50EFD"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Likelihood:</w:t>
      </w:r>
      <w:r w:rsidRPr="00C033C8">
        <w:rPr>
          <w:rFonts w:ascii="Calibri" w:hAnsi="Calibri" w:cs="Calibri"/>
          <w:color w:val="000000" w:themeColor="text1"/>
          <w:lang w:val="en-IN"/>
        </w:rPr>
        <w:t xml:space="preserve"> Low to Medium</w:t>
      </w:r>
    </w:p>
    <w:p w14:paraId="060CDF99"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Risk Rating:</w:t>
      </w:r>
      <w:r w:rsidRPr="00C033C8">
        <w:rPr>
          <w:rFonts w:ascii="Calibri" w:hAnsi="Calibri" w:cs="Calibri"/>
          <w:color w:val="000000" w:themeColor="text1"/>
          <w:lang w:val="en-IN"/>
        </w:rPr>
        <w:t xml:space="preserve"> Low</w:t>
      </w:r>
    </w:p>
    <w:p w14:paraId="36EAA256"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Remediation:</w:t>
      </w:r>
    </w:p>
    <w:p w14:paraId="62628818" w14:textId="77777777" w:rsidR="00C033C8" w:rsidRPr="00C033C8" w:rsidRDefault="00C033C8" w:rsidP="00C033C8">
      <w:pPr>
        <w:pStyle w:val="Heading2"/>
        <w:numPr>
          <w:ilvl w:val="0"/>
          <w:numId w:val="14"/>
        </w:numPr>
        <w:rPr>
          <w:rFonts w:ascii="Calibri" w:hAnsi="Calibri" w:cs="Calibri"/>
          <w:color w:val="000000" w:themeColor="text1"/>
          <w:lang w:val="en-IN"/>
        </w:rPr>
      </w:pPr>
      <w:r w:rsidRPr="00C033C8">
        <w:rPr>
          <w:rFonts w:ascii="Calibri" w:hAnsi="Calibri" w:cs="Calibri"/>
          <w:color w:val="000000" w:themeColor="text1"/>
          <w:lang w:val="en-IN"/>
        </w:rPr>
        <w:lastRenderedPageBreak/>
        <w:t>Disable ICMP timestamp replies on hosts or filter them at network boundary devices.</w:t>
      </w:r>
    </w:p>
    <w:p w14:paraId="790BEC2A" w14:textId="77777777" w:rsidR="00C033C8" w:rsidRPr="00C033C8" w:rsidRDefault="00C033C8" w:rsidP="00C033C8">
      <w:pPr>
        <w:pStyle w:val="Heading2"/>
        <w:numPr>
          <w:ilvl w:val="0"/>
          <w:numId w:val="14"/>
        </w:numPr>
        <w:rPr>
          <w:rFonts w:ascii="Calibri" w:hAnsi="Calibri" w:cs="Calibri"/>
          <w:color w:val="000000" w:themeColor="text1"/>
          <w:lang w:val="en-IN"/>
        </w:rPr>
      </w:pPr>
      <w:r w:rsidRPr="00C033C8">
        <w:rPr>
          <w:rFonts w:ascii="Calibri" w:hAnsi="Calibri" w:cs="Calibri"/>
          <w:color w:val="000000" w:themeColor="text1"/>
          <w:lang w:val="en-IN"/>
        </w:rPr>
        <w:t>Harden ICMP handling according to organization policy.</w:t>
      </w:r>
    </w:p>
    <w:p w14:paraId="596FF33A" w14:textId="0673B173" w:rsidR="00C033C8" w:rsidRPr="00C033C8" w:rsidRDefault="00C033C8" w:rsidP="00C033C8">
      <w:pPr>
        <w:pStyle w:val="Heading2"/>
        <w:rPr>
          <w:rFonts w:ascii="Calibri" w:hAnsi="Calibri" w:cs="Calibri"/>
          <w:color w:val="000000" w:themeColor="text1"/>
          <w:lang w:val="en-IN"/>
        </w:rPr>
      </w:pPr>
    </w:p>
    <w:p w14:paraId="36D2EE88" w14:textId="6B7E4C02" w:rsidR="00C033C8" w:rsidRPr="00C033C8" w:rsidRDefault="00C033C8" w:rsidP="00C033C8">
      <w:pPr>
        <w:pStyle w:val="Heading2"/>
        <w:rPr>
          <w:rFonts w:ascii="Calibri" w:hAnsi="Calibri" w:cs="Calibri"/>
          <w:b/>
          <w:bCs/>
          <w:color w:val="000000" w:themeColor="text1"/>
          <w:lang w:val="en-IN"/>
        </w:rPr>
      </w:pPr>
      <w:r w:rsidRPr="00C033C8">
        <w:rPr>
          <w:rFonts w:ascii="Calibri" w:hAnsi="Calibri" w:cs="Calibri"/>
          <w:b/>
          <w:bCs/>
          <w:color w:val="000000" w:themeColor="text1"/>
          <w:lang w:val="en-IN"/>
        </w:rPr>
        <w:t xml:space="preserve">Finding 5 — </w:t>
      </w:r>
      <w:r w:rsidR="00BA5AF3" w:rsidRPr="00C033C8">
        <w:rPr>
          <w:rFonts w:ascii="Calibri" w:hAnsi="Calibri" w:cs="Calibri"/>
          <w:b/>
          <w:bCs/>
          <w:color w:val="000000" w:themeColor="text1"/>
          <w:lang w:val="en-IN"/>
        </w:rPr>
        <w:t>Port scanning</w:t>
      </w:r>
      <w:r w:rsidRPr="00C033C8">
        <w:rPr>
          <w:rFonts w:ascii="Calibri" w:hAnsi="Calibri" w:cs="Calibri"/>
          <w:b/>
          <w:bCs/>
          <w:color w:val="000000" w:themeColor="text1"/>
          <w:lang w:val="en-IN"/>
        </w:rPr>
        <w:t xml:space="preserve"> / Netstat </w:t>
      </w:r>
      <w:r w:rsidR="00BA5AF3" w:rsidRPr="00C033C8">
        <w:rPr>
          <w:rFonts w:ascii="Calibri" w:hAnsi="Calibri" w:cs="Calibri"/>
          <w:b/>
          <w:bCs/>
          <w:color w:val="000000" w:themeColor="text1"/>
          <w:lang w:val="en-IN"/>
        </w:rPr>
        <w:t>Port scanner</w:t>
      </w:r>
      <w:r w:rsidRPr="00C033C8">
        <w:rPr>
          <w:rFonts w:ascii="Calibri" w:hAnsi="Calibri" w:cs="Calibri"/>
          <w:b/>
          <w:bCs/>
          <w:color w:val="000000" w:themeColor="text1"/>
          <w:lang w:val="en-IN"/>
        </w:rPr>
        <w:t xml:space="preserve"> (SSH) and Service Detection</w:t>
      </w:r>
    </w:p>
    <w:p w14:paraId="5EAE3CC9" w14:textId="77777777" w:rsidR="0021425F" w:rsidRPr="0021425F" w:rsidRDefault="00C033C8" w:rsidP="0021425F">
      <w:pPr>
        <w:pStyle w:val="Heading2"/>
        <w:rPr>
          <w:rFonts w:ascii="Calibri" w:hAnsi="Calibri" w:cs="Calibri"/>
          <w:color w:val="000000" w:themeColor="text1"/>
        </w:rPr>
      </w:pPr>
      <w:r w:rsidRPr="00C033C8">
        <w:rPr>
          <w:rFonts w:ascii="Calibri" w:hAnsi="Calibri" w:cs="Calibri"/>
          <w:b/>
          <w:bCs/>
          <w:color w:val="000000" w:themeColor="text1"/>
          <w:lang w:val="en-IN"/>
        </w:rPr>
        <w:t>Affected systems:</w:t>
      </w:r>
      <w:r w:rsidRPr="00C033C8">
        <w:rPr>
          <w:rFonts w:ascii="Calibri" w:hAnsi="Calibri" w:cs="Calibri"/>
          <w:color w:val="000000" w:themeColor="text1"/>
          <w:lang w:val="en-IN"/>
        </w:rPr>
        <w:t xml:space="preserve"> </w:t>
      </w:r>
      <w:r w:rsidR="0021425F" w:rsidRPr="0021425F">
        <w:rPr>
          <w:rFonts w:ascii="Calibri" w:hAnsi="Calibri" w:cs="Calibri"/>
          <w:color w:val="000000" w:themeColor="text1"/>
        </w:rPr>
        <w:t>192.168.100.6, 192.168.100.7, 192.168.100.8</w:t>
      </w:r>
    </w:p>
    <w:p w14:paraId="5D5EE573" w14:textId="144633BE" w:rsidR="0021425F" w:rsidRPr="0021425F" w:rsidRDefault="0021425F" w:rsidP="0021425F">
      <w:pPr>
        <w:pStyle w:val="Heading2"/>
        <w:rPr>
          <w:rFonts w:ascii="Calibri" w:hAnsi="Calibri" w:cs="Calibri"/>
          <w:color w:val="000000" w:themeColor="text1"/>
          <w:lang w:val="en-IN"/>
        </w:rPr>
      </w:pPr>
      <w:r w:rsidRPr="0021425F">
        <w:rPr>
          <w:rFonts w:ascii="Calibri" w:hAnsi="Calibri" w:cs="Calibri"/>
          <w:b/>
          <w:bCs/>
          <w:color w:val="000000" w:themeColor="text1"/>
          <w:lang w:val="en-IN"/>
        </w:rPr>
        <w:t>Description:</w:t>
      </w:r>
      <w:r w:rsidRPr="0021425F">
        <w:rPr>
          <w:rFonts w:ascii="Calibri" w:hAnsi="Calibri" w:cs="Calibri"/>
          <w:color w:val="000000" w:themeColor="text1"/>
          <w:lang w:val="en-IN"/>
        </w:rPr>
        <w:br/>
        <w:t>Nmap and Nessus scans revealed multiple open services across the target systems.</w:t>
      </w:r>
    </w:p>
    <w:p w14:paraId="1C956557" w14:textId="77777777" w:rsidR="0021425F" w:rsidRPr="0021425F" w:rsidRDefault="0021425F" w:rsidP="0021425F">
      <w:pPr>
        <w:pStyle w:val="Heading2"/>
        <w:numPr>
          <w:ilvl w:val="0"/>
          <w:numId w:val="25"/>
        </w:numPr>
        <w:rPr>
          <w:rFonts w:ascii="Calibri" w:hAnsi="Calibri" w:cs="Calibri"/>
          <w:color w:val="000000" w:themeColor="text1"/>
          <w:lang w:val="en-IN"/>
        </w:rPr>
      </w:pPr>
      <w:r w:rsidRPr="0021425F">
        <w:rPr>
          <w:rFonts w:ascii="Calibri" w:hAnsi="Calibri" w:cs="Calibri"/>
          <w:color w:val="000000" w:themeColor="text1"/>
          <w:lang w:val="en-IN"/>
        </w:rPr>
        <w:t xml:space="preserve">Host </w:t>
      </w:r>
      <w:r w:rsidRPr="0021425F">
        <w:rPr>
          <w:rFonts w:ascii="Calibri" w:hAnsi="Calibri" w:cs="Calibri"/>
          <w:b/>
          <w:bCs/>
          <w:color w:val="000000" w:themeColor="text1"/>
          <w:lang w:val="en-IN"/>
        </w:rPr>
        <w:t>192.168.100.6</w:t>
      </w:r>
      <w:r w:rsidRPr="0021425F">
        <w:rPr>
          <w:rFonts w:ascii="Calibri" w:hAnsi="Calibri" w:cs="Calibri"/>
          <w:color w:val="000000" w:themeColor="text1"/>
          <w:lang w:val="en-IN"/>
        </w:rPr>
        <w:t>: No open TCP ports detected (all closed or filtered).</w:t>
      </w:r>
    </w:p>
    <w:p w14:paraId="2A5D780C" w14:textId="77777777" w:rsidR="0021425F" w:rsidRPr="0021425F" w:rsidRDefault="0021425F" w:rsidP="0021425F">
      <w:pPr>
        <w:pStyle w:val="Heading2"/>
        <w:numPr>
          <w:ilvl w:val="0"/>
          <w:numId w:val="25"/>
        </w:numPr>
        <w:rPr>
          <w:rFonts w:ascii="Calibri" w:hAnsi="Calibri" w:cs="Calibri"/>
          <w:color w:val="000000" w:themeColor="text1"/>
          <w:lang w:val="en-IN"/>
        </w:rPr>
      </w:pPr>
      <w:r w:rsidRPr="0021425F">
        <w:rPr>
          <w:rFonts w:ascii="Calibri" w:hAnsi="Calibri" w:cs="Calibri"/>
          <w:color w:val="000000" w:themeColor="text1"/>
          <w:lang w:val="en-IN"/>
        </w:rPr>
        <w:t xml:space="preserve">Host </w:t>
      </w:r>
      <w:r w:rsidRPr="0021425F">
        <w:rPr>
          <w:rFonts w:ascii="Calibri" w:hAnsi="Calibri" w:cs="Calibri"/>
          <w:b/>
          <w:bCs/>
          <w:color w:val="000000" w:themeColor="text1"/>
          <w:lang w:val="en-IN"/>
        </w:rPr>
        <w:t>192.168.100.7</w:t>
      </w:r>
      <w:r w:rsidRPr="0021425F">
        <w:rPr>
          <w:rFonts w:ascii="Calibri" w:hAnsi="Calibri" w:cs="Calibri"/>
          <w:color w:val="000000" w:themeColor="text1"/>
          <w:lang w:val="en-IN"/>
        </w:rPr>
        <w:t xml:space="preserve">: Ports </w:t>
      </w:r>
      <w:r w:rsidRPr="0021425F">
        <w:rPr>
          <w:rFonts w:ascii="Calibri" w:hAnsi="Calibri" w:cs="Calibri"/>
          <w:b/>
          <w:bCs/>
          <w:color w:val="000000" w:themeColor="text1"/>
          <w:lang w:val="en-IN"/>
        </w:rPr>
        <w:t>80 (HTTP)</w:t>
      </w:r>
      <w:r w:rsidRPr="0021425F">
        <w:rPr>
          <w:rFonts w:ascii="Calibri" w:hAnsi="Calibri" w:cs="Calibri"/>
          <w:color w:val="000000" w:themeColor="text1"/>
          <w:lang w:val="en-IN"/>
        </w:rPr>
        <w:t xml:space="preserve"> and </w:t>
      </w:r>
      <w:r w:rsidRPr="0021425F">
        <w:rPr>
          <w:rFonts w:ascii="Calibri" w:hAnsi="Calibri" w:cs="Calibri"/>
          <w:b/>
          <w:bCs/>
          <w:color w:val="000000" w:themeColor="text1"/>
          <w:lang w:val="en-IN"/>
        </w:rPr>
        <w:t>443 (HTTPS)</w:t>
      </w:r>
      <w:r w:rsidRPr="0021425F">
        <w:rPr>
          <w:rFonts w:ascii="Calibri" w:hAnsi="Calibri" w:cs="Calibri"/>
          <w:color w:val="000000" w:themeColor="text1"/>
          <w:lang w:val="en-IN"/>
        </w:rPr>
        <w:t xml:space="preserve"> open.</w:t>
      </w:r>
    </w:p>
    <w:p w14:paraId="5ED33C19" w14:textId="77777777" w:rsidR="0021425F" w:rsidRPr="0021425F" w:rsidRDefault="0021425F" w:rsidP="0021425F">
      <w:pPr>
        <w:pStyle w:val="Heading2"/>
        <w:numPr>
          <w:ilvl w:val="0"/>
          <w:numId w:val="25"/>
        </w:numPr>
        <w:rPr>
          <w:rFonts w:ascii="Calibri" w:hAnsi="Calibri" w:cs="Calibri"/>
          <w:color w:val="000000" w:themeColor="text1"/>
          <w:lang w:val="en-IN"/>
        </w:rPr>
      </w:pPr>
      <w:r w:rsidRPr="0021425F">
        <w:rPr>
          <w:rFonts w:ascii="Calibri" w:hAnsi="Calibri" w:cs="Calibri"/>
          <w:color w:val="000000" w:themeColor="text1"/>
          <w:lang w:val="en-IN"/>
        </w:rPr>
        <w:t xml:space="preserve">Host </w:t>
      </w:r>
      <w:r w:rsidRPr="0021425F">
        <w:rPr>
          <w:rFonts w:ascii="Calibri" w:hAnsi="Calibri" w:cs="Calibri"/>
          <w:b/>
          <w:bCs/>
          <w:color w:val="000000" w:themeColor="text1"/>
          <w:lang w:val="en-IN"/>
        </w:rPr>
        <w:t>192.168.100.8</w:t>
      </w:r>
      <w:r w:rsidRPr="0021425F">
        <w:rPr>
          <w:rFonts w:ascii="Calibri" w:hAnsi="Calibri" w:cs="Calibri"/>
          <w:color w:val="000000" w:themeColor="text1"/>
          <w:lang w:val="en-IN"/>
        </w:rPr>
        <w:t>: Intermittent ICMP responses observed; no open ports reported in this run.</w:t>
      </w:r>
      <w:r w:rsidRPr="0021425F">
        <w:rPr>
          <w:rFonts w:ascii="Calibri" w:hAnsi="Calibri" w:cs="Calibri"/>
          <w:color w:val="000000" w:themeColor="text1"/>
          <w:lang w:val="en-IN"/>
        </w:rPr>
        <w:br/>
        <w:t>The Nmap results confirm exposure of web services and provide version/banner information where available.</w:t>
      </w:r>
    </w:p>
    <w:p w14:paraId="68B57FD1" w14:textId="0288DBC2" w:rsidR="0021425F" w:rsidRPr="0021425F" w:rsidRDefault="0021425F" w:rsidP="0021425F">
      <w:pPr>
        <w:pStyle w:val="Heading2"/>
        <w:rPr>
          <w:rFonts w:ascii="Calibri" w:hAnsi="Calibri" w:cs="Calibri"/>
          <w:color w:val="000000" w:themeColor="text1"/>
          <w:lang w:val="en-IN"/>
        </w:rPr>
      </w:pPr>
      <w:r w:rsidRPr="0021425F">
        <w:rPr>
          <w:rFonts w:ascii="Calibri" w:hAnsi="Calibri" w:cs="Calibri"/>
          <w:b/>
          <w:bCs/>
          <w:color w:val="000000" w:themeColor="text1"/>
          <w:lang w:val="en-IN"/>
        </w:rPr>
        <w:t>Evidence:</w:t>
      </w:r>
      <w:r w:rsidRPr="0021425F">
        <w:rPr>
          <w:rFonts w:ascii="Calibri" w:hAnsi="Calibri" w:cs="Calibri"/>
          <w:color w:val="000000" w:themeColor="text1"/>
          <w:lang w:val="en-IN"/>
        </w:rPr>
        <w:br/>
        <w:t>Screenshots show Nmap scan logs identifying open HTTP/HTTPS services, banner grabbing attempts, and NSE scripts such as banner, http-title, and whois.</w:t>
      </w:r>
    </w:p>
    <w:p w14:paraId="15F574FB" w14:textId="7E2AF348" w:rsidR="0021425F" w:rsidRPr="0021425F" w:rsidRDefault="0021425F" w:rsidP="0021425F">
      <w:pPr>
        <w:pStyle w:val="Heading2"/>
        <w:rPr>
          <w:rFonts w:ascii="Calibri" w:hAnsi="Calibri" w:cs="Calibri"/>
          <w:color w:val="000000" w:themeColor="text1"/>
          <w:lang w:val="en-IN"/>
        </w:rPr>
      </w:pPr>
      <w:r w:rsidRPr="0021425F">
        <w:rPr>
          <w:rFonts w:ascii="Calibri" w:hAnsi="Calibri" w:cs="Calibri"/>
          <w:b/>
          <w:bCs/>
          <w:color w:val="000000" w:themeColor="text1"/>
          <w:lang w:val="en-IN"/>
        </w:rPr>
        <w:t>Impact:</w:t>
      </w:r>
      <w:r w:rsidRPr="0021425F">
        <w:rPr>
          <w:rFonts w:ascii="Calibri" w:hAnsi="Calibri" w:cs="Calibri"/>
          <w:color w:val="000000" w:themeColor="text1"/>
          <w:lang w:val="en-IN"/>
        </w:rPr>
        <w:br/>
        <w:t>Publicly exposed web services (HTTP/HTTPS) may increase attack surface for web-based vulnerabilities if not properly hardened. Enumerated service details can assist attackers in identifying target software versions.</w:t>
      </w:r>
    </w:p>
    <w:p w14:paraId="049584EC" w14:textId="77777777" w:rsidR="0021425F" w:rsidRPr="0021425F" w:rsidRDefault="0021425F" w:rsidP="0021425F">
      <w:pPr>
        <w:pStyle w:val="Heading2"/>
        <w:rPr>
          <w:rFonts w:ascii="Calibri" w:hAnsi="Calibri" w:cs="Calibri"/>
          <w:color w:val="000000" w:themeColor="text1"/>
          <w:lang w:val="en-IN"/>
        </w:rPr>
      </w:pPr>
      <w:r w:rsidRPr="0021425F">
        <w:rPr>
          <w:rFonts w:ascii="Calibri" w:hAnsi="Calibri" w:cs="Calibri"/>
          <w:b/>
          <w:bCs/>
          <w:color w:val="000000" w:themeColor="text1"/>
          <w:lang w:val="en-IN"/>
        </w:rPr>
        <w:t>Likelihood:</w:t>
      </w:r>
      <w:r w:rsidRPr="0021425F">
        <w:rPr>
          <w:rFonts w:ascii="Calibri" w:hAnsi="Calibri" w:cs="Calibri"/>
          <w:color w:val="000000" w:themeColor="text1"/>
          <w:lang w:val="en-IN"/>
        </w:rPr>
        <w:t xml:space="preserve"> High — open ports 80 and 443 are standard and often targeted.</w:t>
      </w:r>
    </w:p>
    <w:p w14:paraId="77190D00" w14:textId="77777777" w:rsidR="0021425F" w:rsidRPr="0021425F" w:rsidRDefault="0021425F" w:rsidP="0021425F">
      <w:pPr>
        <w:pStyle w:val="Heading2"/>
        <w:rPr>
          <w:rFonts w:ascii="Calibri" w:hAnsi="Calibri" w:cs="Calibri"/>
          <w:color w:val="000000" w:themeColor="text1"/>
          <w:lang w:val="en-IN"/>
        </w:rPr>
      </w:pPr>
      <w:r w:rsidRPr="0021425F">
        <w:rPr>
          <w:rFonts w:ascii="Calibri" w:hAnsi="Calibri" w:cs="Calibri"/>
          <w:b/>
          <w:bCs/>
          <w:color w:val="000000" w:themeColor="text1"/>
          <w:lang w:val="en-IN"/>
        </w:rPr>
        <w:lastRenderedPageBreak/>
        <w:t>Risk Rating:</w:t>
      </w:r>
      <w:r w:rsidRPr="0021425F">
        <w:rPr>
          <w:rFonts w:ascii="Calibri" w:hAnsi="Calibri" w:cs="Calibri"/>
          <w:color w:val="000000" w:themeColor="text1"/>
          <w:lang w:val="en-IN"/>
        </w:rPr>
        <w:t xml:space="preserve"> Medium</w:t>
      </w:r>
    </w:p>
    <w:p w14:paraId="1714ACD8" w14:textId="2A374772" w:rsidR="0021425F" w:rsidRPr="0021425F" w:rsidRDefault="0021425F" w:rsidP="0021425F">
      <w:pPr>
        <w:pStyle w:val="Heading2"/>
        <w:rPr>
          <w:rFonts w:ascii="Calibri" w:hAnsi="Calibri" w:cs="Calibri"/>
          <w:color w:val="000000" w:themeColor="text1"/>
          <w:lang w:val="en-IN"/>
        </w:rPr>
      </w:pPr>
      <w:r w:rsidRPr="0021425F">
        <w:rPr>
          <w:rFonts w:ascii="Calibri" w:hAnsi="Calibri" w:cs="Calibri"/>
          <w:b/>
          <w:bCs/>
          <w:color w:val="000000" w:themeColor="text1"/>
          <w:lang w:val="en-IN"/>
        </w:rPr>
        <w:t>Remediation:</w:t>
      </w:r>
    </w:p>
    <w:p w14:paraId="0F37870E" w14:textId="77777777" w:rsidR="0021425F" w:rsidRPr="0021425F" w:rsidRDefault="0021425F" w:rsidP="0021425F">
      <w:pPr>
        <w:pStyle w:val="Heading2"/>
        <w:numPr>
          <w:ilvl w:val="0"/>
          <w:numId w:val="26"/>
        </w:numPr>
        <w:rPr>
          <w:rFonts w:ascii="Calibri" w:hAnsi="Calibri" w:cs="Calibri"/>
          <w:color w:val="000000" w:themeColor="text1"/>
          <w:lang w:val="en-IN"/>
        </w:rPr>
      </w:pPr>
      <w:r w:rsidRPr="0021425F">
        <w:rPr>
          <w:rFonts w:ascii="Calibri" w:hAnsi="Calibri" w:cs="Calibri"/>
          <w:color w:val="000000" w:themeColor="text1"/>
          <w:lang w:val="en-IN"/>
        </w:rPr>
        <w:t>Keep HTTP/HTTPS services patched and up to date.</w:t>
      </w:r>
    </w:p>
    <w:p w14:paraId="6044DA7B" w14:textId="77777777" w:rsidR="0021425F" w:rsidRPr="0021425F" w:rsidRDefault="0021425F" w:rsidP="0021425F">
      <w:pPr>
        <w:pStyle w:val="Heading2"/>
        <w:numPr>
          <w:ilvl w:val="0"/>
          <w:numId w:val="26"/>
        </w:numPr>
        <w:rPr>
          <w:rFonts w:ascii="Calibri" w:hAnsi="Calibri" w:cs="Calibri"/>
          <w:color w:val="000000" w:themeColor="text1"/>
          <w:lang w:val="en-IN"/>
        </w:rPr>
      </w:pPr>
      <w:r w:rsidRPr="0021425F">
        <w:rPr>
          <w:rFonts w:ascii="Calibri" w:hAnsi="Calibri" w:cs="Calibri"/>
          <w:color w:val="000000" w:themeColor="text1"/>
          <w:lang w:val="en-IN"/>
        </w:rPr>
        <w:t>Run vulnerability assessments on exposed web services to identify any outdated frameworks or plugins.</w:t>
      </w:r>
    </w:p>
    <w:p w14:paraId="4C7E9BF1" w14:textId="77777777" w:rsidR="0021425F" w:rsidRPr="0021425F" w:rsidRDefault="0021425F" w:rsidP="0021425F">
      <w:pPr>
        <w:pStyle w:val="Heading2"/>
        <w:numPr>
          <w:ilvl w:val="0"/>
          <w:numId w:val="26"/>
        </w:numPr>
        <w:rPr>
          <w:rFonts w:ascii="Calibri" w:hAnsi="Calibri" w:cs="Calibri"/>
          <w:color w:val="000000" w:themeColor="text1"/>
          <w:lang w:val="en-IN"/>
        </w:rPr>
      </w:pPr>
      <w:r w:rsidRPr="0021425F">
        <w:rPr>
          <w:rFonts w:ascii="Calibri" w:hAnsi="Calibri" w:cs="Calibri"/>
          <w:color w:val="000000" w:themeColor="text1"/>
          <w:lang w:val="en-IN"/>
        </w:rPr>
        <w:t>Configure web servers to limit banner information and disable directory listings.</w:t>
      </w:r>
    </w:p>
    <w:p w14:paraId="30313EAC" w14:textId="77777777" w:rsidR="0021425F" w:rsidRPr="0021425F" w:rsidRDefault="0021425F" w:rsidP="0021425F">
      <w:pPr>
        <w:pStyle w:val="Heading2"/>
        <w:numPr>
          <w:ilvl w:val="0"/>
          <w:numId w:val="26"/>
        </w:numPr>
        <w:rPr>
          <w:rFonts w:ascii="Calibri" w:hAnsi="Calibri" w:cs="Calibri"/>
          <w:color w:val="000000" w:themeColor="text1"/>
          <w:lang w:val="en-IN"/>
        </w:rPr>
      </w:pPr>
      <w:r w:rsidRPr="0021425F">
        <w:rPr>
          <w:rFonts w:ascii="Calibri" w:hAnsi="Calibri" w:cs="Calibri"/>
          <w:color w:val="000000" w:themeColor="text1"/>
          <w:lang w:val="en-IN"/>
        </w:rPr>
        <w:t>Employ a web application firewall (WAF) to filter malicious requests.</w:t>
      </w:r>
    </w:p>
    <w:p w14:paraId="6C3E2951" w14:textId="77777777" w:rsidR="0021425F" w:rsidRPr="0021425F" w:rsidRDefault="0021425F" w:rsidP="0021425F">
      <w:pPr>
        <w:pStyle w:val="Heading2"/>
        <w:numPr>
          <w:ilvl w:val="0"/>
          <w:numId w:val="26"/>
        </w:numPr>
        <w:rPr>
          <w:rFonts w:ascii="Calibri" w:hAnsi="Calibri" w:cs="Calibri"/>
          <w:color w:val="000000" w:themeColor="text1"/>
          <w:lang w:val="en-IN"/>
        </w:rPr>
      </w:pPr>
      <w:r w:rsidRPr="0021425F">
        <w:rPr>
          <w:rFonts w:ascii="Calibri" w:hAnsi="Calibri" w:cs="Calibri"/>
          <w:color w:val="000000" w:themeColor="text1"/>
          <w:lang w:val="en-IN"/>
        </w:rPr>
        <w:t>Close or restrict unused ports; confirm exposure with external scans.</w:t>
      </w:r>
    </w:p>
    <w:p w14:paraId="6EB8A1A7" w14:textId="27C40AA7" w:rsidR="00C033C8" w:rsidRPr="00C033C8" w:rsidRDefault="00C033C8" w:rsidP="0021425F">
      <w:pPr>
        <w:pStyle w:val="Heading2"/>
        <w:rPr>
          <w:rFonts w:ascii="Calibri" w:hAnsi="Calibri" w:cs="Calibri"/>
          <w:color w:val="000000" w:themeColor="text1"/>
          <w:lang w:val="en-IN"/>
        </w:rPr>
      </w:pPr>
    </w:p>
    <w:p w14:paraId="3C1E7C61" w14:textId="71A96B81" w:rsidR="00C033C8" w:rsidRPr="00C033C8" w:rsidRDefault="00C033C8" w:rsidP="00C033C8">
      <w:pPr>
        <w:pStyle w:val="Heading2"/>
        <w:rPr>
          <w:rFonts w:ascii="Calibri" w:hAnsi="Calibri" w:cs="Calibri"/>
          <w:color w:val="000000" w:themeColor="text1"/>
          <w:lang w:val="en-IN"/>
        </w:rPr>
      </w:pPr>
    </w:p>
    <w:p w14:paraId="789660B0" w14:textId="77777777" w:rsidR="00C033C8" w:rsidRPr="00C033C8" w:rsidRDefault="00C033C8" w:rsidP="00C033C8">
      <w:pPr>
        <w:pStyle w:val="Heading2"/>
        <w:rPr>
          <w:rFonts w:ascii="Calibri" w:hAnsi="Calibri" w:cs="Calibri"/>
          <w:b/>
          <w:bCs/>
          <w:color w:val="000000" w:themeColor="text1"/>
          <w:lang w:val="en-IN"/>
        </w:rPr>
      </w:pPr>
      <w:r w:rsidRPr="00C033C8">
        <w:rPr>
          <w:rFonts w:ascii="Calibri" w:hAnsi="Calibri" w:cs="Calibri"/>
          <w:b/>
          <w:bCs/>
          <w:color w:val="000000" w:themeColor="text1"/>
          <w:lang w:val="en-IN"/>
        </w:rPr>
        <w:t>Finding 6 — HTTP/TLS (Multiple Issues) and Certificate Expiry</w:t>
      </w:r>
    </w:p>
    <w:p w14:paraId="3C083CC5"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Affected systems:</w:t>
      </w:r>
      <w:r w:rsidRPr="00C033C8">
        <w:rPr>
          <w:rFonts w:ascii="Calibri" w:hAnsi="Calibri" w:cs="Calibri"/>
          <w:color w:val="000000" w:themeColor="text1"/>
          <w:lang w:val="en-IN"/>
        </w:rPr>
        <w:t xml:space="preserve"> Hosts serving web services (see Appendix)</w:t>
      </w:r>
    </w:p>
    <w:p w14:paraId="23101CB9"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Description:</w:t>
      </w:r>
      <w:r w:rsidRPr="00C033C8">
        <w:rPr>
          <w:rFonts w:ascii="Calibri" w:hAnsi="Calibri" w:cs="Calibri"/>
          <w:color w:val="000000" w:themeColor="text1"/>
          <w:lang w:val="en-IN"/>
        </w:rPr>
        <w:t xml:space="preserve"> Web servers were reported with multiple HTTP/TLS findings including weak headers, certificate issues, and future certificate expiry warnings.</w:t>
      </w:r>
    </w:p>
    <w:p w14:paraId="3C2A9FCD"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Evidence:</w:t>
      </w:r>
      <w:r w:rsidRPr="00C033C8">
        <w:rPr>
          <w:rFonts w:ascii="Calibri" w:hAnsi="Calibri" w:cs="Calibri"/>
          <w:color w:val="000000" w:themeColor="text1"/>
          <w:lang w:val="en-IN"/>
        </w:rPr>
        <w:t xml:space="preserve"> Nessus 'HTTP (Multiple Issues)' and entries under the SSL group in the screenshots.</w:t>
      </w:r>
    </w:p>
    <w:p w14:paraId="4A4156F6"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Impact:</w:t>
      </w:r>
      <w:r w:rsidRPr="00C033C8">
        <w:rPr>
          <w:rFonts w:ascii="Calibri" w:hAnsi="Calibri" w:cs="Calibri"/>
          <w:color w:val="000000" w:themeColor="text1"/>
          <w:lang w:val="en-IN"/>
        </w:rPr>
        <w:t xml:space="preserve"> Attackers may exploit weak HTTP headers for information disclosure, and users may receive certificate warnings leading to phishing risks.</w:t>
      </w:r>
    </w:p>
    <w:p w14:paraId="47B1ECE4"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Likelihood:</w:t>
      </w:r>
      <w:r w:rsidRPr="00C033C8">
        <w:rPr>
          <w:rFonts w:ascii="Calibri" w:hAnsi="Calibri" w:cs="Calibri"/>
          <w:color w:val="000000" w:themeColor="text1"/>
          <w:lang w:val="en-IN"/>
        </w:rPr>
        <w:t xml:space="preserve"> Medium</w:t>
      </w:r>
    </w:p>
    <w:p w14:paraId="0FD9B249"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Risk Rating:</w:t>
      </w:r>
      <w:r w:rsidRPr="00C033C8">
        <w:rPr>
          <w:rFonts w:ascii="Calibri" w:hAnsi="Calibri" w:cs="Calibri"/>
          <w:color w:val="000000" w:themeColor="text1"/>
          <w:lang w:val="en-IN"/>
        </w:rPr>
        <w:t xml:space="preserve"> Low to Medium</w:t>
      </w:r>
    </w:p>
    <w:p w14:paraId="2D994AA0" w14:textId="77777777" w:rsidR="00C033C8" w:rsidRPr="00C033C8" w:rsidRDefault="00C033C8" w:rsidP="00C033C8">
      <w:pPr>
        <w:pStyle w:val="Heading2"/>
        <w:rPr>
          <w:rFonts w:ascii="Calibri" w:hAnsi="Calibri" w:cs="Calibri"/>
          <w:color w:val="000000" w:themeColor="text1"/>
          <w:lang w:val="en-IN"/>
        </w:rPr>
      </w:pPr>
      <w:r w:rsidRPr="00C033C8">
        <w:rPr>
          <w:rFonts w:ascii="Calibri" w:hAnsi="Calibri" w:cs="Calibri"/>
          <w:b/>
          <w:bCs/>
          <w:color w:val="000000" w:themeColor="text1"/>
          <w:lang w:val="en-IN"/>
        </w:rPr>
        <w:t>Remediation:</w:t>
      </w:r>
    </w:p>
    <w:p w14:paraId="6CD0A720" w14:textId="77777777" w:rsidR="00C033C8" w:rsidRPr="00C033C8" w:rsidRDefault="00C033C8" w:rsidP="00C033C8">
      <w:pPr>
        <w:pStyle w:val="Heading2"/>
        <w:numPr>
          <w:ilvl w:val="0"/>
          <w:numId w:val="16"/>
        </w:numPr>
        <w:rPr>
          <w:rFonts w:ascii="Calibri" w:hAnsi="Calibri" w:cs="Calibri"/>
          <w:color w:val="000000" w:themeColor="text1"/>
          <w:lang w:val="en-IN"/>
        </w:rPr>
      </w:pPr>
      <w:r w:rsidRPr="00C033C8">
        <w:rPr>
          <w:rFonts w:ascii="Calibri" w:hAnsi="Calibri" w:cs="Calibri"/>
          <w:color w:val="000000" w:themeColor="text1"/>
          <w:lang w:val="en-IN"/>
        </w:rPr>
        <w:lastRenderedPageBreak/>
        <w:t>Harden web server headers and configurations (HSTS, X-Frame-Options, X-Content-Type-Options, Content-Security-Policy where appropriate).</w:t>
      </w:r>
    </w:p>
    <w:p w14:paraId="1BA87003" w14:textId="77777777" w:rsidR="00C033C8" w:rsidRPr="00C033C8" w:rsidRDefault="00C033C8" w:rsidP="00C033C8">
      <w:pPr>
        <w:pStyle w:val="Heading2"/>
        <w:numPr>
          <w:ilvl w:val="0"/>
          <w:numId w:val="16"/>
        </w:numPr>
        <w:rPr>
          <w:rFonts w:ascii="Calibri" w:hAnsi="Calibri" w:cs="Calibri"/>
          <w:color w:val="000000" w:themeColor="text1"/>
          <w:lang w:val="en-IN"/>
        </w:rPr>
      </w:pPr>
      <w:r w:rsidRPr="00C033C8">
        <w:rPr>
          <w:rFonts w:ascii="Calibri" w:hAnsi="Calibri" w:cs="Calibri"/>
          <w:color w:val="000000" w:themeColor="text1"/>
          <w:lang w:val="en-IN"/>
        </w:rPr>
        <w:t>Ensure certificates are valid, chains complete, and renew before expiry.</w:t>
      </w:r>
    </w:p>
    <w:p w14:paraId="27DDE075" w14:textId="77777777" w:rsidR="00C033C8" w:rsidRPr="00C033C8" w:rsidRDefault="00C033C8" w:rsidP="00C033C8">
      <w:pPr>
        <w:pStyle w:val="Heading2"/>
        <w:numPr>
          <w:ilvl w:val="0"/>
          <w:numId w:val="16"/>
        </w:numPr>
        <w:rPr>
          <w:rFonts w:ascii="Calibri" w:hAnsi="Calibri" w:cs="Calibri"/>
          <w:color w:val="000000" w:themeColor="text1"/>
          <w:lang w:val="en-IN"/>
        </w:rPr>
      </w:pPr>
      <w:r w:rsidRPr="00C033C8">
        <w:rPr>
          <w:rFonts w:ascii="Calibri" w:hAnsi="Calibri" w:cs="Calibri"/>
          <w:color w:val="000000" w:themeColor="text1"/>
          <w:lang w:val="en-IN"/>
        </w:rPr>
        <w:t>Disable insecure TLS versions and weak ciphers on web servers.</w:t>
      </w:r>
    </w:p>
    <w:p w14:paraId="4779ED1F" w14:textId="1450A333" w:rsidR="007D4773" w:rsidRPr="00BA5AF3" w:rsidRDefault="007D4773">
      <w:pPr>
        <w:pStyle w:val="Heading2"/>
        <w:rPr>
          <w:rFonts w:ascii="Calibri" w:hAnsi="Calibri" w:cs="Calibri"/>
          <w:color w:val="000000" w:themeColor="text1"/>
        </w:rPr>
      </w:pPr>
    </w:p>
    <w:p w14:paraId="4779ED32" w14:textId="70EA9029" w:rsidR="007D4773" w:rsidRPr="00BA5AF3" w:rsidRDefault="007D4773">
      <w:pPr>
        <w:rPr>
          <w:rFonts w:ascii="Calibri" w:hAnsi="Calibri" w:cs="Calibri"/>
          <w:color w:val="000000" w:themeColor="text1"/>
        </w:rPr>
      </w:pPr>
      <w:bookmarkStart w:id="18" w:name="Xcbc1339ac7e71c34c31e118a5e68e335553a607"/>
    </w:p>
    <w:p w14:paraId="4779ED33" w14:textId="77777777" w:rsidR="007D4773" w:rsidRPr="00BA5AF3" w:rsidRDefault="00497FED">
      <w:pPr>
        <w:pStyle w:val="Heading2"/>
        <w:rPr>
          <w:rFonts w:ascii="Calibri" w:hAnsi="Calibri" w:cs="Calibri"/>
          <w:color w:val="000000" w:themeColor="text1"/>
        </w:rPr>
      </w:pPr>
      <w:bookmarkStart w:id="19" w:name="recommendations-remediation-plan"/>
      <w:bookmarkEnd w:id="17"/>
      <w:bookmarkEnd w:id="18"/>
      <w:r w:rsidRPr="00BA5AF3">
        <w:rPr>
          <w:rFonts w:ascii="Calibri" w:hAnsi="Calibri" w:cs="Calibri"/>
          <w:color w:val="000000" w:themeColor="text1"/>
        </w:rPr>
        <w:t>7. Recommendations &amp; Remediation Plan</w:t>
      </w:r>
    </w:p>
    <w:p w14:paraId="6C89A03E" w14:textId="77777777" w:rsidR="0071316C" w:rsidRDefault="00497FED">
      <w:pPr>
        <w:pStyle w:val="FirstParagraph"/>
        <w:rPr>
          <w:rFonts w:ascii="Calibri" w:hAnsi="Calibri" w:cs="Calibri"/>
          <w:color w:val="000000" w:themeColor="text1"/>
        </w:rPr>
      </w:pPr>
      <w:r w:rsidRPr="00BA5AF3">
        <w:rPr>
          <w:rFonts w:ascii="Calibri" w:hAnsi="Calibri" w:cs="Calibri"/>
          <w:color w:val="000000" w:themeColor="text1"/>
        </w:rPr>
        <w:t xml:space="preserve">A prioritized remediation roadmap: </w:t>
      </w:r>
    </w:p>
    <w:p w14:paraId="735B1F86" w14:textId="32A63FC7" w:rsidR="0071316C" w:rsidRDefault="00497FED" w:rsidP="0071316C">
      <w:pPr>
        <w:pStyle w:val="FirstParagraph"/>
        <w:numPr>
          <w:ilvl w:val="0"/>
          <w:numId w:val="24"/>
        </w:numPr>
        <w:rPr>
          <w:rFonts w:ascii="Calibri" w:hAnsi="Calibri" w:cs="Calibri"/>
          <w:color w:val="000000" w:themeColor="text1"/>
        </w:rPr>
      </w:pPr>
      <w:r w:rsidRPr="00BA5AF3">
        <w:rPr>
          <w:rFonts w:ascii="Calibri" w:hAnsi="Calibri" w:cs="Calibri"/>
          <w:b/>
          <w:bCs/>
          <w:color w:val="000000" w:themeColor="text1"/>
        </w:rPr>
        <w:t>Immediate (0–7 days):</w:t>
      </w:r>
      <w:r w:rsidRPr="00BA5AF3">
        <w:rPr>
          <w:rFonts w:ascii="Calibri" w:hAnsi="Calibri" w:cs="Calibri"/>
          <w:color w:val="000000" w:themeColor="text1"/>
        </w:rPr>
        <w:t xml:space="preserve"> Patch critical/high vulnerabilities, change compromised credentials, disable unused services. </w:t>
      </w:r>
    </w:p>
    <w:p w14:paraId="59B8BDEA" w14:textId="2EE990A2" w:rsidR="0071316C" w:rsidRDefault="00497FED" w:rsidP="0071316C">
      <w:pPr>
        <w:pStyle w:val="FirstParagraph"/>
        <w:numPr>
          <w:ilvl w:val="0"/>
          <w:numId w:val="24"/>
        </w:numPr>
        <w:rPr>
          <w:rFonts w:ascii="Calibri" w:hAnsi="Calibri" w:cs="Calibri"/>
          <w:color w:val="000000" w:themeColor="text1"/>
        </w:rPr>
      </w:pPr>
      <w:r w:rsidRPr="00BA5AF3">
        <w:rPr>
          <w:rFonts w:ascii="Calibri" w:hAnsi="Calibri" w:cs="Calibri"/>
          <w:b/>
          <w:bCs/>
          <w:color w:val="000000" w:themeColor="text1"/>
        </w:rPr>
        <w:t>Short term (7–30 days):</w:t>
      </w:r>
      <w:r w:rsidRPr="00BA5AF3">
        <w:rPr>
          <w:rFonts w:ascii="Calibri" w:hAnsi="Calibri" w:cs="Calibri"/>
          <w:color w:val="000000" w:themeColor="text1"/>
        </w:rPr>
        <w:t xml:space="preserve"> Harden configurations, implement MFA on admin interfaces, restrict management networks. </w:t>
      </w:r>
    </w:p>
    <w:p w14:paraId="735C412E" w14:textId="515E5A70" w:rsidR="0071316C" w:rsidRDefault="00497FED" w:rsidP="0071316C">
      <w:pPr>
        <w:pStyle w:val="FirstParagraph"/>
        <w:numPr>
          <w:ilvl w:val="0"/>
          <w:numId w:val="24"/>
        </w:numPr>
        <w:rPr>
          <w:rFonts w:ascii="Calibri" w:hAnsi="Calibri" w:cs="Calibri"/>
          <w:color w:val="000000" w:themeColor="text1"/>
        </w:rPr>
      </w:pPr>
      <w:r w:rsidRPr="00BA5AF3">
        <w:rPr>
          <w:rFonts w:ascii="Calibri" w:hAnsi="Calibri" w:cs="Calibri"/>
          <w:b/>
          <w:bCs/>
          <w:color w:val="000000" w:themeColor="text1"/>
        </w:rPr>
        <w:t>Medium term (30–90 days):</w:t>
      </w:r>
      <w:r w:rsidRPr="00BA5AF3">
        <w:rPr>
          <w:rFonts w:ascii="Calibri" w:hAnsi="Calibri" w:cs="Calibri"/>
          <w:color w:val="000000" w:themeColor="text1"/>
        </w:rPr>
        <w:t xml:space="preserve"> Deploy centralized logging and monitoring, schedule regular automated scans. </w:t>
      </w:r>
    </w:p>
    <w:p w14:paraId="4779ED34" w14:textId="2BC04E62" w:rsidR="007D4773" w:rsidRPr="00BA5AF3" w:rsidRDefault="00497FED" w:rsidP="0071316C">
      <w:pPr>
        <w:pStyle w:val="FirstParagraph"/>
        <w:numPr>
          <w:ilvl w:val="0"/>
          <w:numId w:val="24"/>
        </w:numPr>
        <w:rPr>
          <w:rFonts w:ascii="Calibri" w:hAnsi="Calibri" w:cs="Calibri"/>
          <w:color w:val="000000" w:themeColor="text1"/>
        </w:rPr>
      </w:pPr>
      <w:r w:rsidRPr="00BA5AF3">
        <w:rPr>
          <w:rFonts w:ascii="Calibri" w:hAnsi="Calibri" w:cs="Calibri"/>
          <w:b/>
          <w:bCs/>
          <w:color w:val="000000" w:themeColor="text1"/>
        </w:rPr>
        <w:t>Long term:</w:t>
      </w:r>
      <w:r w:rsidRPr="00BA5AF3">
        <w:rPr>
          <w:rFonts w:ascii="Calibri" w:hAnsi="Calibri" w:cs="Calibri"/>
          <w:color w:val="000000" w:themeColor="text1"/>
        </w:rPr>
        <w:t xml:space="preserve"> Implement vulnerability management program and regular red/blue team exercises.</w:t>
      </w:r>
    </w:p>
    <w:p w14:paraId="4779ED35" w14:textId="77777777" w:rsidR="007D4773" w:rsidRPr="00BA5AF3" w:rsidRDefault="00497FED">
      <w:pPr>
        <w:pStyle w:val="BodyText"/>
        <w:rPr>
          <w:rFonts w:ascii="Calibri" w:hAnsi="Calibri" w:cs="Calibri"/>
          <w:color w:val="000000" w:themeColor="text1"/>
        </w:rPr>
      </w:pPr>
      <w:r w:rsidRPr="00BA5AF3">
        <w:rPr>
          <w:rFonts w:ascii="Calibri" w:hAnsi="Calibri" w:cs="Calibri"/>
          <w:color w:val="000000" w:themeColor="text1"/>
        </w:rPr>
        <w:t>Each recommendation should be validated with follow-up scans and retesting.</w:t>
      </w:r>
    </w:p>
    <w:p w14:paraId="4779ED36" w14:textId="0B8E2263" w:rsidR="007D4773" w:rsidRPr="00BA5AF3" w:rsidRDefault="007D4773">
      <w:pPr>
        <w:rPr>
          <w:rFonts w:ascii="Calibri" w:hAnsi="Calibri" w:cs="Calibri"/>
          <w:color w:val="000000" w:themeColor="text1"/>
        </w:rPr>
      </w:pPr>
    </w:p>
    <w:p w14:paraId="4779ED37" w14:textId="77777777" w:rsidR="007D4773" w:rsidRPr="00BA5AF3" w:rsidRDefault="00497FED">
      <w:pPr>
        <w:pStyle w:val="Heading2"/>
        <w:rPr>
          <w:rFonts w:ascii="Calibri" w:hAnsi="Calibri" w:cs="Calibri"/>
          <w:color w:val="000000" w:themeColor="text1"/>
        </w:rPr>
      </w:pPr>
      <w:bookmarkStart w:id="20" w:name="observations"/>
      <w:bookmarkEnd w:id="19"/>
      <w:r w:rsidRPr="00BA5AF3">
        <w:rPr>
          <w:rFonts w:ascii="Calibri" w:hAnsi="Calibri" w:cs="Calibri"/>
          <w:color w:val="000000" w:themeColor="text1"/>
        </w:rPr>
        <w:t>8. Observations</w:t>
      </w:r>
    </w:p>
    <w:p w14:paraId="4779ED38"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Throughout testing we observed that systems with outdated software and weak configurations were most vulnerable. Regular patching and configuration hardening will materially reduce risk. Automated scheduled scans (weekly/monthly) should be configured.</w:t>
      </w:r>
    </w:p>
    <w:p w14:paraId="4779ED39" w14:textId="66C9E071" w:rsidR="007D4773" w:rsidRPr="00BA5AF3" w:rsidRDefault="007D4773">
      <w:pPr>
        <w:rPr>
          <w:rFonts w:ascii="Calibri" w:hAnsi="Calibri" w:cs="Calibri"/>
          <w:color w:val="000000" w:themeColor="text1"/>
        </w:rPr>
      </w:pPr>
    </w:p>
    <w:p w14:paraId="4779ED3A" w14:textId="77777777" w:rsidR="007D4773" w:rsidRPr="00BA5AF3" w:rsidRDefault="00497FED">
      <w:pPr>
        <w:pStyle w:val="Heading2"/>
        <w:rPr>
          <w:rFonts w:ascii="Calibri" w:hAnsi="Calibri" w:cs="Calibri"/>
          <w:color w:val="000000" w:themeColor="text1"/>
        </w:rPr>
      </w:pPr>
      <w:bookmarkStart w:id="21" w:name="conclusion"/>
      <w:bookmarkEnd w:id="20"/>
      <w:r w:rsidRPr="00BA5AF3">
        <w:rPr>
          <w:rFonts w:ascii="Calibri" w:hAnsi="Calibri" w:cs="Calibri"/>
          <w:color w:val="000000" w:themeColor="text1"/>
        </w:rPr>
        <w:t>9. Conclusion</w:t>
      </w:r>
    </w:p>
    <w:p w14:paraId="4779ED3B" w14:textId="77777777" w:rsidR="007D4773" w:rsidRPr="00BA5AF3" w:rsidRDefault="00497FED">
      <w:pPr>
        <w:pStyle w:val="FirstParagraph"/>
        <w:rPr>
          <w:rFonts w:ascii="Calibri" w:hAnsi="Calibri" w:cs="Calibri"/>
          <w:color w:val="000000" w:themeColor="text1"/>
        </w:rPr>
      </w:pPr>
      <w:r w:rsidRPr="00BA5AF3">
        <w:rPr>
          <w:rFonts w:ascii="Calibri" w:hAnsi="Calibri" w:cs="Calibri"/>
          <w:color w:val="000000" w:themeColor="text1"/>
        </w:rPr>
        <w:t>This VAPT engagement provided a clear inventory of weaknesses and demonstrated potential attack paths through controlled exploitation. With prioritized remediation and an ongoing vulnerability management program, the organization can significantly improve its security posture.</w:t>
      </w:r>
    </w:p>
    <w:p w14:paraId="4779ED3C" w14:textId="6CC77629" w:rsidR="007D4773" w:rsidRPr="00BA5AF3" w:rsidRDefault="00375304">
      <w:pPr>
        <w:rPr>
          <w:rFonts w:ascii="Calibri" w:hAnsi="Calibri" w:cs="Calibri"/>
          <w:color w:val="000000" w:themeColor="text1"/>
        </w:rPr>
      </w:pPr>
      <w:r>
        <w:rPr>
          <w:rFonts w:ascii="Calibri" w:hAnsi="Calibri" w:cs="Calibri"/>
          <w:color w:val="000000" w:themeColor="text1"/>
        </w:rPr>
        <w:lastRenderedPageBreak/>
        <w:pict w14:anchorId="4779ED50">
          <v:rect id="_x0000_i1028" style="width:0;height:1.5pt" o:hralign="center" o:hrstd="t" o:hr="t"/>
        </w:pict>
      </w:r>
    </w:p>
    <w:p w14:paraId="4779ED3D" w14:textId="137510AB" w:rsidR="007D4773" w:rsidRPr="00BA5AF3" w:rsidRDefault="00497FED">
      <w:pPr>
        <w:pStyle w:val="Heading2"/>
        <w:rPr>
          <w:rFonts w:ascii="Calibri" w:hAnsi="Calibri" w:cs="Calibri"/>
          <w:color w:val="000000" w:themeColor="text1"/>
        </w:rPr>
      </w:pPr>
      <w:bookmarkStart w:id="22" w:name="appendix"/>
      <w:bookmarkEnd w:id="21"/>
      <w:r w:rsidRPr="00BA5AF3">
        <w:rPr>
          <w:rFonts w:ascii="Calibri" w:hAnsi="Calibri" w:cs="Calibri"/>
          <w:color w:val="000000" w:themeColor="text1"/>
        </w:rPr>
        <w:t>10. Appendix</w:t>
      </w:r>
    </w:p>
    <w:p w14:paraId="769BBAE0" w14:textId="2E6C1032" w:rsidR="0071316C" w:rsidRPr="008258C7" w:rsidRDefault="00497FED" w:rsidP="008258C7">
      <w:pPr>
        <w:pStyle w:val="Compact"/>
        <w:ind w:left="720"/>
        <w:rPr>
          <w:rFonts w:ascii="Calibri" w:hAnsi="Calibri" w:cs="Calibri"/>
          <w:b/>
          <w:bCs/>
          <w:color w:val="000000" w:themeColor="text1"/>
          <w:sz w:val="32"/>
          <w:szCs w:val="32"/>
        </w:rPr>
      </w:pPr>
      <w:r w:rsidRPr="008258C7">
        <w:rPr>
          <w:rFonts w:ascii="Calibri" w:hAnsi="Calibri" w:cs="Calibri"/>
          <w:b/>
          <w:bCs/>
          <w:color w:val="000000" w:themeColor="text1"/>
          <w:sz w:val="32"/>
          <w:szCs w:val="32"/>
        </w:rPr>
        <w:t xml:space="preserve">Scan outputs </w:t>
      </w:r>
    </w:p>
    <w:p w14:paraId="53FEEECA" w14:textId="77777777" w:rsidR="008258C7" w:rsidRPr="008258C7" w:rsidRDefault="00497FED" w:rsidP="008258C7">
      <w:pPr>
        <w:pStyle w:val="Compact"/>
        <w:numPr>
          <w:ilvl w:val="0"/>
          <w:numId w:val="10"/>
        </w:numPr>
        <w:rPr>
          <w:rFonts w:ascii="Calibri" w:hAnsi="Calibri" w:cs="Calibri"/>
          <w:color w:val="000000" w:themeColor="text1"/>
        </w:rPr>
      </w:pPr>
      <w:r w:rsidRPr="00BA5AF3">
        <w:rPr>
          <w:rFonts w:ascii="Calibri" w:hAnsi="Calibri" w:cs="Calibri"/>
          <w:color w:val="000000" w:themeColor="text1"/>
        </w:rPr>
        <w:t>Nessus</w:t>
      </w:r>
      <w:r w:rsidR="0071316C">
        <w:rPr>
          <w:rFonts w:ascii="Calibri" w:hAnsi="Calibri" w:cs="Calibri"/>
          <w:color w:val="000000" w:themeColor="text1"/>
        </w:rPr>
        <w:t xml:space="preserve"> reports:</w:t>
      </w:r>
      <w:r w:rsidR="008258C7" w:rsidRPr="008258C7">
        <w:rPr>
          <w:noProof/>
        </w:rPr>
        <w:t xml:space="preserve"> </w:t>
      </w:r>
    </w:p>
    <w:p w14:paraId="1D9CC1D6" w14:textId="77777777" w:rsidR="008258C7" w:rsidRDefault="008258C7" w:rsidP="008258C7">
      <w:pPr>
        <w:pStyle w:val="Compact"/>
        <w:ind w:left="720"/>
        <w:rPr>
          <w:noProof/>
        </w:rPr>
      </w:pPr>
    </w:p>
    <w:p w14:paraId="19C848C7" w14:textId="77777777" w:rsidR="008258C7" w:rsidRPr="008258C7" w:rsidRDefault="008258C7" w:rsidP="008258C7">
      <w:pPr>
        <w:pStyle w:val="Compact"/>
        <w:ind w:left="720"/>
        <w:rPr>
          <w:rFonts w:ascii="Calibri" w:hAnsi="Calibri" w:cs="Calibri"/>
          <w:color w:val="000000" w:themeColor="text1"/>
        </w:rPr>
      </w:pPr>
    </w:p>
    <w:p w14:paraId="0312AD6D" w14:textId="6917E026" w:rsidR="0071316C" w:rsidRDefault="008258C7" w:rsidP="008258C7">
      <w:pPr>
        <w:pStyle w:val="Compact"/>
        <w:ind w:left="720"/>
        <w:rPr>
          <w:rFonts w:ascii="Calibri" w:hAnsi="Calibri" w:cs="Calibri"/>
          <w:color w:val="000000" w:themeColor="text1"/>
        </w:rPr>
      </w:pPr>
      <w:r w:rsidRPr="00612CC8">
        <w:rPr>
          <w:noProof/>
        </w:rPr>
        <w:drawing>
          <wp:inline distT="0" distB="0" distL="0" distR="0" wp14:anchorId="2AD43269" wp14:editId="5D2F1D8B">
            <wp:extent cx="5943600" cy="3205087"/>
            <wp:effectExtent l="0" t="0" r="0" b="0"/>
            <wp:docPr id="26765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55439" name=""/>
                    <pic:cNvPicPr/>
                  </pic:nvPicPr>
                  <pic:blipFill rotWithShape="1">
                    <a:blip r:embed="rId7" cstate="print">
                      <a:extLst>
                        <a:ext uri="{28A0092B-C50C-407E-A947-70E740481C1C}">
                          <a14:useLocalDpi xmlns:a14="http://schemas.microsoft.com/office/drawing/2010/main" val="0"/>
                        </a:ext>
                      </a:extLst>
                    </a:blip>
                    <a:srcRect t="4167"/>
                    <a:stretch>
                      <a:fillRect/>
                    </a:stretch>
                  </pic:blipFill>
                  <pic:spPr bwMode="auto">
                    <a:xfrm>
                      <a:off x="0" y="0"/>
                      <a:ext cx="5943600" cy="3205087"/>
                    </a:xfrm>
                    <a:prstGeom prst="rect">
                      <a:avLst/>
                    </a:prstGeom>
                    <a:ln>
                      <a:noFill/>
                    </a:ln>
                    <a:extLst>
                      <a:ext uri="{53640926-AAD7-44D8-BBD7-CCE9431645EC}">
                        <a14:shadowObscured xmlns:a14="http://schemas.microsoft.com/office/drawing/2010/main"/>
                      </a:ext>
                    </a:extLst>
                  </pic:spPr>
                </pic:pic>
              </a:graphicData>
            </a:graphic>
          </wp:inline>
        </w:drawing>
      </w:r>
    </w:p>
    <w:p w14:paraId="1C9AF20D" w14:textId="67175FAF" w:rsidR="008258C7" w:rsidRDefault="008258C7" w:rsidP="008258C7">
      <w:pPr>
        <w:pStyle w:val="Compact"/>
        <w:ind w:left="720"/>
        <w:rPr>
          <w:rFonts w:ascii="Calibri" w:hAnsi="Calibri" w:cs="Calibri"/>
          <w:color w:val="000000" w:themeColor="text1"/>
        </w:rPr>
      </w:pPr>
      <w:r>
        <w:rPr>
          <w:rFonts w:ascii="Calibri" w:hAnsi="Calibri" w:cs="Calibri"/>
          <w:noProof/>
          <w:color w:val="000000" w:themeColor="text1"/>
        </w:rPr>
        <w:drawing>
          <wp:inline distT="0" distB="0" distL="0" distR="0" wp14:anchorId="2BCA7D07" wp14:editId="06BEB4EA">
            <wp:extent cx="5928360" cy="3329940"/>
            <wp:effectExtent l="0" t="0" r="0" b="3810"/>
            <wp:docPr id="7175755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inline>
        </w:drawing>
      </w:r>
    </w:p>
    <w:p w14:paraId="784E8D67" w14:textId="4431D3F2" w:rsidR="0071316C" w:rsidRDefault="0021425F" w:rsidP="0071316C">
      <w:pPr>
        <w:pStyle w:val="Compact"/>
        <w:ind w:left="720"/>
        <w:rPr>
          <w:rFonts w:ascii="Calibri" w:hAnsi="Calibri" w:cs="Calibri"/>
          <w:color w:val="000000" w:themeColor="text1"/>
        </w:rPr>
      </w:pPr>
      <w:r w:rsidRPr="00612CC8">
        <w:rPr>
          <w:noProof/>
        </w:rPr>
        <w:lastRenderedPageBreak/>
        <w:drawing>
          <wp:inline distT="0" distB="0" distL="0" distR="0" wp14:anchorId="469CD0E4" wp14:editId="70D53E64">
            <wp:extent cx="5943600" cy="3204845"/>
            <wp:effectExtent l="0" t="0" r="0" b="0"/>
            <wp:docPr id="7213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22423" name=""/>
                    <pic:cNvPicPr/>
                  </pic:nvPicPr>
                  <pic:blipFill rotWithShape="1">
                    <a:blip r:embed="rId9" cstate="print">
                      <a:extLst>
                        <a:ext uri="{28A0092B-C50C-407E-A947-70E740481C1C}">
                          <a14:useLocalDpi xmlns:a14="http://schemas.microsoft.com/office/drawing/2010/main" val="0"/>
                        </a:ext>
                      </a:extLst>
                    </a:blip>
                    <a:srcRect t="4172"/>
                    <a:stretch>
                      <a:fillRect/>
                    </a:stretch>
                  </pic:blipFill>
                  <pic:spPr bwMode="auto">
                    <a:xfrm>
                      <a:off x="0" y="0"/>
                      <a:ext cx="5943600" cy="3204845"/>
                    </a:xfrm>
                    <a:prstGeom prst="rect">
                      <a:avLst/>
                    </a:prstGeom>
                    <a:ln>
                      <a:noFill/>
                    </a:ln>
                    <a:extLst>
                      <a:ext uri="{53640926-AAD7-44D8-BBD7-CCE9431645EC}">
                        <a14:shadowObscured xmlns:a14="http://schemas.microsoft.com/office/drawing/2010/main"/>
                      </a:ext>
                    </a:extLst>
                  </pic:spPr>
                </pic:pic>
              </a:graphicData>
            </a:graphic>
          </wp:inline>
        </w:drawing>
      </w:r>
    </w:p>
    <w:p w14:paraId="7F8FADEF" w14:textId="605B2863" w:rsidR="0071316C" w:rsidRDefault="0071316C" w:rsidP="0071316C">
      <w:pPr>
        <w:pStyle w:val="Compact"/>
        <w:ind w:left="720"/>
        <w:rPr>
          <w:rFonts w:ascii="Calibri" w:hAnsi="Calibri" w:cs="Calibri"/>
          <w:color w:val="000000" w:themeColor="text1"/>
        </w:rPr>
      </w:pPr>
    </w:p>
    <w:p w14:paraId="4779ED3E" w14:textId="6E57C51C" w:rsidR="007D4773" w:rsidRDefault="00497FED" w:rsidP="008258C7">
      <w:pPr>
        <w:pStyle w:val="Compact"/>
        <w:numPr>
          <w:ilvl w:val="0"/>
          <w:numId w:val="28"/>
        </w:numPr>
        <w:rPr>
          <w:rFonts w:ascii="Calibri" w:hAnsi="Calibri" w:cs="Calibri"/>
          <w:color w:val="000000" w:themeColor="text1"/>
        </w:rPr>
      </w:pPr>
      <w:r w:rsidRPr="00BA5AF3">
        <w:rPr>
          <w:rFonts w:ascii="Calibri" w:hAnsi="Calibri" w:cs="Calibri"/>
          <w:color w:val="000000" w:themeColor="text1"/>
        </w:rPr>
        <w:t>OpenVAS reports</w:t>
      </w:r>
      <w:r w:rsidR="0021425F">
        <w:rPr>
          <w:noProof/>
        </w:rPr>
        <w:drawing>
          <wp:inline distT="0" distB="0" distL="0" distR="0" wp14:anchorId="3831B5BD" wp14:editId="4E3C0D40">
            <wp:extent cx="5943600" cy="3340763"/>
            <wp:effectExtent l="0" t="0" r="0" b="0"/>
            <wp:docPr id="1307045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5857" name="Picture 13070458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0763"/>
                    </a:xfrm>
                    <a:prstGeom prst="rect">
                      <a:avLst/>
                    </a:prstGeom>
                  </pic:spPr>
                </pic:pic>
              </a:graphicData>
            </a:graphic>
          </wp:inline>
        </w:drawing>
      </w:r>
    </w:p>
    <w:p w14:paraId="0BE8D2CE" w14:textId="08202B22" w:rsidR="0018302A" w:rsidRDefault="0018302A" w:rsidP="0018302A">
      <w:pPr>
        <w:pStyle w:val="Compact"/>
        <w:ind w:left="720"/>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7356BFA1" wp14:editId="48C5DD42">
            <wp:extent cx="5943600" cy="3345180"/>
            <wp:effectExtent l="0" t="0" r="0" b="7620"/>
            <wp:docPr id="14031858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674FDCE" w14:textId="554D4C49" w:rsidR="0071316C" w:rsidRPr="00BA5AF3" w:rsidRDefault="0071316C" w:rsidP="0071316C">
      <w:pPr>
        <w:pStyle w:val="Compact"/>
        <w:ind w:left="720"/>
        <w:rPr>
          <w:rFonts w:ascii="Calibri" w:hAnsi="Calibri" w:cs="Calibri"/>
          <w:color w:val="000000" w:themeColor="text1"/>
        </w:rPr>
      </w:pPr>
    </w:p>
    <w:p w14:paraId="1A4F8181" w14:textId="3033D474" w:rsidR="0018302A" w:rsidRPr="0018302A" w:rsidRDefault="00497FED" w:rsidP="0018302A">
      <w:pPr>
        <w:pStyle w:val="Compact"/>
        <w:numPr>
          <w:ilvl w:val="0"/>
          <w:numId w:val="10"/>
        </w:numPr>
        <w:rPr>
          <w:rFonts w:ascii="Calibri" w:hAnsi="Calibri" w:cs="Calibri"/>
          <w:color w:val="000000" w:themeColor="text1"/>
        </w:rPr>
      </w:pPr>
      <w:r w:rsidRPr="00BA5AF3">
        <w:rPr>
          <w:rFonts w:ascii="Calibri" w:hAnsi="Calibri" w:cs="Calibri"/>
          <w:color w:val="000000" w:themeColor="text1"/>
        </w:rPr>
        <w:t>Nmap scan logs</w:t>
      </w:r>
    </w:p>
    <w:p w14:paraId="02D665A8" w14:textId="2B8CF15C" w:rsidR="0071316C" w:rsidRDefault="00593529" w:rsidP="0071316C">
      <w:pPr>
        <w:pStyle w:val="Compact"/>
        <w:ind w:left="720"/>
        <w:rPr>
          <w:rFonts w:ascii="Calibri" w:hAnsi="Calibri" w:cs="Calibri"/>
          <w:color w:val="000000" w:themeColor="text1"/>
        </w:rPr>
      </w:pPr>
      <w:r>
        <w:rPr>
          <w:noProof/>
        </w:rPr>
        <w:drawing>
          <wp:inline distT="0" distB="0" distL="0" distR="0" wp14:anchorId="591412AA" wp14:editId="581F3BAB">
            <wp:extent cx="2812234" cy="3090234"/>
            <wp:effectExtent l="0" t="0" r="7620" b="0"/>
            <wp:docPr id="12255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466" name=""/>
                    <pic:cNvPicPr/>
                  </pic:nvPicPr>
                  <pic:blipFill rotWithShape="1">
                    <a:blip r:embed="rId12" cstate="print">
                      <a:extLst>
                        <a:ext uri="{28A0092B-C50C-407E-A947-70E740481C1C}">
                          <a14:useLocalDpi xmlns:a14="http://schemas.microsoft.com/office/drawing/2010/main" val="0"/>
                        </a:ext>
                      </a:extLst>
                    </a:blip>
                    <a:srcRect r="48815"/>
                    <a:stretch>
                      <a:fillRect/>
                    </a:stretch>
                  </pic:blipFill>
                  <pic:spPr bwMode="auto">
                    <a:xfrm rot="10800000" flipH="1">
                      <a:off x="0" y="0"/>
                      <a:ext cx="2836418" cy="3116809"/>
                    </a:xfrm>
                    <a:prstGeom prst="rect">
                      <a:avLst/>
                    </a:prstGeom>
                    <a:ln>
                      <a:noFill/>
                    </a:ln>
                    <a:extLst>
                      <a:ext uri="{53640926-AAD7-44D8-BBD7-CCE9431645EC}">
                        <a14:shadowObscured xmlns:a14="http://schemas.microsoft.com/office/drawing/2010/main"/>
                      </a:ext>
                    </a:extLst>
                  </pic:spPr>
                </pic:pic>
              </a:graphicData>
            </a:graphic>
          </wp:inline>
        </w:drawing>
      </w:r>
    </w:p>
    <w:p w14:paraId="18C61301" w14:textId="4A3666CD" w:rsidR="00593529" w:rsidRDefault="00593529" w:rsidP="0071316C">
      <w:pPr>
        <w:pStyle w:val="Compact"/>
        <w:ind w:left="720"/>
        <w:rPr>
          <w:rFonts w:ascii="Calibri" w:hAnsi="Calibri" w:cs="Calibri"/>
          <w:color w:val="000000" w:themeColor="text1"/>
        </w:rPr>
      </w:pPr>
      <w:r>
        <w:rPr>
          <w:noProof/>
        </w:rPr>
        <w:lastRenderedPageBreak/>
        <w:drawing>
          <wp:inline distT="0" distB="0" distL="0" distR="0" wp14:anchorId="24129CA4" wp14:editId="41DD0BEC">
            <wp:extent cx="3041212" cy="3729618"/>
            <wp:effectExtent l="0" t="0" r="6985" b="4445"/>
            <wp:docPr id="98773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35732" name=""/>
                    <pic:cNvPicPr/>
                  </pic:nvPicPr>
                  <pic:blipFill rotWithShape="1">
                    <a:blip r:embed="rId13" cstate="print">
                      <a:extLst>
                        <a:ext uri="{28A0092B-C50C-407E-A947-70E740481C1C}">
                          <a14:useLocalDpi xmlns:a14="http://schemas.microsoft.com/office/drawing/2010/main" val="0"/>
                        </a:ext>
                      </a:extLst>
                    </a:blip>
                    <a:srcRect r="54133"/>
                    <a:stretch>
                      <a:fillRect/>
                    </a:stretch>
                  </pic:blipFill>
                  <pic:spPr bwMode="auto">
                    <a:xfrm>
                      <a:off x="0" y="0"/>
                      <a:ext cx="3050451" cy="3740948"/>
                    </a:xfrm>
                    <a:prstGeom prst="rect">
                      <a:avLst/>
                    </a:prstGeom>
                    <a:ln>
                      <a:noFill/>
                    </a:ln>
                    <a:extLst>
                      <a:ext uri="{53640926-AAD7-44D8-BBD7-CCE9431645EC}">
                        <a14:shadowObscured xmlns:a14="http://schemas.microsoft.com/office/drawing/2010/main"/>
                      </a:ext>
                    </a:extLst>
                  </pic:spPr>
                </pic:pic>
              </a:graphicData>
            </a:graphic>
          </wp:inline>
        </w:drawing>
      </w:r>
    </w:p>
    <w:p w14:paraId="4DA037D7" w14:textId="168B018F" w:rsidR="0018302A" w:rsidRDefault="00593529" w:rsidP="0018302A">
      <w:pPr>
        <w:pStyle w:val="Compact"/>
        <w:ind w:left="720"/>
        <w:rPr>
          <w:rFonts w:ascii="Calibri" w:hAnsi="Calibri" w:cs="Calibri"/>
          <w:color w:val="000000" w:themeColor="text1"/>
        </w:rPr>
      </w:pPr>
      <w:r>
        <w:rPr>
          <w:noProof/>
        </w:rPr>
        <w:drawing>
          <wp:inline distT="0" distB="0" distL="0" distR="0" wp14:anchorId="29C558E1" wp14:editId="03F0A455">
            <wp:extent cx="3058886" cy="3948796"/>
            <wp:effectExtent l="0" t="0" r="8255" b="0"/>
            <wp:docPr id="169763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39726" name=""/>
                    <pic:cNvPicPr/>
                  </pic:nvPicPr>
                  <pic:blipFill rotWithShape="1">
                    <a:blip r:embed="rId14" cstate="print">
                      <a:extLst>
                        <a:ext uri="{28A0092B-C50C-407E-A947-70E740481C1C}">
                          <a14:useLocalDpi xmlns:a14="http://schemas.microsoft.com/office/drawing/2010/main" val="0"/>
                        </a:ext>
                      </a:extLst>
                    </a:blip>
                    <a:srcRect r="56393"/>
                    <a:stretch>
                      <a:fillRect/>
                    </a:stretch>
                  </pic:blipFill>
                  <pic:spPr bwMode="auto">
                    <a:xfrm>
                      <a:off x="0" y="0"/>
                      <a:ext cx="3066322" cy="3958395"/>
                    </a:xfrm>
                    <a:prstGeom prst="rect">
                      <a:avLst/>
                    </a:prstGeom>
                    <a:ln>
                      <a:noFill/>
                    </a:ln>
                    <a:extLst>
                      <a:ext uri="{53640926-AAD7-44D8-BBD7-CCE9431645EC}">
                        <a14:shadowObscured xmlns:a14="http://schemas.microsoft.com/office/drawing/2010/main"/>
                      </a:ext>
                    </a:extLst>
                  </pic:spPr>
                </pic:pic>
              </a:graphicData>
            </a:graphic>
          </wp:inline>
        </w:drawing>
      </w:r>
    </w:p>
    <w:p w14:paraId="37A16ED3" w14:textId="4C34F7EE" w:rsidR="0018302A" w:rsidRDefault="0018302A" w:rsidP="0018302A">
      <w:pPr>
        <w:pStyle w:val="Compact"/>
        <w:numPr>
          <w:ilvl w:val="0"/>
          <w:numId w:val="10"/>
        </w:numPr>
        <w:rPr>
          <w:rFonts w:ascii="Calibri" w:hAnsi="Calibri" w:cs="Calibri"/>
          <w:color w:val="000000" w:themeColor="text1"/>
        </w:rPr>
      </w:pPr>
      <w:r>
        <w:rPr>
          <w:rFonts w:ascii="Calibri" w:hAnsi="Calibri" w:cs="Calibri"/>
          <w:color w:val="000000" w:themeColor="text1"/>
        </w:rPr>
        <w:t>Zenmap scan outputs</w:t>
      </w:r>
    </w:p>
    <w:p w14:paraId="674729E5" w14:textId="2B776BFA" w:rsidR="0018302A" w:rsidRDefault="0018302A" w:rsidP="0018302A">
      <w:pPr>
        <w:pStyle w:val="Compact"/>
        <w:ind w:left="720"/>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51E777E9" wp14:editId="15A3D242">
            <wp:extent cx="5943600" cy="3345180"/>
            <wp:effectExtent l="0" t="0" r="0" b="7620"/>
            <wp:docPr id="5356078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45714D6" w14:textId="1E46EB93" w:rsidR="0018302A" w:rsidRPr="00BA5AF3" w:rsidRDefault="0018302A" w:rsidP="0018302A">
      <w:pPr>
        <w:pStyle w:val="Compact"/>
        <w:ind w:left="720"/>
        <w:rPr>
          <w:rFonts w:ascii="Calibri" w:hAnsi="Calibri" w:cs="Calibri"/>
          <w:color w:val="000000" w:themeColor="text1"/>
        </w:rPr>
      </w:pPr>
      <w:r>
        <w:rPr>
          <w:rFonts w:ascii="Calibri" w:hAnsi="Calibri" w:cs="Calibri"/>
          <w:noProof/>
          <w:color w:val="000000" w:themeColor="text1"/>
        </w:rPr>
        <w:drawing>
          <wp:inline distT="0" distB="0" distL="0" distR="0" wp14:anchorId="6C002CFC" wp14:editId="21C820EC">
            <wp:extent cx="5943600" cy="3345180"/>
            <wp:effectExtent l="0" t="0" r="0" b="7620"/>
            <wp:docPr id="5154629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779ED40" w14:textId="0AC65BF8" w:rsidR="007D4773" w:rsidRDefault="00497FED">
      <w:pPr>
        <w:pStyle w:val="Compact"/>
        <w:numPr>
          <w:ilvl w:val="0"/>
          <w:numId w:val="10"/>
        </w:numPr>
        <w:rPr>
          <w:rFonts w:ascii="Calibri" w:hAnsi="Calibri" w:cs="Calibri"/>
          <w:color w:val="000000" w:themeColor="text1"/>
        </w:rPr>
      </w:pPr>
      <w:r w:rsidRPr="00BA5AF3">
        <w:rPr>
          <w:rFonts w:ascii="Calibri" w:hAnsi="Calibri" w:cs="Calibri"/>
          <w:color w:val="000000" w:themeColor="text1"/>
        </w:rPr>
        <w:t>Exploitation evidence (screenshots, session logs)</w:t>
      </w:r>
    </w:p>
    <w:p w14:paraId="6A2CC77D" w14:textId="1DAA32C2" w:rsidR="00593529" w:rsidRDefault="00593529" w:rsidP="00593529">
      <w:pPr>
        <w:pStyle w:val="Compact"/>
        <w:ind w:left="720"/>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54A2B8D1" wp14:editId="5F1356AA">
            <wp:extent cx="5943600" cy="3342005"/>
            <wp:effectExtent l="0" t="0" r="0" b="0"/>
            <wp:docPr id="43590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6FA80CF6" w14:textId="4D60AE62" w:rsidR="00593529" w:rsidRDefault="00593529" w:rsidP="00593529">
      <w:pPr>
        <w:pStyle w:val="Compact"/>
        <w:ind w:left="720"/>
        <w:jc w:val="center"/>
        <w:rPr>
          <w:rFonts w:ascii="Calibri" w:hAnsi="Calibri" w:cs="Calibri"/>
          <w:color w:val="000000" w:themeColor="text1"/>
        </w:rPr>
      </w:pPr>
      <w:r>
        <w:rPr>
          <w:rFonts w:ascii="Calibri" w:hAnsi="Calibri" w:cs="Calibri"/>
          <w:color w:val="000000" w:themeColor="text1"/>
        </w:rPr>
        <w:t xml:space="preserve">Figure: Testing Both VM’s Ips and connectivity </w:t>
      </w:r>
    </w:p>
    <w:p w14:paraId="30B3308B" w14:textId="77777777" w:rsidR="00593529" w:rsidRDefault="00593529" w:rsidP="00593529">
      <w:pPr>
        <w:pStyle w:val="Compact"/>
        <w:ind w:left="720"/>
        <w:jc w:val="center"/>
        <w:rPr>
          <w:rFonts w:ascii="Calibri" w:hAnsi="Calibri" w:cs="Calibri"/>
          <w:color w:val="000000" w:themeColor="text1"/>
        </w:rPr>
      </w:pPr>
    </w:p>
    <w:p w14:paraId="01653A9A" w14:textId="197821BE" w:rsidR="00593529" w:rsidRDefault="00593529" w:rsidP="00593529">
      <w:pPr>
        <w:pStyle w:val="Compact"/>
        <w:ind w:left="720"/>
        <w:jc w:val="center"/>
        <w:rPr>
          <w:rFonts w:ascii="Calibri" w:hAnsi="Calibri" w:cs="Calibri"/>
          <w:color w:val="000000" w:themeColor="text1"/>
        </w:rPr>
      </w:pPr>
      <w:r>
        <w:rPr>
          <w:rFonts w:ascii="Calibri" w:hAnsi="Calibri" w:cs="Calibri"/>
          <w:noProof/>
          <w:color w:val="000000" w:themeColor="text1"/>
        </w:rPr>
        <w:drawing>
          <wp:inline distT="0" distB="0" distL="0" distR="0" wp14:anchorId="33416FDB" wp14:editId="7F118B20">
            <wp:extent cx="5943600" cy="3342005"/>
            <wp:effectExtent l="0" t="0" r="0" b="0"/>
            <wp:docPr id="2031314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4C7E8419" w14:textId="5B616584" w:rsidR="00593529" w:rsidRDefault="00593529" w:rsidP="00593529">
      <w:pPr>
        <w:pStyle w:val="Compact"/>
        <w:ind w:left="720"/>
        <w:jc w:val="center"/>
        <w:rPr>
          <w:rFonts w:ascii="Calibri" w:hAnsi="Calibri" w:cs="Calibri"/>
          <w:color w:val="000000" w:themeColor="text1"/>
        </w:rPr>
      </w:pPr>
      <w:r>
        <w:rPr>
          <w:rFonts w:ascii="Calibri" w:hAnsi="Calibri" w:cs="Calibri"/>
          <w:color w:val="000000" w:themeColor="text1"/>
        </w:rPr>
        <w:t>Figure: Running SEToolkit on Kali Linux</w:t>
      </w:r>
    </w:p>
    <w:p w14:paraId="52ACA81F" w14:textId="4EC212EE" w:rsidR="00593529" w:rsidRDefault="00593529" w:rsidP="00593529">
      <w:pPr>
        <w:pStyle w:val="Compact"/>
        <w:ind w:left="720"/>
        <w:jc w:val="center"/>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05F5FEBE" wp14:editId="4252D711">
            <wp:extent cx="5943600" cy="3342005"/>
            <wp:effectExtent l="0" t="0" r="0" b="0"/>
            <wp:docPr id="785539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D6755B6" w14:textId="36F1E966" w:rsidR="00593529" w:rsidRDefault="00593529" w:rsidP="00593529">
      <w:pPr>
        <w:pStyle w:val="Compact"/>
        <w:ind w:left="720"/>
        <w:jc w:val="center"/>
        <w:rPr>
          <w:rFonts w:ascii="Calibri" w:hAnsi="Calibri" w:cs="Calibri"/>
          <w:color w:val="000000" w:themeColor="text1"/>
        </w:rPr>
      </w:pPr>
      <w:r>
        <w:rPr>
          <w:rFonts w:ascii="Calibri" w:hAnsi="Calibri" w:cs="Calibri"/>
          <w:color w:val="000000" w:themeColor="text1"/>
        </w:rPr>
        <w:t>Figure: Setting up payload part 1</w:t>
      </w:r>
    </w:p>
    <w:p w14:paraId="0617221C" w14:textId="77777777" w:rsidR="00593529" w:rsidRDefault="00593529" w:rsidP="00593529">
      <w:pPr>
        <w:pStyle w:val="Compact"/>
        <w:ind w:left="720"/>
        <w:jc w:val="center"/>
        <w:rPr>
          <w:rFonts w:ascii="Calibri" w:hAnsi="Calibri" w:cs="Calibri"/>
          <w:color w:val="000000" w:themeColor="text1"/>
        </w:rPr>
      </w:pPr>
    </w:p>
    <w:p w14:paraId="36EF5C47" w14:textId="1332F109" w:rsidR="00593529" w:rsidRDefault="00593529" w:rsidP="00593529">
      <w:pPr>
        <w:pStyle w:val="Compact"/>
        <w:ind w:left="720"/>
        <w:jc w:val="center"/>
        <w:rPr>
          <w:rFonts w:ascii="Calibri" w:hAnsi="Calibri" w:cs="Calibri"/>
          <w:color w:val="000000" w:themeColor="text1"/>
        </w:rPr>
      </w:pPr>
      <w:r>
        <w:rPr>
          <w:rFonts w:ascii="Calibri" w:hAnsi="Calibri" w:cs="Calibri"/>
          <w:noProof/>
          <w:color w:val="000000" w:themeColor="text1"/>
        </w:rPr>
        <w:drawing>
          <wp:inline distT="0" distB="0" distL="0" distR="0" wp14:anchorId="5AB84C09" wp14:editId="638A0E48">
            <wp:extent cx="5943600" cy="3342005"/>
            <wp:effectExtent l="0" t="0" r="0" b="0"/>
            <wp:docPr id="1887125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2D428CB3" w14:textId="3C4FF8AA" w:rsidR="00593529" w:rsidRDefault="00593529" w:rsidP="00593529">
      <w:pPr>
        <w:pStyle w:val="Compact"/>
        <w:ind w:left="720"/>
        <w:jc w:val="center"/>
        <w:rPr>
          <w:rFonts w:ascii="Calibri" w:hAnsi="Calibri" w:cs="Calibri"/>
          <w:color w:val="000000" w:themeColor="text1"/>
        </w:rPr>
      </w:pPr>
      <w:r>
        <w:rPr>
          <w:rFonts w:ascii="Calibri" w:hAnsi="Calibri" w:cs="Calibri"/>
          <w:color w:val="000000" w:themeColor="text1"/>
        </w:rPr>
        <w:t>Figure: Setting up payload part 2</w:t>
      </w:r>
    </w:p>
    <w:p w14:paraId="13B4103C" w14:textId="1EFE0D2F" w:rsidR="00593529" w:rsidRDefault="00593529" w:rsidP="00593529">
      <w:pPr>
        <w:pStyle w:val="Compact"/>
        <w:ind w:left="720"/>
        <w:jc w:val="center"/>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36922175" wp14:editId="74D67D19">
            <wp:extent cx="5943600" cy="3342005"/>
            <wp:effectExtent l="0" t="0" r="0" b="0"/>
            <wp:docPr id="889284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7AA10AB7" w14:textId="7B40F8D4" w:rsidR="00593529" w:rsidRDefault="00593529" w:rsidP="00593529">
      <w:pPr>
        <w:pStyle w:val="Compact"/>
        <w:ind w:left="720"/>
        <w:jc w:val="center"/>
        <w:rPr>
          <w:rFonts w:ascii="Calibri" w:hAnsi="Calibri" w:cs="Calibri"/>
          <w:color w:val="000000" w:themeColor="text1"/>
        </w:rPr>
      </w:pPr>
      <w:r>
        <w:rPr>
          <w:rFonts w:ascii="Calibri" w:hAnsi="Calibri" w:cs="Calibri"/>
          <w:color w:val="000000" w:themeColor="text1"/>
        </w:rPr>
        <w:t>Figure: Locate payload and open terminal there</w:t>
      </w:r>
    </w:p>
    <w:p w14:paraId="660A6F92" w14:textId="5DE5AFD8" w:rsidR="00593529" w:rsidRDefault="00593529" w:rsidP="00593529">
      <w:pPr>
        <w:pStyle w:val="Compact"/>
        <w:ind w:left="720"/>
        <w:jc w:val="center"/>
        <w:rPr>
          <w:rFonts w:ascii="Calibri" w:hAnsi="Calibri" w:cs="Calibri"/>
          <w:color w:val="000000" w:themeColor="text1"/>
        </w:rPr>
      </w:pPr>
      <w:r>
        <w:rPr>
          <w:rFonts w:ascii="Calibri" w:hAnsi="Calibri" w:cs="Calibri"/>
          <w:noProof/>
          <w:color w:val="000000" w:themeColor="text1"/>
        </w:rPr>
        <w:drawing>
          <wp:inline distT="0" distB="0" distL="0" distR="0" wp14:anchorId="43F137BD" wp14:editId="05CF17F3">
            <wp:extent cx="5943600" cy="3342005"/>
            <wp:effectExtent l="0" t="0" r="0" b="0"/>
            <wp:docPr id="969153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104AC5C0" w14:textId="76C99742" w:rsidR="00593529" w:rsidRDefault="00593529" w:rsidP="00593529">
      <w:pPr>
        <w:pStyle w:val="Compact"/>
        <w:ind w:left="720"/>
        <w:jc w:val="center"/>
        <w:rPr>
          <w:rFonts w:ascii="Calibri" w:hAnsi="Calibri" w:cs="Calibri"/>
          <w:color w:val="000000" w:themeColor="text1"/>
        </w:rPr>
      </w:pPr>
      <w:r>
        <w:rPr>
          <w:rFonts w:ascii="Calibri" w:hAnsi="Calibri" w:cs="Calibri"/>
          <w:color w:val="000000" w:themeColor="text1"/>
        </w:rPr>
        <w:t>Figure: Start a Python server and open it on windows</w:t>
      </w:r>
    </w:p>
    <w:p w14:paraId="167B6204" w14:textId="387503C8" w:rsidR="00593529" w:rsidRDefault="00593529" w:rsidP="00593529">
      <w:pPr>
        <w:pStyle w:val="Compact"/>
        <w:ind w:left="720"/>
        <w:jc w:val="center"/>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458E1922" wp14:editId="2299EABD">
            <wp:extent cx="5943600" cy="3342005"/>
            <wp:effectExtent l="0" t="0" r="0" b="0"/>
            <wp:docPr id="15349143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46B198AC" w14:textId="7F98C7A8" w:rsidR="00593529" w:rsidRDefault="00593529" w:rsidP="00593529">
      <w:pPr>
        <w:pStyle w:val="Compact"/>
        <w:ind w:left="720"/>
        <w:jc w:val="center"/>
        <w:rPr>
          <w:rFonts w:ascii="Calibri" w:hAnsi="Calibri" w:cs="Calibri"/>
          <w:color w:val="000000" w:themeColor="text1"/>
        </w:rPr>
      </w:pPr>
      <w:r>
        <w:rPr>
          <w:rFonts w:ascii="Calibri" w:hAnsi="Calibri" w:cs="Calibri"/>
          <w:color w:val="000000" w:themeColor="text1"/>
        </w:rPr>
        <w:t>Figure: Download and run the payload on Windows</w:t>
      </w:r>
    </w:p>
    <w:p w14:paraId="1328A2A7" w14:textId="63893EE3" w:rsidR="00593529" w:rsidRDefault="00593529" w:rsidP="00593529">
      <w:pPr>
        <w:pStyle w:val="Compact"/>
        <w:ind w:left="720"/>
        <w:jc w:val="center"/>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1E9559FE" wp14:editId="7843FE8C">
            <wp:extent cx="5943600" cy="6684010"/>
            <wp:effectExtent l="0" t="0" r="0" b="2540"/>
            <wp:docPr id="1052551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684010"/>
                    </a:xfrm>
                    <a:prstGeom prst="rect">
                      <a:avLst/>
                    </a:prstGeom>
                    <a:noFill/>
                    <a:ln>
                      <a:noFill/>
                    </a:ln>
                  </pic:spPr>
                </pic:pic>
              </a:graphicData>
            </a:graphic>
          </wp:inline>
        </w:drawing>
      </w:r>
    </w:p>
    <w:p w14:paraId="2E9D335A" w14:textId="4FC7725C" w:rsidR="00593529" w:rsidRDefault="00593529" w:rsidP="00593529">
      <w:pPr>
        <w:pStyle w:val="Compact"/>
        <w:ind w:left="720"/>
        <w:jc w:val="center"/>
        <w:rPr>
          <w:rFonts w:ascii="Calibri" w:hAnsi="Calibri" w:cs="Calibri"/>
          <w:color w:val="000000" w:themeColor="text1"/>
        </w:rPr>
      </w:pPr>
      <w:r>
        <w:rPr>
          <w:rFonts w:ascii="Calibri" w:hAnsi="Calibri" w:cs="Calibri"/>
          <w:color w:val="000000" w:themeColor="text1"/>
        </w:rPr>
        <w:t>Figure: Interact with the active session after session is created</w:t>
      </w:r>
    </w:p>
    <w:p w14:paraId="57B020E9" w14:textId="391784A9" w:rsidR="00593529" w:rsidRDefault="00593529" w:rsidP="00593529">
      <w:pPr>
        <w:pStyle w:val="Compact"/>
        <w:ind w:left="720"/>
        <w:jc w:val="center"/>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73371AA6" wp14:editId="0E4906E3">
            <wp:extent cx="5943600" cy="3342005"/>
            <wp:effectExtent l="0" t="0" r="0" b="0"/>
            <wp:docPr id="1517238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4D4ADAF4" w14:textId="539B578A" w:rsidR="00593529" w:rsidRDefault="00593529" w:rsidP="00593529">
      <w:pPr>
        <w:pStyle w:val="Compact"/>
        <w:ind w:left="720"/>
        <w:jc w:val="center"/>
        <w:rPr>
          <w:rFonts w:ascii="Calibri" w:hAnsi="Calibri" w:cs="Calibri"/>
          <w:color w:val="000000" w:themeColor="text1"/>
        </w:rPr>
      </w:pPr>
      <w:r>
        <w:rPr>
          <w:rFonts w:ascii="Calibri" w:hAnsi="Calibri" w:cs="Calibri"/>
          <w:color w:val="000000" w:themeColor="text1"/>
        </w:rPr>
        <w:t xml:space="preserve">Figure: Typing </w:t>
      </w:r>
      <w:r w:rsidR="003C34AA">
        <w:rPr>
          <w:rFonts w:ascii="Calibri" w:hAnsi="Calibri" w:cs="Calibri"/>
          <w:color w:val="000000" w:themeColor="text1"/>
        </w:rPr>
        <w:t>[</w:t>
      </w:r>
      <w:r>
        <w:rPr>
          <w:rFonts w:ascii="Calibri" w:hAnsi="Calibri" w:cs="Calibri"/>
          <w:color w:val="000000" w:themeColor="text1"/>
        </w:rPr>
        <w:t>help</w:t>
      </w:r>
      <w:r w:rsidR="003C34AA">
        <w:rPr>
          <w:rFonts w:ascii="Calibri" w:hAnsi="Calibri" w:cs="Calibri"/>
          <w:color w:val="000000" w:themeColor="text1"/>
        </w:rPr>
        <w:t>]</w:t>
      </w:r>
      <w:r>
        <w:rPr>
          <w:rFonts w:ascii="Calibri" w:hAnsi="Calibri" w:cs="Calibri"/>
          <w:color w:val="000000" w:themeColor="text1"/>
        </w:rPr>
        <w:t xml:space="preserve"> gives commands list</w:t>
      </w:r>
    </w:p>
    <w:p w14:paraId="267C6C07" w14:textId="19490901" w:rsidR="00593529" w:rsidRDefault="003C34AA" w:rsidP="00593529">
      <w:pPr>
        <w:pStyle w:val="Compact"/>
        <w:ind w:left="720"/>
        <w:jc w:val="center"/>
        <w:rPr>
          <w:rFonts w:ascii="Calibri" w:hAnsi="Calibri" w:cs="Calibri"/>
          <w:color w:val="000000" w:themeColor="text1"/>
        </w:rPr>
      </w:pPr>
      <w:r>
        <w:rPr>
          <w:rFonts w:ascii="Calibri" w:hAnsi="Calibri" w:cs="Calibri"/>
          <w:noProof/>
          <w:color w:val="000000" w:themeColor="text1"/>
        </w:rPr>
        <w:drawing>
          <wp:inline distT="0" distB="0" distL="0" distR="0" wp14:anchorId="0E1B254B" wp14:editId="3745E73A">
            <wp:extent cx="5943600" cy="3342005"/>
            <wp:effectExtent l="0" t="0" r="0" b="0"/>
            <wp:docPr id="238479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534A5871" w14:textId="0E23BF41" w:rsidR="003C34AA" w:rsidRDefault="003C34AA" w:rsidP="00593529">
      <w:pPr>
        <w:pStyle w:val="Compact"/>
        <w:ind w:left="720"/>
        <w:jc w:val="center"/>
        <w:rPr>
          <w:rFonts w:ascii="Calibri" w:hAnsi="Calibri" w:cs="Calibri"/>
          <w:color w:val="000000" w:themeColor="text1"/>
        </w:rPr>
      </w:pPr>
      <w:r>
        <w:rPr>
          <w:rFonts w:ascii="Calibri" w:hAnsi="Calibri" w:cs="Calibri"/>
          <w:color w:val="000000" w:themeColor="text1"/>
        </w:rPr>
        <w:t>Figure: access shell using [shell] and make a notepad with text using [echo {message} &gt; {file.txt}] then run it using [start file.txt]</w:t>
      </w:r>
    </w:p>
    <w:p w14:paraId="44005FD3" w14:textId="2F12BEB0" w:rsidR="003C34AA" w:rsidRDefault="003C34AA" w:rsidP="00593529">
      <w:pPr>
        <w:pStyle w:val="Compact"/>
        <w:ind w:left="720"/>
        <w:jc w:val="center"/>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4C86DDB4" wp14:editId="0991BE80">
            <wp:extent cx="5937885" cy="3342005"/>
            <wp:effectExtent l="0" t="0" r="5715" b="0"/>
            <wp:docPr id="1236600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7885" cy="3342005"/>
                    </a:xfrm>
                    <a:prstGeom prst="rect">
                      <a:avLst/>
                    </a:prstGeom>
                    <a:noFill/>
                    <a:ln>
                      <a:noFill/>
                    </a:ln>
                  </pic:spPr>
                </pic:pic>
              </a:graphicData>
            </a:graphic>
          </wp:inline>
        </w:drawing>
      </w:r>
    </w:p>
    <w:p w14:paraId="58145004" w14:textId="3CA4EF9F" w:rsidR="003C34AA" w:rsidRDefault="003C34AA" w:rsidP="00593529">
      <w:pPr>
        <w:pStyle w:val="Compact"/>
        <w:ind w:left="720"/>
        <w:jc w:val="center"/>
        <w:rPr>
          <w:rFonts w:ascii="Calibri" w:hAnsi="Calibri" w:cs="Calibri"/>
          <w:color w:val="000000" w:themeColor="text1"/>
        </w:rPr>
      </w:pPr>
      <w:r>
        <w:rPr>
          <w:rFonts w:ascii="Calibri" w:hAnsi="Calibri" w:cs="Calibri"/>
          <w:color w:val="000000" w:themeColor="text1"/>
        </w:rPr>
        <w:t>Figure: Capture keystrokes using [keyscan_start],[keyscan_stop] and [keyscan_dump]</w:t>
      </w:r>
    </w:p>
    <w:p w14:paraId="197553FC" w14:textId="09954DED" w:rsidR="003C34AA" w:rsidRDefault="003C34AA" w:rsidP="00593529">
      <w:pPr>
        <w:pStyle w:val="Compact"/>
        <w:ind w:left="720"/>
        <w:jc w:val="center"/>
        <w:rPr>
          <w:rFonts w:ascii="Calibri" w:hAnsi="Calibri" w:cs="Calibri"/>
          <w:color w:val="000000" w:themeColor="text1"/>
        </w:rPr>
      </w:pPr>
      <w:r>
        <w:rPr>
          <w:rFonts w:ascii="Calibri" w:hAnsi="Calibri" w:cs="Calibri"/>
          <w:noProof/>
          <w:color w:val="000000" w:themeColor="text1"/>
        </w:rPr>
        <w:drawing>
          <wp:inline distT="0" distB="0" distL="0" distR="0" wp14:anchorId="7313355C" wp14:editId="07740934">
            <wp:extent cx="5943600" cy="3345180"/>
            <wp:effectExtent l="0" t="0" r="0" b="7620"/>
            <wp:docPr id="347713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75643E6" w14:textId="3F14CD02" w:rsidR="003C34AA" w:rsidRDefault="003C34AA" w:rsidP="00593529">
      <w:pPr>
        <w:pStyle w:val="Compact"/>
        <w:ind w:left="720"/>
        <w:jc w:val="center"/>
        <w:rPr>
          <w:rFonts w:ascii="Calibri" w:hAnsi="Calibri" w:cs="Calibri"/>
          <w:color w:val="000000" w:themeColor="text1"/>
        </w:rPr>
      </w:pPr>
      <w:r>
        <w:rPr>
          <w:rFonts w:ascii="Calibri" w:hAnsi="Calibri" w:cs="Calibri"/>
          <w:color w:val="000000" w:themeColor="text1"/>
        </w:rPr>
        <w:t>Figure: Take a screenshot using [screenshot]</w:t>
      </w:r>
    </w:p>
    <w:p w14:paraId="35C00BEE" w14:textId="59ABFD35" w:rsidR="003C34AA" w:rsidRDefault="003C34AA" w:rsidP="00593529">
      <w:pPr>
        <w:pStyle w:val="Compact"/>
        <w:ind w:left="720"/>
        <w:jc w:val="center"/>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7517219C" wp14:editId="51B4281F">
            <wp:extent cx="5943600" cy="3345180"/>
            <wp:effectExtent l="0" t="0" r="0" b="7620"/>
            <wp:docPr id="1995330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C732FD1" w14:textId="7F966106" w:rsidR="003C34AA" w:rsidRDefault="003C34AA" w:rsidP="00593529">
      <w:pPr>
        <w:pStyle w:val="Compact"/>
        <w:ind w:left="720"/>
        <w:jc w:val="center"/>
        <w:rPr>
          <w:rFonts w:ascii="Calibri" w:hAnsi="Calibri" w:cs="Calibri"/>
          <w:color w:val="000000" w:themeColor="text1"/>
        </w:rPr>
      </w:pPr>
      <w:r>
        <w:rPr>
          <w:rFonts w:ascii="Calibri" w:hAnsi="Calibri" w:cs="Calibri"/>
          <w:color w:val="000000" w:themeColor="text1"/>
        </w:rPr>
        <w:t>Figure: Locate screenshot’s saved location to view it</w:t>
      </w:r>
    </w:p>
    <w:p w14:paraId="13511D74" w14:textId="5049E20E" w:rsidR="003C34AA" w:rsidRDefault="003C34AA" w:rsidP="00593529">
      <w:pPr>
        <w:pStyle w:val="Compact"/>
        <w:ind w:left="720"/>
        <w:jc w:val="center"/>
        <w:rPr>
          <w:rFonts w:ascii="Calibri" w:hAnsi="Calibri" w:cs="Calibri"/>
          <w:color w:val="000000" w:themeColor="text1"/>
        </w:rPr>
      </w:pPr>
      <w:r>
        <w:rPr>
          <w:rFonts w:ascii="Calibri" w:hAnsi="Calibri" w:cs="Calibri"/>
          <w:noProof/>
          <w:color w:val="000000" w:themeColor="text1"/>
        </w:rPr>
        <w:drawing>
          <wp:inline distT="0" distB="0" distL="0" distR="0" wp14:anchorId="68A8A7FD" wp14:editId="6D1820ED">
            <wp:extent cx="5943600" cy="3345180"/>
            <wp:effectExtent l="0" t="0" r="0" b="7620"/>
            <wp:docPr id="13303420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A08018C" w14:textId="0AAE4B72" w:rsidR="003C34AA" w:rsidRDefault="003C34AA" w:rsidP="00593529">
      <w:pPr>
        <w:pStyle w:val="Compact"/>
        <w:ind w:left="720"/>
        <w:jc w:val="center"/>
        <w:rPr>
          <w:rFonts w:ascii="Calibri" w:hAnsi="Calibri" w:cs="Calibri"/>
          <w:color w:val="000000" w:themeColor="text1"/>
        </w:rPr>
      </w:pPr>
      <w:r>
        <w:rPr>
          <w:rFonts w:ascii="Calibri" w:hAnsi="Calibri" w:cs="Calibri"/>
          <w:color w:val="000000" w:themeColor="text1"/>
        </w:rPr>
        <w:t>Figure: Live Screenshare using [screenshare] command</w:t>
      </w:r>
    </w:p>
    <w:p w14:paraId="65EE473D" w14:textId="25878CBB" w:rsidR="003C34AA" w:rsidRDefault="003C34AA" w:rsidP="00593529">
      <w:pPr>
        <w:pStyle w:val="Compact"/>
        <w:ind w:left="720"/>
        <w:jc w:val="center"/>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6CFCE9EE" wp14:editId="2B977960">
            <wp:extent cx="5943600" cy="3345180"/>
            <wp:effectExtent l="0" t="0" r="0" b="7620"/>
            <wp:docPr id="14744427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58AC7C4" w14:textId="125FA04C" w:rsidR="003C34AA" w:rsidRDefault="003C34AA" w:rsidP="00593529">
      <w:pPr>
        <w:pStyle w:val="Compact"/>
        <w:ind w:left="720"/>
        <w:jc w:val="center"/>
        <w:rPr>
          <w:rFonts w:ascii="Calibri" w:hAnsi="Calibri" w:cs="Calibri"/>
          <w:color w:val="000000" w:themeColor="text1"/>
        </w:rPr>
      </w:pPr>
      <w:r>
        <w:rPr>
          <w:rFonts w:ascii="Calibri" w:hAnsi="Calibri" w:cs="Calibri"/>
          <w:color w:val="000000" w:themeColor="text1"/>
        </w:rPr>
        <w:t>Figure: Open shared screen using the produced URL</w:t>
      </w:r>
    </w:p>
    <w:p w14:paraId="6C2FDB82" w14:textId="610E63F7" w:rsidR="003C34AA" w:rsidRDefault="003C34AA" w:rsidP="00593529">
      <w:pPr>
        <w:pStyle w:val="Compact"/>
        <w:ind w:left="720"/>
        <w:jc w:val="center"/>
        <w:rPr>
          <w:rFonts w:ascii="Calibri" w:hAnsi="Calibri" w:cs="Calibri"/>
          <w:color w:val="000000" w:themeColor="text1"/>
        </w:rPr>
      </w:pPr>
      <w:r>
        <w:rPr>
          <w:rFonts w:ascii="Calibri" w:hAnsi="Calibri" w:cs="Calibri"/>
          <w:noProof/>
          <w:color w:val="000000" w:themeColor="text1"/>
        </w:rPr>
        <w:drawing>
          <wp:inline distT="0" distB="0" distL="0" distR="0" wp14:anchorId="18D595C4" wp14:editId="56F5B7C2">
            <wp:extent cx="5943600" cy="3345180"/>
            <wp:effectExtent l="0" t="0" r="0" b="7620"/>
            <wp:docPr id="501790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3A47463" w14:textId="2C0D9331" w:rsidR="003C34AA" w:rsidRDefault="003C34AA" w:rsidP="00593529">
      <w:pPr>
        <w:pStyle w:val="Compact"/>
        <w:ind w:left="720"/>
        <w:jc w:val="center"/>
        <w:rPr>
          <w:rFonts w:ascii="Calibri" w:hAnsi="Calibri" w:cs="Calibri"/>
          <w:color w:val="000000" w:themeColor="text1"/>
        </w:rPr>
      </w:pPr>
      <w:r>
        <w:rPr>
          <w:rFonts w:ascii="Calibri" w:hAnsi="Calibri" w:cs="Calibri"/>
          <w:color w:val="000000" w:themeColor="text1"/>
        </w:rPr>
        <w:t>Figure: Gain access to victim’s IP using [ipconfig]</w:t>
      </w:r>
    </w:p>
    <w:p w14:paraId="3780D951" w14:textId="588080C8" w:rsidR="003C34AA" w:rsidRDefault="003C34AA" w:rsidP="00593529">
      <w:pPr>
        <w:pStyle w:val="Compact"/>
        <w:ind w:left="720"/>
        <w:jc w:val="center"/>
        <w:rPr>
          <w:rFonts w:ascii="Calibri" w:hAnsi="Calibri" w:cs="Calibri"/>
          <w:color w:val="000000" w:themeColor="text1"/>
        </w:rPr>
      </w:pPr>
      <w:r>
        <w:rPr>
          <w:rFonts w:ascii="Calibri" w:hAnsi="Calibri" w:cs="Calibri"/>
          <w:noProof/>
          <w:color w:val="000000" w:themeColor="text1"/>
        </w:rPr>
        <w:lastRenderedPageBreak/>
        <w:drawing>
          <wp:inline distT="0" distB="0" distL="0" distR="0" wp14:anchorId="1C49E998" wp14:editId="2D52A7A2">
            <wp:extent cx="5943600" cy="3345180"/>
            <wp:effectExtent l="0" t="0" r="0" b="7620"/>
            <wp:docPr id="6020715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28EC92B" w14:textId="44527F11" w:rsidR="003C34AA" w:rsidRDefault="003C34AA" w:rsidP="00593529">
      <w:pPr>
        <w:pStyle w:val="Compact"/>
        <w:ind w:left="720"/>
        <w:jc w:val="center"/>
        <w:rPr>
          <w:rFonts w:ascii="Calibri" w:hAnsi="Calibri" w:cs="Calibri"/>
          <w:color w:val="000000" w:themeColor="text1"/>
        </w:rPr>
      </w:pPr>
      <w:r>
        <w:rPr>
          <w:rFonts w:ascii="Calibri" w:hAnsi="Calibri" w:cs="Calibri"/>
          <w:color w:val="000000" w:themeColor="text1"/>
        </w:rPr>
        <w:t xml:space="preserve">Figure: Open google and search in victim’s pc using [shell], [start </w:t>
      </w:r>
      <w:r w:rsidRPr="003C34AA">
        <w:rPr>
          <w:rFonts w:ascii="Calibri" w:hAnsi="Calibri" w:cs="Calibri"/>
          <w:color w:val="000000" w:themeColor="text1"/>
        </w:rPr>
        <w:t>www.google.com/search?q={query}</w:t>
      </w:r>
      <w:r>
        <w:rPr>
          <w:rFonts w:ascii="Calibri" w:hAnsi="Calibri" w:cs="Calibri"/>
          <w:color w:val="000000" w:themeColor="text1"/>
        </w:rPr>
        <w:t>]</w:t>
      </w:r>
    </w:p>
    <w:p w14:paraId="6EE6F187" w14:textId="3100D17C" w:rsidR="003C34AA" w:rsidRDefault="003C34AA" w:rsidP="00593529">
      <w:pPr>
        <w:pStyle w:val="Compact"/>
        <w:ind w:left="720"/>
        <w:jc w:val="center"/>
        <w:rPr>
          <w:rFonts w:ascii="Calibri" w:hAnsi="Calibri" w:cs="Calibri"/>
          <w:color w:val="000000" w:themeColor="text1"/>
        </w:rPr>
      </w:pPr>
      <w:r>
        <w:rPr>
          <w:rFonts w:ascii="Calibri" w:hAnsi="Calibri" w:cs="Calibri"/>
          <w:noProof/>
          <w:color w:val="000000" w:themeColor="text1"/>
        </w:rPr>
        <w:drawing>
          <wp:inline distT="0" distB="0" distL="0" distR="0" wp14:anchorId="39C8861F" wp14:editId="5F286FB7">
            <wp:extent cx="5938520" cy="3342640"/>
            <wp:effectExtent l="0" t="0" r="5080" b="0"/>
            <wp:docPr id="17517951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8520" cy="3342640"/>
                    </a:xfrm>
                    <a:prstGeom prst="rect">
                      <a:avLst/>
                    </a:prstGeom>
                    <a:noFill/>
                    <a:ln>
                      <a:noFill/>
                    </a:ln>
                  </pic:spPr>
                </pic:pic>
              </a:graphicData>
            </a:graphic>
          </wp:inline>
        </w:drawing>
      </w:r>
    </w:p>
    <w:p w14:paraId="21CAF18E" w14:textId="6449C355" w:rsidR="003C34AA" w:rsidRDefault="003C34AA" w:rsidP="00593529">
      <w:pPr>
        <w:pStyle w:val="Compact"/>
        <w:ind w:left="720"/>
        <w:jc w:val="center"/>
        <w:rPr>
          <w:rFonts w:ascii="Calibri" w:hAnsi="Calibri" w:cs="Calibri"/>
          <w:color w:val="000000" w:themeColor="text1"/>
        </w:rPr>
      </w:pPr>
      <w:r>
        <w:rPr>
          <w:rFonts w:ascii="Calibri" w:hAnsi="Calibri" w:cs="Calibri"/>
          <w:color w:val="000000" w:themeColor="text1"/>
        </w:rPr>
        <w:t>Figure: Type any message into victim’s pc using [keyboard_send {text}]</w:t>
      </w:r>
    </w:p>
    <w:p w14:paraId="712E4B47" w14:textId="2A22170B" w:rsidR="003C34AA" w:rsidRDefault="003C34AA" w:rsidP="003C34AA">
      <w:pPr>
        <w:pStyle w:val="Compact"/>
        <w:ind w:left="720"/>
        <w:rPr>
          <w:rFonts w:ascii="Calibri" w:hAnsi="Calibri" w:cs="Calibri"/>
          <w:color w:val="000000" w:themeColor="text1"/>
        </w:rPr>
      </w:pPr>
      <w:r>
        <w:rPr>
          <w:rFonts w:ascii="Calibri" w:hAnsi="Calibri" w:cs="Calibri"/>
          <w:color w:val="000000" w:themeColor="text1"/>
        </w:rPr>
        <w:t>[] =</w:t>
      </w:r>
      <w:r w:rsidR="0069287D">
        <w:rPr>
          <w:rFonts w:ascii="Calibri" w:hAnsi="Calibri" w:cs="Calibri"/>
          <w:color w:val="000000" w:themeColor="text1"/>
        </w:rPr>
        <w:t xml:space="preserve"> inner texts are</w:t>
      </w:r>
      <w:r>
        <w:rPr>
          <w:rFonts w:ascii="Calibri" w:hAnsi="Calibri" w:cs="Calibri"/>
          <w:color w:val="000000" w:themeColor="text1"/>
        </w:rPr>
        <w:t xml:space="preserve"> commands</w:t>
      </w:r>
    </w:p>
    <w:p w14:paraId="1B3663E4" w14:textId="0DCF276E" w:rsidR="003C34AA" w:rsidRPr="00BA5AF3" w:rsidRDefault="003C34AA" w:rsidP="003C34AA">
      <w:pPr>
        <w:pStyle w:val="Compact"/>
        <w:ind w:left="720"/>
        <w:rPr>
          <w:rFonts w:ascii="Calibri" w:hAnsi="Calibri" w:cs="Calibri"/>
          <w:color w:val="000000" w:themeColor="text1"/>
        </w:rPr>
      </w:pPr>
      <w:r>
        <w:rPr>
          <w:rFonts w:ascii="Calibri" w:hAnsi="Calibri" w:cs="Calibri"/>
          <w:color w:val="000000" w:themeColor="text1"/>
        </w:rPr>
        <w:t>{} = replace inner text with your text</w:t>
      </w:r>
    </w:p>
    <w:p w14:paraId="4779ED41" w14:textId="0DB3E839" w:rsidR="007D4773" w:rsidRDefault="00497FED">
      <w:pPr>
        <w:pStyle w:val="Compact"/>
        <w:numPr>
          <w:ilvl w:val="0"/>
          <w:numId w:val="10"/>
        </w:numPr>
        <w:rPr>
          <w:rFonts w:ascii="Calibri" w:hAnsi="Calibri" w:cs="Calibri"/>
          <w:color w:val="000000" w:themeColor="text1"/>
        </w:rPr>
      </w:pPr>
      <w:r w:rsidRPr="00BA5AF3">
        <w:rPr>
          <w:rFonts w:ascii="Calibri" w:hAnsi="Calibri" w:cs="Calibri"/>
          <w:color w:val="000000" w:themeColor="text1"/>
        </w:rPr>
        <w:t xml:space="preserve">Full list of tested IPs </w:t>
      </w:r>
    </w:p>
    <w:p w14:paraId="485CEA28" w14:textId="05052031" w:rsidR="0069287D" w:rsidRDefault="0069287D" w:rsidP="0069287D">
      <w:pPr>
        <w:pStyle w:val="Compact"/>
        <w:ind w:left="720"/>
        <w:rPr>
          <w:rFonts w:ascii="Calibri" w:hAnsi="Calibri" w:cs="Calibri"/>
          <w:color w:val="000000" w:themeColor="text1"/>
        </w:rPr>
      </w:pPr>
      <w:r>
        <w:rPr>
          <w:rFonts w:ascii="Calibri" w:hAnsi="Calibri" w:cs="Calibri"/>
          <w:color w:val="000000" w:themeColor="text1"/>
        </w:rPr>
        <w:t>192.168.100.1 = Gateway IP address</w:t>
      </w:r>
    </w:p>
    <w:p w14:paraId="0653E133" w14:textId="01395265" w:rsidR="0069287D" w:rsidRDefault="0069287D" w:rsidP="0069287D">
      <w:pPr>
        <w:pStyle w:val="Compact"/>
        <w:ind w:left="720"/>
        <w:rPr>
          <w:rFonts w:ascii="Calibri" w:hAnsi="Calibri" w:cs="Calibri"/>
          <w:color w:val="000000" w:themeColor="text1"/>
        </w:rPr>
      </w:pPr>
      <w:r>
        <w:rPr>
          <w:rFonts w:ascii="Calibri" w:hAnsi="Calibri" w:cs="Calibri"/>
          <w:color w:val="000000" w:themeColor="text1"/>
        </w:rPr>
        <w:lastRenderedPageBreak/>
        <w:t>192.168.100.2 = IP of actual PC not VM</w:t>
      </w:r>
    </w:p>
    <w:p w14:paraId="0868E6DD" w14:textId="3F82E51E" w:rsidR="0069287D" w:rsidRDefault="0069287D" w:rsidP="0069287D">
      <w:pPr>
        <w:pStyle w:val="Compact"/>
        <w:ind w:left="720"/>
        <w:rPr>
          <w:rFonts w:ascii="Calibri" w:hAnsi="Calibri" w:cs="Calibri"/>
          <w:color w:val="000000" w:themeColor="text1"/>
        </w:rPr>
      </w:pPr>
      <w:r>
        <w:rPr>
          <w:rFonts w:ascii="Calibri" w:hAnsi="Calibri" w:cs="Calibri"/>
          <w:color w:val="000000" w:themeColor="text1"/>
        </w:rPr>
        <w:t>192.168.100.6 = IP of Kali Linux VM</w:t>
      </w:r>
    </w:p>
    <w:p w14:paraId="391A6BA6" w14:textId="39FEE66A" w:rsidR="0069287D" w:rsidRDefault="0069287D" w:rsidP="0069287D">
      <w:pPr>
        <w:pStyle w:val="Compact"/>
        <w:ind w:left="720"/>
        <w:rPr>
          <w:rFonts w:ascii="Calibri" w:hAnsi="Calibri" w:cs="Calibri"/>
          <w:color w:val="000000" w:themeColor="text1"/>
        </w:rPr>
      </w:pPr>
      <w:r>
        <w:rPr>
          <w:rFonts w:ascii="Calibri" w:hAnsi="Calibri" w:cs="Calibri"/>
          <w:color w:val="000000" w:themeColor="text1"/>
        </w:rPr>
        <w:t>192.168.100.7 = IP of OpenVAS VM</w:t>
      </w:r>
    </w:p>
    <w:p w14:paraId="196027A3" w14:textId="5D20554C" w:rsidR="0069287D" w:rsidRDefault="0069287D" w:rsidP="0069287D">
      <w:pPr>
        <w:pStyle w:val="Compact"/>
        <w:ind w:left="720"/>
        <w:rPr>
          <w:rFonts w:ascii="Calibri" w:hAnsi="Calibri" w:cs="Calibri"/>
          <w:color w:val="000000" w:themeColor="text1"/>
        </w:rPr>
      </w:pPr>
      <w:r>
        <w:rPr>
          <w:rFonts w:ascii="Calibri" w:hAnsi="Calibri" w:cs="Calibri"/>
          <w:color w:val="000000" w:themeColor="text1"/>
        </w:rPr>
        <w:t>192.168.100.8 = IP of Windows10 VM</w:t>
      </w:r>
    </w:p>
    <w:p w14:paraId="60C73713" w14:textId="780168A1" w:rsidR="008258C7" w:rsidRDefault="008258C7" w:rsidP="008258C7">
      <w:pPr>
        <w:pStyle w:val="Compact"/>
        <w:ind w:left="720"/>
        <w:rPr>
          <w:rFonts w:ascii="Calibri" w:hAnsi="Calibri" w:cs="Calibri"/>
          <w:color w:val="000000" w:themeColor="text1"/>
        </w:rPr>
      </w:pPr>
      <w:r>
        <w:rPr>
          <w:rFonts w:ascii="Calibri" w:hAnsi="Calibri" w:cs="Calibri"/>
          <w:color w:val="000000" w:themeColor="text1"/>
        </w:rPr>
        <w:t>192.168.100.255 = Broadcast IP address</w:t>
      </w:r>
    </w:p>
    <w:p w14:paraId="1A6FD7C2" w14:textId="77777777" w:rsidR="009C0781" w:rsidRDefault="009C0781" w:rsidP="009C0781">
      <w:pPr>
        <w:pStyle w:val="Compact"/>
        <w:rPr>
          <w:rFonts w:ascii="Calibri" w:hAnsi="Calibri" w:cs="Calibri"/>
          <w:color w:val="000000" w:themeColor="text1"/>
        </w:rPr>
      </w:pPr>
    </w:p>
    <w:p w14:paraId="185CA7AB" w14:textId="321F852C" w:rsidR="009C0781" w:rsidRDefault="009C0781" w:rsidP="009C0781">
      <w:pPr>
        <w:pStyle w:val="Heading2"/>
        <w:rPr>
          <w:rFonts w:ascii="Calibri" w:hAnsi="Calibri" w:cs="Calibri"/>
          <w:color w:val="000000" w:themeColor="text1"/>
        </w:rPr>
      </w:pPr>
      <w:r w:rsidRPr="00BA5AF3">
        <w:rPr>
          <w:rFonts w:ascii="Calibri" w:hAnsi="Calibri" w:cs="Calibri"/>
          <w:color w:val="000000" w:themeColor="text1"/>
        </w:rPr>
        <w:t>1</w:t>
      </w:r>
      <w:r>
        <w:rPr>
          <w:rFonts w:ascii="Calibri" w:hAnsi="Calibri" w:cs="Calibri"/>
          <w:color w:val="000000" w:themeColor="text1"/>
        </w:rPr>
        <w:t>1</w:t>
      </w:r>
      <w:r w:rsidRPr="00BA5AF3">
        <w:rPr>
          <w:rFonts w:ascii="Calibri" w:hAnsi="Calibri" w:cs="Calibri"/>
          <w:color w:val="000000" w:themeColor="text1"/>
        </w:rPr>
        <w:t xml:space="preserve">. </w:t>
      </w:r>
      <w:r w:rsidRPr="009C0781">
        <w:rPr>
          <w:rFonts w:ascii="Calibri" w:hAnsi="Calibri" w:cs="Calibri"/>
          <w:color w:val="000000" w:themeColor="text1"/>
        </w:rPr>
        <w:t xml:space="preserve">Sample VAPT Permission request </w:t>
      </w:r>
      <w:r w:rsidR="006F6DCC">
        <w:rPr>
          <w:rFonts w:ascii="Calibri" w:hAnsi="Calibri" w:cs="Calibri"/>
          <w:color w:val="000000" w:themeColor="text1"/>
        </w:rPr>
        <w:t xml:space="preserve">to </w:t>
      </w:r>
      <w:r w:rsidRPr="009C0781">
        <w:rPr>
          <w:rFonts w:ascii="Calibri" w:hAnsi="Calibri" w:cs="Calibri"/>
          <w:color w:val="000000" w:themeColor="text1"/>
        </w:rPr>
        <w:t>higher authorities</w:t>
      </w:r>
      <w:r w:rsidR="006F6DCC">
        <w:rPr>
          <w:rFonts w:ascii="Calibri" w:hAnsi="Calibri" w:cs="Calibri"/>
          <w:color w:val="000000" w:themeColor="text1"/>
        </w:rPr>
        <w:t xml:space="preserve"> from the VAPT team</w:t>
      </w:r>
    </w:p>
    <w:p w14:paraId="07C877A7" w14:textId="781E5A72" w:rsidR="009C0781" w:rsidRPr="009C0781" w:rsidRDefault="00375304" w:rsidP="009C0781">
      <w:pPr>
        <w:pStyle w:val="BodyText"/>
      </w:pPr>
      <w:r>
        <w:rPr>
          <w:rFonts w:ascii="Calibri" w:hAnsi="Calibri" w:cs="Calibri"/>
          <w:color w:val="000000" w:themeColor="text1"/>
        </w:rPr>
        <w:pict w14:anchorId="54D485D0">
          <v:rect id="_x0000_i1029" style="width:0;height:1.5pt" o:hralign="center" o:hrstd="t" o:hr="t"/>
        </w:pict>
      </w:r>
    </w:p>
    <w:p w14:paraId="6AF9CF36"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Internal VAPT Authorization &amp; Management Approval Form</w:t>
      </w:r>
    </w:p>
    <w:p w14:paraId="0C8F462D"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Date: 2025-10-31</w:t>
      </w:r>
    </w:p>
    <w:p w14:paraId="6F83F40D"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Project Title: ____________________</w:t>
      </w:r>
    </w:p>
    <w:p w14:paraId="34369068"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Client / Target Organization: ____________________</w:t>
      </w:r>
    </w:p>
    <w:p w14:paraId="2C4EBF06"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1. Purpose</w:t>
      </w:r>
    </w:p>
    <w:p w14:paraId="64030977"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This form serves as an internal approval record for performing Vulnerability Assessment and Penetration Testing (VAPT) engagements. It ensures that management and compliance authorities have reviewed and authorized the testing of external or internal systems.</w:t>
      </w:r>
    </w:p>
    <w:p w14:paraId="638F1496"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2. Engagement Details</w:t>
      </w:r>
    </w:p>
    <w:p w14:paraId="0315B016"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Scope / Targets: _______________________________________________</w:t>
      </w:r>
    </w:p>
    <w:p w14:paraId="7210FD8D"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Testing Window (Dates &amp; Times): _______________________________</w:t>
      </w:r>
    </w:p>
    <w:p w14:paraId="10DC07F5"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Testing Team Members: _______________________________________</w:t>
      </w:r>
    </w:p>
    <w:p w14:paraId="642A049D"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Methodology &amp; Tools: _________________________________________</w:t>
      </w:r>
    </w:p>
    <w:p w14:paraId="3AFFE73B"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3. Risk &amp; Legal Compliance Verification</w:t>
      </w:r>
    </w:p>
    <w:p w14:paraId="0656A75E" w14:textId="77777777" w:rsidR="00873F90" w:rsidRPr="00873F90" w:rsidRDefault="00873F90" w:rsidP="00873F90">
      <w:pPr>
        <w:rPr>
          <w:rFonts w:ascii="Calibri" w:hAnsi="Calibri" w:cs="Calibri"/>
          <w:color w:val="000000" w:themeColor="text1"/>
          <w:sz w:val="20"/>
          <w:szCs w:val="20"/>
        </w:rPr>
      </w:pPr>
      <w:r w:rsidRPr="00873F90">
        <w:rPr>
          <w:rFonts w:ascii="Segoe UI Symbol" w:hAnsi="Segoe UI Symbol" w:cs="Segoe UI Symbol"/>
          <w:color w:val="000000" w:themeColor="text1"/>
          <w:sz w:val="20"/>
          <w:szCs w:val="20"/>
        </w:rPr>
        <w:t>☐</w:t>
      </w:r>
      <w:r w:rsidRPr="00873F90">
        <w:rPr>
          <w:rFonts w:ascii="Calibri" w:hAnsi="Calibri" w:cs="Calibri"/>
          <w:color w:val="000000" w:themeColor="text1"/>
          <w:sz w:val="20"/>
          <w:szCs w:val="20"/>
        </w:rPr>
        <w:t xml:space="preserve"> Legal review completed and client authorization received.</w:t>
      </w:r>
    </w:p>
    <w:p w14:paraId="455F67F6" w14:textId="77777777" w:rsidR="00873F90" w:rsidRPr="00873F90" w:rsidRDefault="00873F90" w:rsidP="00873F90">
      <w:pPr>
        <w:rPr>
          <w:rFonts w:ascii="Calibri" w:hAnsi="Calibri" w:cs="Calibri"/>
          <w:color w:val="000000" w:themeColor="text1"/>
          <w:sz w:val="20"/>
          <w:szCs w:val="20"/>
        </w:rPr>
      </w:pPr>
      <w:r w:rsidRPr="00873F90">
        <w:rPr>
          <w:rFonts w:ascii="Segoe UI Symbol" w:hAnsi="Segoe UI Symbol" w:cs="Segoe UI Symbol"/>
          <w:color w:val="000000" w:themeColor="text1"/>
          <w:sz w:val="20"/>
          <w:szCs w:val="20"/>
        </w:rPr>
        <w:t>☐</w:t>
      </w:r>
      <w:r w:rsidRPr="00873F90">
        <w:rPr>
          <w:rFonts w:ascii="Calibri" w:hAnsi="Calibri" w:cs="Calibri"/>
          <w:color w:val="000000" w:themeColor="text1"/>
          <w:sz w:val="20"/>
          <w:szCs w:val="20"/>
        </w:rPr>
        <w:t xml:space="preserve"> Scope verified to avoid testing non-approved systems.</w:t>
      </w:r>
    </w:p>
    <w:p w14:paraId="782425A6" w14:textId="77777777" w:rsidR="00873F90" w:rsidRPr="00873F90" w:rsidRDefault="00873F90" w:rsidP="00873F90">
      <w:pPr>
        <w:rPr>
          <w:rFonts w:ascii="Calibri" w:hAnsi="Calibri" w:cs="Calibri"/>
          <w:color w:val="000000" w:themeColor="text1"/>
          <w:sz w:val="20"/>
          <w:szCs w:val="20"/>
        </w:rPr>
      </w:pPr>
      <w:r w:rsidRPr="00873F90">
        <w:rPr>
          <w:rFonts w:ascii="Segoe UI Symbol" w:hAnsi="Segoe UI Symbol" w:cs="Segoe UI Symbol"/>
          <w:color w:val="000000" w:themeColor="text1"/>
          <w:sz w:val="20"/>
          <w:szCs w:val="20"/>
        </w:rPr>
        <w:t>☐</w:t>
      </w:r>
      <w:r w:rsidRPr="00873F90">
        <w:rPr>
          <w:rFonts w:ascii="Calibri" w:hAnsi="Calibri" w:cs="Calibri"/>
          <w:color w:val="000000" w:themeColor="text1"/>
          <w:sz w:val="20"/>
          <w:szCs w:val="20"/>
        </w:rPr>
        <w:t xml:space="preserve"> NDA and confidentiality agreement executed.</w:t>
      </w:r>
    </w:p>
    <w:p w14:paraId="1DC556FB" w14:textId="77777777" w:rsidR="00873F90" w:rsidRPr="00873F90" w:rsidRDefault="00873F90" w:rsidP="00873F90">
      <w:pPr>
        <w:rPr>
          <w:rFonts w:ascii="Calibri" w:hAnsi="Calibri" w:cs="Calibri"/>
          <w:color w:val="000000" w:themeColor="text1"/>
          <w:sz w:val="20"/>
          <w:szCs w:val="20"/>
        </w:rPr>
      </w:pPr>
      <w:r w:rsidRPr="00873F90">
        <w:rPr>
          <w:rFonts w:ascii="Segoe UI Symbol" w:hAnsi="Segoe UI Symbol" w:cs="Segoe UI Symbol"/>
          <w:color w:val="000000" w:themeColor="text1"/>
          <w:sz w:val="20"/>
          <w:szCs w:val="20"/>
        </w:rPr>
        <w:t>☐</w:t>
      </w:r>
      <w:r w:rsidRPr="00873F90">
        <w:rPr>
          <w:rFonts w:ascii="Calibri" w:hAnsi="Calibri" w:cs="Calibri"/>
          <w:color w:val="000000" w:themeColor="text1"/>
          <w:sz w:val="20"/>
          <w:szCs w:val="20"/>
        </w:rPr>
        <w:t xml:space="preserve"> Insurance and liability coverage confirmed.</w:t>
      </w:r>
    </w:p>
    <w:p w14:paraId="36A69075" w14:textId="77777777" w:rsidR="00873F90" w:rsidRPr="00873F90" w:rsidRDefault="00873F90" w:rsidP="00873F90">
      <w:pPr>
        <w:rPr>
          <w:rFonts w:ascii="Calibri" w:hAnsi="Calibri" w:cs="Calibri"/>
          <w:color w:val="000000" w:themeColor="text1"/>
          <w:sz w:val="20"/>
          <w:szCs w:val="20"/>
        </w:rPr>
      </w:pPr>
      <w:r w:rsidRPr="00873F90">
        <w:rPr>
          <w:rFonts w:ascii="Segoe UI Symbol" w:hAnsi="Segoe UI Symbol" w:cs="Segoe UI Symbol"/>
          <w:color w:val="000000" w:themeColor="text1"/>
          <w:sz w:val="20"/>
          <w:szCs w:val="20"/>
        </w:rPr>
        <w:t>☐</w:t>
      </w:r>
      <w:r w:rsidRPr="00873F90">
        <w:rPr>
          <w:rFonts w:ascii="Calibri" w:hAnsi="Calibri" w:cs="Calibri"/>
          <w:color w:val="000000" w:themeColor="text1"/>
          <w:sz w:val="20"/>
          <w:szCs w:val="20"/>
        </w:rPr>
        <w:t xml:space="preserve"> Regulatory compliance verified (e.g., PCI-DSS, GDPR).</w:t>
      </w:r>
    </w:p>
    <w:p w14:paraId="2F00B7F7"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4. Rules of Engagement (Internal)</w:t>
      </w:r>
    </w:p>
    <w:p w14:paraId="499E41F1"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 Only approved systems will be tested during authorized time windows.</w:t>
      </w:r>
    </w:p>
    <w:p w14:paraId="575491C4"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 All testing logs and artifacts must be securely stored and encrypted.</w:t>
      </w:r>
    </w:p>
    <w:p w14:paraId="6268F686"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lastRenderedPageBreak/>
        <w:t>• Critical findings must be escalated to management immediately.</w:t>
      </w:r>
    </w:p>
    <w:p w14:paraId="6FC66937"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 No unauthorized data exfiltration, DoS, or production disruption allowed.</w:t>
      </w:r>
    </w:p>
    <w:p w14:paraId="29BF4A75"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 The engagement lead is responsible for ensuring adherence to RoE.</w:t>
      </w:r>
    </w:p>
    <w:p w14:paraId="2A983E80"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5. Data Handling &amp; Retention</w:t>
      </w:r>
    </w:p>
    <w:p w14:paraId="2DA27FBB"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All evidence, screenshots, and logs shall be stored in approved secure repositories. Data retention duration and destruction procedures must comply with internal policies.</w:t>
      </w:r>
    </w:p>
    <w:p w14:paraId="4E0AEA7F"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6. Approvals</w:t>
      </w:r>
    </w:p>
    <w:p w14:paraId="13D2E182"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VAPT Team Lead (Requestor): ____________________________  Signature: ____________________  Date: ___________</w:t>
      </w:r>
    </w:p>
    <w:p w14:paraId="1C21E3C3"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Security / Compliance Manager (Approver): _______________  Signature: ____________________  Date: ___________</w:t>
      </w:r>
    </w:p>
    <w:p w14:paraId="5B2B77C5" w14:textId="77777777" w:rsidR="00873F90" w:rsidRPr="00873F90"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Director / Management Representative: ___________________  Signature: ____________________  Date: ___________</w:t>
      </w:r>
    </w:p>
    <w:p w14:paraId="2D9EA8CB" w14:textId="77777777" w:rsidR="00873F90" w:rsidRPr="00873F90" w:rsidRDefault="00873F90" w:rsidP="00873F90">
      <w:pPr>
        <w:rPr>
          <w:rFonts w:ascii="Calibri" w:hAnsi="Calibri" w:cs="Calibri"/>
          <w:color w:val="000000" w:themeColor="text1"/>
          <w:sz w:val="20"/>
          <w:szCs w:val="20"/>
        </w:rPr>
      </w:pPr>
    </w:p>
    <w:p w14:paraId="1F434E90" w14:textId="3ABE40A0" w:rsidR="009C0781" w:rsidRDefault="00873F90" w:rsidP="00873F90">
      <w:pPr>
        <w:rPr>
          <w:rFonts w:ascii="Calibri" w:hAnsi="Calibri" w:cs="Calibri"/>
          <w:color w:val="000000" w:themeColor="text1"/>
          <w:sz w:val="20"/>
          <w:szCs w:val="20"/>
        </w:rPr>
      </w:pPr>
      <w:r w:rsidRPr="00873F90">
        <w:rPr>
          <w:rFonts w:ascii="Calibri" w:hAnsi="Calibri" w:cs="Calibri"/>
          <w:color w:val="000000" w:themeColor="text1"/>
          <w:sz w:val="20"/>
          <w:szCs w:val="20"/>
        </w:rPr>
        <w:t>This internal approval form must be completed and signed prior to initiating any VAPT engagement.</w:t>
      </w:r>
    </w:p>
    <w:p w14:paraId="1B8E09DF" w14:textId="0EE22449" w:rsidR="004D0F34" w:rsidRDefault="00375304" w:rsidP="009C0781">
      <w:pPr>
        <w:rPr>
          <w:rFonts w:ascii="Calibri" w:hAnsi="Calibri" w:cs="Calibri"/>
          <w:color w:val="000000" w:themeColor="text1"/>
        </w:rPr>
      </w:pPr>
      <w:r>
        <w:rPr>
          <w:rFonts w:ascii="Calibri" w:hAnsi="Calibri" w:cs="Calibri"/>
          <w:color w:val="000000" w:themeColor="text1"/>
        </w:rPr>
        <w:pict w14:anchorId="6F79CA66">
          <v:rect id="_x0000_i1030" style="width:0;height:1.5pt" o:hralign="center" o:hrstd="t" o:hr="t"/>
        </w:pict>
      </w:r>
    </w:p>
    <w:p w14:paraId="7642B61D" w14:textId="1DC72417" w:rsidR="004D0F34" w:rsidRDefault="004D0F34" w:rsidP="009C0781">
      <w:pPr>
        <w:rPr>
          <w:rFonts w:ascii="Calibri" w:hAnsi="Calibri" w:cs="Calibri"/>
          <w:color w:val="000000" w:themeColor="text1"/>
          <w:sz w:val="32"/>
          <w:szCs w:val="32"/>
        </w:rPr>
      </w:pPr>
      <w:r w:rsidRPr="004D0F34">
        <w:rPr>
          <w:rFonts w:ascii="Calibri" w:hAnsi="Calibri" w:cs="Calibri"/>
          <w:color w:val="000000" w:themeColor="text1"/>
          <w:sz w:val="32"/>
          <w:szCs w:val="32"/>
        </w:rPr>
        <w:t>11. Internal</w:t>
      </w:r>
      <w:r>
        <w:rPr>
          <w:rFonts w:ascii="Calibri" w:hAnsi="Calibri" w:cs="Calibri"/>
          <w:color w:val="000000" w:themeColor="text1"/>
          <w:sz w:val="32"/>
          <w:szCs w:val="32"/>
        </w:rPr>
        <w:t xml:space="preserve"> Licensing and Legal Requirements</w:t>
      </w:r>
    </w:p>
    <w:p w14:paraId="591CA9E8" w14:textId="4B24027D" w:rsidR="000C4E37" w:rsidRDefault="00375304" w:rsidP="009C0781">
      <w:pPr>
        <w:rPr>
          <w:rFonts w:ascii="Calibri" w:hAnsi="Calibri" w:cs="Calibri"/>
          <w:color w:val="000000" w:themeColor="text1"/>
          <w:sz w:val="32"/>
          <w:szCs w:val="32"/>
        </w:rPr>
      </w:pPr>
      <w:r>
        <w:rPr>
          <w:rFonts w:ascii="Calibri" w:hAnsi="Calibri" w:cs="Calibri"/>
          <w:color w:val="000000" w:themeColor="text1"/>
        </w:rPr>
        <w:pict w14:anchorId="44389E77">
          <v:rect id="_x0000_i1031" style="width:0;height:1.5pt" o:hralign="center" o:hrstd="t" o:hr="t"/>
        </w:pict>
      </w:r>
    </w:p>
    <w:p w14:paraId="0A2693D7"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Internal VAPT Licensing &amp; Legal Requirements Checklist</w:t>
      </w:r>
    </w:p>
    <w:p w14:paraId="05025DD3"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Date: 2025-10-31</w:t>
      </w:r>
    </w:p>
    <w:p w14:paraId="46D61C67"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This checklist defines the internal legal, policy, and governance requirements for conducting Vulnerability Assessment and Penetration Testing (VAPT) activities within an organization’s own infrastructure. It ensures that internal teams follow proper authorization, compliance, and risk management procedures.</w:t>
      </w:r>
    </w:p>
    <w:p w14:paraId="1F0C7077"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1. Internal Approvals &amp; Documentation</w:t>
      </w:r>
    </w:p>
    <w:p w14:paraId="3B433EED"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Internal VAPT Authorization &amp; Management Approval Form completed and signed.</w:t>
      </w:r>
    </w:p>
    <w:p w14:paraId="1DD1DEB2"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Internal Non-Disclosure Agreement or policy acknowledgment by all testers.</w:t>
      </w:r>
    </w:p>
    <w:p w14:paraId="175908EA"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Information Security Policy defining internal testing rules and responsibilities.</w:t>
      </w:r>
    </w:p>
    <w:p w14:paraId="4DB7BFF7"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Change Advisory Board (CAB) or IT Operations approval for testing production systems.</w:t>
      </w:r>
    </w:p>
    <w:p w14:paraId="1D4C4119"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Insurance or risk acceptance form acknowledging possible system downtime or impact.</w:t>
      </w:r>
    </w:p>
    <w:p w14:paraId="116A11CF"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2. Recommended Professional Certifications</w:t>
      </w:r>
    </w:p>
    <w:p w14:paraId="2D39EEBE"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CEH / OSCP / CompTIA PenTest+ for penetration testers.</w:t>
      </w:r>
    </w:p>
    <w:p w14:paraId="2288BFE0"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lastRenderedPageBreak/>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CISM / CISSP for management and compliance oversight.</w:t>
      </w:r>
    </w:p>
    <w:p w14:paraId="7335A779"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ISO/IEC 27001 Lead Implementer / Auditor for governance officers.</w:t>
      </w:r>
    </w:p>
    <w:p w14:paraId="6C66C883"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3. Internal Compliance &amp; Data Governance</w:t>
      </w:r>
    </w:p>
    <w:p w14:paraId="3E2737A9"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Testing logs, screenshots, and reports stored securely in encrypted repositories.</w:t>
      </w:r>
    </w:p>
    <w:p w14:paraId="018F21CB"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Evidence retention and disposal policies comply with internal security standards.</w:t>
      </w:r>
    </w:p>
    <w:p w14:paraId="6B102297"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Critical findings reported and documented in the organization’s risk register.</w:t>
      </w:r>
    </w:p>
    <w:p w14:paraId="650BDD63"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No testing of third-party systems without formal written authorization.</w:t>
      </w:r>
    </w:p>
    <w:p w14:paraId="1338FEF3"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w:t>
      </w:r>
      <w:r w:rsidRPr="004D0F34">
        <w:rPr>
          <w:rFonts w:ascii="Calibri" w:hAnsi="Calibri" w:cs="Calibri"/>
          <w:color w:val="000000" w:themeColor="text1"/>
          <w:sz w:val="20"/>
          <w:szCs w:val="20"/>
        </w:rPr>
        <w:tab/>
      </w: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All VAPT activities logged and auditable for compliance review.</w:t>
      </w:r>
    </w:p>
    <w:p w14:paraId="0C997DE8" w14:textId="77777777" w:rsidR="004D0F34" w:rsidRPr="004D0F34"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4. Best Practice &amp; Oversight</w:t>
      </w:r>
    </w:p>
    <w:p w14:paraId="777FE7A6" w14:textId="77777777" w:rsidR="004D0F34" w:rsidRPr="004D0F34" w:rsidRDefault="004D0F34" w:rsidP="004D0F34">
      <w:pPr>
        <w:rPr>
          <w:rFonts w:ascii="Calibri" w:hAnsi="Calibri" w:cs="Calibri"/>
          <w:color w:val="000000" w:themeColor="text1"/>
          <w:sz w:val="20"/>
          <w:szCs w:val="20"/>
        </w:rPr>
      </w:pP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Obtain written management approval before initiating any internal testing.</w:t>
      </w:r>
    </w:p>
    <w:p w14:paraId="00E6B841" w14:textId="77777777" w:rsidR="004D0F34" w:rsidRPr="004D0F34" w:rsidRDefault="004D0F34" w:rsidP="004D0F34">
      <w:pPr>
        <w:rPr>
          <w:rFonts w:ascii="Calibri" w:hAnsi="Calibri" w:cs="Calibri"/>
          <w:color w:val="000000" w:themeColor="text1"/>
          <w:sz w:val="20"/>
          <w:szCs w:val="20"/>
        </w:rPr>
      </w:pP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Maintain confidentiality of all collected data and credentials.</w:t>
      </w:r>
    </w:p>
    <w:p w14:paraId="2E374D49" w14:textId="77777777" w:rsidR="004D0F34" w:rsidRPr="004D0F34" w:rsidRDefault="004D0F34" w:rsidP="004D0F34">
      <w:pPr>
        <w:rPr>
          <w:rFonts w:ascii="Calibri" w:hAnsi="Calibri" w:cs="Calibri"/>
          <w:color w:val="000000" w:themeColor="text1"/>
          <w:sz w:val="20"/>
          <w:szCs w:val="20"/>
        </w:rPr>
      </w:pP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Follow documented testing methodologies and escalation procedures.</w:t>
      </w:r>
    </w:p>
    <w:p w14:paraId="1A9CC1CA" w14:textId="77777777" w:rsidR="004D0F34" w:rsidRPr="004D0F34" w:rsidRDefault="004D0F34" w:rsidP="004D0F34">
      <w:pPr>
        <w:rPr>
          <w:rFonts w:ascii="Calibri" w:hAnsi="Calibri" w:cs="Calibri"/>
          <w:color w:val="000000" w:themeColor="text1"/>
          <w:sz w:val="20"/>
          <w:szCs w:val="20"/>
        </w:rPr>
      </w:pPr>
      <w:r w:rsidRPr="004D0F34">
        <w:rPr>
          <w:rFonts w:ascii="Segoe UI Symbol" w:hAnsi="Segoe UI Symbol" w:cs="Segoe UI Symbol"/>
          <w:color w:val="000000" w:themeColor="text1"/>
          <w:sz w:val="20"/>
          <w:szCs w:val="20"/>
        </w:rPr>
        <w:t>✔</w:t>
      </w:r>
      <w:r w:rsidRPr="004D0F34">
        <w:rPr>
          <w:rFonts w:ascii="Calibri" w:hAnsi="Calibri" w:cs="Calibri"/>
          <w:color w:val="000000" w:themeColor="text1"/>
          <w:sz w:val="20"/>
          <w:szCs w:val="20"/>
        </w:rPr>
        <w:t xml:space="preserve"> Regularly review and update internal VAPT and data handling policies.</w:t>
      </w:r>
    </w:p>
    <w:p w14:paraId="0AC32051" w14:textId="77777777" w:rsidR="004D0F34" w:rsidRPr="004D0F34" w:rsidRDefault="004D0F34" w:rsidP="004D0F34">
      <w:pPr>
        <w:rPr>
          <w:rFonts w:ascii="Calibri" w:hAnsi="Calibri" w:cs="Calibri"/>
          <w:color w:val="000000" w:themeColor="text1"/>
          <w:sz w:val="20"/>
          <w:szCs w:val="20"/>
        </w:rPr>
      </w:pPr>
    </w:p>
    <w:p w14:paraId="5AD26627" w14:textId="7C2AAED9" w:rsidR="000C4E37" w:rsidRDefault="004D0F34" w:rsidP="004D0F34">
      <w:pPr>
        <w:rPr>
          <w:rFonts w:ascii="Calibri" w:hAnsi="Calibri" w:cs="Calibri"/>
          <w:color w:val="000000" w:themeColor="text1"/>
          <w:sz w:val="20"/>
          <w:szCs w:val="20"/>
        </w:rPr>
      </w:pPr>
      <w:r w:rsidRPr="004D0F34">
        <w:rPr>
          <w:rFonts w:ascii="Calibri" w:hAnsi="Calibri" w:cs="Calibri"/>
          <w:color w:val="000000" w:themeColor="text1"/>
          <w:sz w:val="20"/>
          <w:szCs w:val="20"/>
        </w:rPr>
        <w:t>This checklist must be reviewed and approved by the organization’s compliance or security governance team prior to any internal VAPT engagement</w:t>
      </w:r>
      <w:r w:rsidR="000C4E37">
        <w:rPr>
          <w:rFonts w:ascii="Calibri" w:hAnsi="Calibri" w:cs="Calibri"/>
          <w:color w:val="000000" w:themeColor="text1"/>
          <w:sz w:val="20"/>
          <w:szCs w:val="20"/>
        </w:rPr>
        <w:t>.</w:t>
      </w:r>
    </w:p>
    <w:p w14:paraId="36EECD20" w14:textId="7AAC0025" w:rsidR="000C4E37" w:rsidRPr="004D0F34" w:rsidRDefault="00375304" w:rsidP="004D0F34">
      <w:pPr>
        <w:rPr>
          <w:rFonts w:ascii="Calibri" w:hAnsi="Calibri" w:cs="Calibri"/>
          <w:color w:val="000000" w:themeColor="text1"/>
          <w:sz w:val="20"/>
          <w:szCs w:val="20"/>
        </w:rPr>
      </w:pPr>
      <w:r>
        <w:rPr>
          <w:rFonts w:ascii="Calibri" w:hAnsi="Calibri" w:cs="Calibri"/>
          <w:color w:val="000000" w:themeColor="text1"/>
        </w:rPr>
        <w:pict w14:anchorId="7311530D">
          <v:rect id="_x0000_i1032" style="width:0;height:1.5pt" o:hralign="center" o:hrstd="t" o:hr="t"/>
        </w:pict>
      </w:r>
    </w:p>
    <w:p w14:paraId="10F35206" w14:textId="3FD9F3F5" w:rsidR="00873F90" w:rsidRDefault="00375304" w:rsidP="00873F90">
      <w:pPr>
        <w:pStyle w:val="Heading2"/>
        <w:rPr>
          <w:rFonts w:ascii="Calibri" w:hAnsi="Calibri" w:cs="Calibri"/>
          <w:color w:val="000000" w:themeColor="text1"/>
        </w:rPr>
      </w:pPr>
      <w:r>
        <w:rPr>
          <w:rFonts w:ascii="Calibri" w:hAnsi="Calibri" w:cs="Calibri"/>
          <w:color w:val="000000" w:themeColor="text1"/>
        </w:rPr>
        <w:lastRenderedPageBreak/>
        <w:pict w14:anchorId="720B8AD5">
          <v:rect id="_x0000_i1033" style="width:0;height:1.5pt" o:hralign="center" o:hrstd="t" o:hr="t"/>
        </w:pict>
      </w:r>
    </w:p>
    <w:p w14:paraId="1C4D4A91" w14:textId="2094BEA2" w:rsidR="00873F90" w:rsidRDefault="006F6DCC" w:rsidP="00873F90">
      <w:pPr>
        <w:pStyle w:val="Heading2"/>
        <w:rPr>
          <w:rFonts w:ascii="Calibri" w:hAnsi="Calibri" w:cs="Calibri"/>
          <w:color w:val="000000" w:themeColor="text1"/>
        </w:rPr>
      </w:pPr>
      <w:r w:rsidRPr="00BA5AF3">
        <w:rPr>
          <w:rFonts w:ascii="Calibri" w:hAnsi="Calibri" w:cs="Calibri"/>
          <w:color w:val="000000" w:themeColor="text1"/>
        </w:rPr>
        <w:t>1</w:t>
      </w:r>
      <w:r w:rsidR="004D0F34">
        <w:rPr>
          <w:rFonts w:ascii="Calibri" w:hAnsi="Calibri" w:cs="Calibri"/>
          <w:color w:val="000000" w:themeColor="text1"/>
        </w:rPr>
        <w:t>3</w:t>
      </w:r>
      <w:r w:rsidRPr="00BA5AF3">
        <w:rPr>
          <w:rFonts w:ascii="Calibri" w:hAnsi="Calibri" w:cs="Calibri"/>
          <w:color w:val="000000" w:themeColor="text1"/>
        </w:rPr>
        <w:t xml:space="preserve">. </w:t>
      </w:r>
      <w:r w:rsidRPr="006F6DCC">
        <w:rPr>
          <w:rFonts w:ascii="Calibri" w:hAnsi="Calibri" w:cs="Calibri"/>
          <w:color w:val="000000" w:themeColor="text1"/>
        </w:rPr>
        <w:t xml:space="preserve">Sample VAPT Permissions and resource request </w:t>
      </w:r>
      <w:r>
        <w:rPr>
          <w:rFonts w:ascii="Calibri" w:hAnsi="Calibri" w:cs="Calibri"/>
          <w:color w:val="000000" w:themeColor="text1"/>
        </w:rPr>
        <w:t xml:space="preserve">to </w:t>
      </w:r>
      <w:r w:rsidRPr="006F6DCC">
        <w:rPr>
          <w:rFonts w:ascii="Calibri" w:hAnsi="Calibri" w:cs="Calibri"/>
          <w:color w:val="000000" w:themeColor="text1"/>
        </w:rPr>
        <w:t>third- party vendors</w:t>
      </w:r>
      <w:r>
        <w:rPr>
          <w:rFonts w:ascii="Calibri" w:hAnsi="Calibri" w:cs="Calibri"/>
          <w:color w:val="000000" w:themeColor="text1"/>
        </w:rPr>
        <w:t xml:space="preserve"> from VAPT team</w:t>
      </w:r>
    </w:p>
    <w:p w14:paraId="4C9D773C" w14:textId="1AA7209F" w:rsidR="000C4E37" w:rsidRDefault="00375304" w:rsidP="00873F90">
      <w:pPr>
        <w:pStyle w:val="Heading2"/>
        <w:rPr>
          <w:rFonts w:ascii="Calibri" w:hAnsi="Calibri" w:cs="Calibri"/>
          <w:color w:val="000000" w:themeColor="text1"/>
        </w:rPr>
      </w:pPr>
      <w:r>
        <w:rPr>
          <w:rFonts w:ascii="Calibri" w:hAnsi="Calibri" w:cs="Calibri"/>
          <w:color w:val="000000" w:themeColor="text1"/>
        </w:rPr>
        <w:pict w14:anchorId="060576B1">
          <v:rect id="_x0000_i1034" style="width:0;height:1.5pt" o:hralign="center" o:hrstd="t" o:hr="t"/>
        </w:pict>
      </w:r>
    </w:p>
    <w:p w14:paraId="3BEE40EF" w14:textId="65A02AF9" w:rsidR="00873F90" w:rsidRPr="00873F90" w:rsidRDefault="006F6DCC" w:rsidP="00873F90">
      <w:pPr>
        <w:pStyle w:val="Heading2"/>
        <w:rPr>
          <w:rFonts w:ascii="Calibri" w:hAnsi="Calibri" w:cs="Calibri"/>
          <w:color w:val="000000" w:themeColor="text1"/>
          <w:sz w:val="20"/>
          <w:szCs w:val="20"/>
        </w:rPr>
      </w:pPr>
      <w:r>
        <w:rPr>
          <w:rFonts w:ascii="Calibri" w:hAnsi="Calibri" w:cs="Calibri"/>
          <w:color w:val="000000" w:themeColor="text1"/>
        </w:rPr>
        <w:br/>
      </w:r>
      <w:r w:rsidR="00873F90" w:rsidRPr="00873F90">
        <w:rPr>
          <w:rFonts w:ascii="Calibri" w:hAnsi="Calibri" w:cs="Calibri"/>
          <w:color w:val="000000" w:themeColor="text1"/>
          <w:sz w:val="20"/>
          <w:szCs w:val="20"/>
        </w:rPr>
        <w:t>VAPT Authorization &amp; Engagement Agreement</w:t>
      </w:r>
    </w:p>
    <w:p w14:paraId="3E3DE5F1"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Date: 2025-10-31</w:t>
      </w:r>
    </w:p>
    <w:p w14:paraId="67AB3593"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Project Title: ____________________</w:t>
      </w:r>
    </w:p>
    <w:p w14:paraId="2E333F3D"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Engagement Reference ID: ____________________</w:t>
      </w:r>
    </w:p>
    <w:p w14:paraId="7F0DE425"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1. Purpose</w:t>
      </w:r>
    </w:p>
    <w:p w14:paraId="52F6493D"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This document establishes the authorization and agreement for conducting a Vulnerability Assessment and Penetration Testing (VAPT) engagement. It defines the approved scope, testing methodology, and legal boundaries for the security assessment of the systems, applications, or network infrastructure belonging to the client organization.</w:t>
      </w:r>
    </w:p>
    <w:p w14:paraId="4D649548"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2. Scope of Work</w:t>
      </w:r>
    </w:p>
    <w:p w14:paraId="26BFC91E"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The following systems, IP addresses, domains, or applications are approved for testing:</w:t>
      </w:r>
    </w:p>
    <w:p w14:paraId="26935533" w14:textId="77777777" w:rsidR="00873F90" w:rsidRPr="00873F90" w:rsidRDefault="00873F90" w:rsidP="00873F90">
      <w:pPr>
        <w:pStyle w:val="Heading2"/>
        <w:rPr>
          <w:rFonts w:ascii="Calibri" w:hAnsi="Calibri" w:cs="Calibri"/>
          <w:color w:val="000000" w:themeColor="text1"/>
          <w:sz w:val="20"/>
          <w:szCs w:val="20"/>
        </w:rPr>
      </w:pPr>
    </w:p>
    <w:p w14:paraId="7D383C12"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In-Scope Targets: ______________________________________</w:t>
      </w:r>
    </w:p>
    <w:p w14:paraId="716587BB"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Out-of-Scope Targets: __________________________________</w:t>
      </w:r>
    </w:p>
    <w:p w14:paraId="5F150140"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Testing Window (Dates &amp; Times): _________________________</w:t>
      </w:r>
    </w:p>
    <w:p w14:paraId="43DDD8E1" w14:textId="77777777" w:rsidR="00873F90" w:rsidRPr="00873F90" w:rsidRDefault="00873F90" w:rsidP="00873F90">
      <w:pPr>
        <w:pStyle w:val="Heading2"/>
        <w:rPr>
          <w:rFonts w:ascii="Calibri" w:hAnsi="Calibri" w:cs="Calibri"/>
          <w:color w:val="000000" w:themeColor="text1"/>
          <w:sz w:val="20"/>
          <w:szCs w:val="20"/>
        </w:rPr>
      </w:pPr>
    </w:p>
    <w:p w14:paraId="30D60768"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3. Rules of Engagement (RoE)</w:t>
      </w:r>
    </w:p>
    <w:p w14:paraId="1DE6E831"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The testing team will adhere to the following rules to ensure a controlled and authorized engagement:</w:t>
      </w:r>
    </w:p>
    <w:p w14:paraId="3E665740"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 Testing will be conducted only within the approved timeframe and scope.</w:t>
      </w:r>
    </w:p>
    <w:p w14:paraId="772DF59C"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 No destructive, denial-of-service, or production-impacting activities will be performed.</w:t>
      </w:r>
    </w:p>
    <w:p w14:paraId="393446D3"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 Social engineering, phishing, and physical intrusion testing are excluded unless explicitly approved.</w:t>
      </w:r>
    </w:p>
    <w:p w14:paraId="258DEEE3"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 All findings will be confidential and reported only to the authorized client contacts.</w:t>
      </w:r>
    </w:p>
    <w:p w14:paraId="511232F6"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 The testing team will immediately report any critical vulnerability or accidental disruption.</w:t>
      </w:r>
    </w:p>
    <w:p w14:paraId="4239DF8F"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4. Legal Authorization</w:t>
      </w:r>
    </w:p>
    <w:p w14:paraId="414242C5"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By signing this agreement, the client organization explicitly authorizes the penetration testing team to perform security testing activities on the specified systems within the agreed scope and duration. Any activity outside this scope requires additional written approval.</w:t>
      </w:r>
    </w:p>
    <w:p w14:paraId="260866E5"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lastRenderedPageBreak/>
        <w:t>This authorization protects the testing team from legal liability under applicable cybersecurity and computer misuse laws, provided that all activities remain within the defined scope and adhere to this agreement.</w:t>
      </w:r>
    </w:p>
    <w:p w14:paraId="2B60252D"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5. Confidentiality &amp; Data Handling</w:t>
      </w:r>
    </w:p>
    <w:p w14:paraId="227EFBDA"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All data, credentials, and findings obtained during testing shall be treated as confidential. The testing team will not disclose any information to third parties and will securely destroy temporary data after project completion.</w:t>
      </w:r>
    </w:p>
    <w:p w14:paraId="7C909F20"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6. Reporting &amp; Communication</w:t>
      </w:r>
    </w:p>
    <w:p w14:paraId="53359306"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An executive summary and a detailed technical report will be provided upon completion of testing. Critical vulnerabilities will be communicated immediately via email and/or phone to the designated contact persons.</w:t>
      </w:r>
    </w:p>
    <w:p w14:paraId="49562585"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7. Liability &amp; Disclaimer</w:t>
      </w:r>
    </w:p>
    <w:p w14:paraId="08EA3F14"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The testing team will exercise due care to minimize any potential service disruption. However, the client acknowledges that security testing inherently carries minimal operational risk. The client agrees not to hold the testing team liable for unintended consequences resulting from authorized activities performed in good faith.</w:t>
      </w:r>
    </w:p>
    <w:p w14:paraId="1D829AFD"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8. Authorized Contacts</w:t>
      </w:r>
    </w:p>
    <w:p w14:paraId="3680A2A5"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Primary Contact Name: ____________________________  Phone: ____________________________</w:t>
      </w:r>
    </w:p>
    <w:p w14:paraId="7FEC5965"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Secondary Contact Name: __________________________  Phone: ____________________________</w:t>
      </w:r>
    </w:p>
    <w:p w14:paraId="292E8682"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9. Signatures</w:t>
      </w:r>
    </w:p>
    <w:p w14:paraId="78EAE4CB"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Authorized Client Representative: ____________________________  Date: ___________  Signature: ___________________</w:t>
      </w:r>
    </w:p>
    <w:p w14:paraId="66582918" w14:textId="77777777" w:rsidR="00873F90" w:rsidRP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Lead Security Tester / Engagement Manager: ___________________  Date: ___________  Signature: ___________________</w:t>
      </w:r>
    </w:p>
    <w:p w14:paraId="5F2D668B" w14:textId="77777777" w:rsidR="00873F90" w:rsidRPr="00873F90" w:rsidRDefault="00873F90" w:rsidP="00873F90">
      <w:pPr>
        <w:pStyle w:val="Heading2"/>
        <w:rPr>
          <w:rFonts w:ascii="Calibri" w:hAnsi="Calibri" w:cs="Calibri"/>
          <w:color w:val="000000" w:themeColor="text1"/>
          <w:sz w:val="20"/>
          <w:szCs w:val="20"/>
        </w:rPr>
      </w:pPr>
    </w:p>
    <w:p w14:paraId="6DE8BAAC" w14:textId="6BC3C0C1" w:rsidR="00873F90" w:rsidRDefault="00873F90" w:rsidP="00873F90">
      <w:pPr>
        <w:pStyle w:val="Heading2"/>
        <w:rPr>
          <w:rFonts w:ascii="Calibri" w:hAnsi="Calibri" w:cs="Calibri"/>
          <w:color w:val="000000" w:themeColor="text1"/>
          <w:sz w:val="20"/>
          <w:szCs w:val="20"/>
        </w:rPr>
      </w:pPr>
      <w:r w:rsidRPr="00873F90">
        <w:rPr>
          <w:rFonts w:ascii="Calibri" w:hAnsi="Calibri" w:cs="Calibri"/>
          <w:color w:val="000000" w:themeColor="text1"/>
          <w:sz w:val="20"/>
          <w:szCs w:val="20"/>
        </w:rPr>
        <w:t>This agreement is valid only for the defined scope and period above. Any extension or additional scope requires new written authorization.</w:t>
      </w:r>
    </w:p>
    <w:p w14:paraId="242E2C0F" w14:textId="3AF7C5D0" w:rsidR="00873F90" w:rsidRPr="00873F90" w:rsidRDefault="00375304" w:rsidP="00873F90">
      <w:pPr>
        <w:pStyle w:val="BodyText"/>
      </w:pPr>
      <w:r>
        <w:rPr>
          <w:rFonts w:ascii="Calibri" w:hAnsi="Calibri" w:cs="Calibri"/>
          <w:color w:val="000000" w:themeColor="text1"/>
        </w:rPr>
        <w:pict w14:anchorId="71FABB7E">
          <v:rect id="_x0000_i1035" style="width:0;height:1.5pt" o:hralign="center" o:hrstd="t" o:hr="t"/>
        </w:pict>
      </w:r>
    </w:p>
    <w:p w14:paraId="5836226A" w14:textId="35C34551" w:rsidR="000C4E37" w:rsidRDefault="000C4E37" w:rsidP="000C4E37">
      <w:pPr>
        <w:pStyle w:val="BodyText"/>
        <w:rPr>
          <w:rFonts w:ascii="Calibri" w:hAnsi="Calibri" w:cs="Calibri"/>
          <w:sz w:val="32"/>
          <w:szCs w:val="32"/>
        </w:rPr>
      </w:pPr>
      <w:r w:rsidRPr="000C4E37">
        <w:rPr>
          <w:rFonts w:ascii="Calibri" w:hAnsi="Calibri" w:cs="Calibri"/>
          <w:sz w:val="32"/>
          <w:szCs w:val="32"/>
        </w:rPr>
        <w:t>14.</w:t>
      </w:r>
      <w:r>
        <w:rPr>
          <w:rFonts w:ascii="Calibri" w:hAnsi="Calibri" w:cs="Calibri"/>
          <w:sz w:val="32"/>
          <w:szCs w:val="32"/>
        </w:rPr>
        <w:t xml:space="preserve"> External Licensing and Legal Requirements</w:t>
      </w:r>
    </w:p>
    <w:p w14:paraId="1300D5DC" w14:textId="2F7F8CEA" w:rsidR="000C4E37" w:rsidRDefault="00375304" w:rsidP="000C4E37">
      <w:pPr>
        <w:pStyle w:val="BodyText"/>
        <w:rPr>
          <w:rFonts w:ascii="Calibri" w:hAnsi="Calibri" w:cs="Calibri"/>
          <w:sz w:val="32"/>
          <w:szCs w:val="32"/>
        </w:rPr>
      </w:pPr>
      <w:r>
        <w:rPr>
          <w:rFonts w:ascii="Calibri" w:hAnsi="Calibri" w:cs="Calibri"/>
          <w:color w:val="000000" w:themeColor="text1"/>
        </w:rPr>
        <w:pict w14:anchorId="10E4AAF7">
          <v:rect id="_x0000_i1036" style="width:0;height:1.5pt" o:hralign="center" o:hrstd="t" o:hr="t"/>
        </w:pict>
      </w:r>
    </w:p>
    <w:p w14:paraId="7BC7058D"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Client-Facing VAPT Licensing &amp; Legal Requirements Checklist</w:t>
      </w:r>
    </w:p>
    <w:p w14:paraId="1D2CE970"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Date: 2025-10-31</w:t>
      </w:r>
    </w:p>
    <w:p w14:paraId="5F0420DD"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This checklist outlines the mandatory and recommended licenses, documents, and certifications required for conducting Vulnerability Assessment and Penetration Testing (VAPT) engagements on external client systems. It ensures all legal authorizations and professional standards are met before initiating testing activities.</w:t>
      </w:r>
    </w:p>
    <w:p w14:paraId="3C6D9A73"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1. Mandatory Legal Documents</w:t>
      </w:r>
    </w:p>
    <w:p w14:paraId="53CAF149"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Letter of Authorization (LoA) or Permission to Test (PoT) signed by the client.</w:t>
      </w:r>
    </w:p>
    <w:p w14:paraId="2B97709C"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Non-Disclosure Agreement (NDA) executed between both parties.</w:t>
      </w:r>
    </w:p>
    <w:p w14:paraId="6BC7EA82"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Scope of Work (SoW) specifying in-scope and out-of-scope systems.</w:t>
      </w:r>
    </w:p>
    <w:p w14:paraId="6F7C7542"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lastRenderedPageBreak/>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Rules of Engagement (RoE) detailing approved testing techniques, duration, and escalation process.</w:t>
      </w:r>
    </w:p>
    <w:p w14:paraId="14AB64E2"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Business / Trade License verifying the testing company’s registration as a cybersecurity services provider.</w:t>
      </w:r>
    </w:p>
    <w:p w14:paraId="0E49E7FA"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Liability Insurance / Professional Indemnity coverage for potential operational disruptions.</w:t>
      </w:r>
    </w:p>
    <w:p w14:paraId="44552C4D"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Cybersecurity Services License (if applicable per local regulations, e.g., UAE, Singapore, Malaysia).</w:t>
      </w:r>
    </w:p>
    <w:p w14:paraId="12914E95"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2. Recommended Professional Certifications</w:t>
      </w:r>
    </w:p>
    <w:p w14:paraId="6B805DFA"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CEH (Certified Ethical Hacker)</w:t>
      </w:r>
    </w:p>
    <w:p w14:paraId="36A23456"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OSCP (Offensive Security Certified Professional)</w:t>
      </w:r>
    </w:p>
    <w:p w14:paraId="07BE8C1B"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GPEN (GIAC Penetration Tester)</w:t>
      </w:r>
    </w:p>
    <w:p w14:paraId="34119883"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CREST Registered Tester (CRT) or CREST Certified Infrastructure Tester (CCT-INF)</w:t>
      </w:r>
    </w:p>
    <w:p w14:paraId="2214B5FB"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CompTIA PenTest+</w:t>
      </w:r>
    </w:p>
    <w:p w14:paraId="0F96103D"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Organizational accreditation such as ISO/IEC 27001, CREST, or EC-Council ATC.</w:t>
      </w:r>
    </w:p>
    <w:p w14:paraId="0AF9B487"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3. Compliance &amp; Regulatory Requirements</w:t>
      </w:r>
    </w:p>
    <w:p w14:paraId="288F53A5"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PCI-DSS, SOC 2, or GDPR compliance when applicable to the client environment.</w:t>
      </w:r>
    </w:p>
    <w:p w14:paraId="1D88A80D"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Written authorization under relevant cybersecurity laws (IT Act 2000 – India, CFAA – USA, Computer Misuse Act – UK).</w:t>
      </w:r>
    </w:p>
    <w:p w14:paraId="1EA3BCA9"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w:t>
      </w:r>
      <w:r w:rsidRPr="000C4E37">
        <w:rPr>
          <w:rFonts w:ascii="Calibri" w:hAnsi="Calibri" w:cs="Calibri"/>
          <w:sz w:val="20"/>
          <w:szCs w:val="20"/>
        </w:rPr>
        <w:tab/>
      </w:r>
      <w:r w:rsidRPr="000C4E37">
        <w:rPr>
          <w:rFonts w:ascii="Segoe UI Symbol" w:hAnsi="Segoe UI Symbol" w:cs="Segoe UI Symbol"/>
          <w:sz w:val="20"/>
          <w:szCs w:val="20"/>
        </w:rPr>
        <w:t>☐</w:t>
      </w:r>
      <w:r w:rsidRPr="000C4E37">
        <w:rPr>
          <w:rFonts w:ascii="Calibri" w:hAnsi="Calibri" w:cs="Calibri"/>
          <w:sz w:val="20"/>
          <w:szCs w:val="20"/>
        </w:rPr>
        <w:t xml:space="preserve"> Data protection, evidence handling, and retention procedures formally documented and approved by both parties.</w:t>
      </w:r>
    </w:p>
    <w:p w14:paraId="0A89733E"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4. International Licensing Notes</w:t>
      </w:r>
    </w:p>
    <w:p w14:paraId="5616CED0"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Different jurisdictions may require specific licenses or permits:</w:t>
      </w:r>
    </w:p>
    <w:p w14:paraId="4408F1BB"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 India – Written authorization under IT Act 2000 (Sections 43 &amp; 66).</w:t>
      </w:r>
    </w:p>
    <w:p w14:paraId="262E698D"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 United Kingdom – Must comply with the Computer Misuse Act 1990 and GDPR regulations.</w:t>
      </w:r>
    </w:p>
    <w:p w14:paraId="5D941F29"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 United States – Requires explicit authorization under the Computer Fraud and Abuse Act (CFAA).</w:t>
      </w:r>
    </w:p>
    <w:p w14:paraId="167C590A"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 UAE / Singapore / Malaysia – Cybersecurity services license required by national regulators.</w:t>
      </w:r>
    </w:p>
    <w:p w14:paraId="3B7092C0" w14:textId="77777777" w:rsidR="000C4E37" w:rsidRPr="000C4E37" w:rsidRDefault="000C4E37" w:rsidP="000C4E37">
      <w:pPr>
        <w:pStyle w:val="BodyText"/>
        <w:rPr>
          <w:rFonts w:ascii="Calibri" w:hAnsi="Calibri" w:cs="Calibri"/>
          <w:sz w:val="20"/>
          <w:szCs w:val="20"/>
        </w:rPr>
      </w:pPr>
      <w:r w:rsidRPr="000C4E37">
        <w:rPr>
          <w:rFonts w:ascii="Calibri" w:hAnsi="Calibri" w:cs="Calibri"/>
          <w:sz w:val="20"/>
          <w:szCs w:val="20"/>
        </w:rPr>
        <w:t>5. Final Verification</w:t>
      </w:r>
    </w:p>
    <w:p w14:paraId="68BA997A" w14:textId="77777777" w:rsidR="000C4E37" w:rsidRPr="000C4E37" w:rsidRDefault="000C4E37" w:rsidP="000C4E37">
      <w:pPr>
        <w:pStyle w:val="BodyText"/>
        <w:rPr>
          <w:rFonts w:ascii="Calibri" w:hAnsi="Calibri" w:cs="Calibri"/>
          <w:sz w:val="20"/>
          <w:szCs w:val="20"/>
        </w:rPr>
      </w:pPr>
      <w:r w:rsidRPr="000C4E37">
        <w:rPr>
          <w:rFonts w:ascii="Segoe UI Symbol" w:hAnsi="Segoe UI Symbol" w:cs="Segoe UI Symbol"/>
          <w:sz w:val="20"/>
          <w:szCs w:val="20"/>
        </w:rPr>
        <w:t>✔</w:t>
      </w:r>
      <w:r w:rsidRPr="000C4E37">
        <w:rPr>
          <w:rFonts w:ascii="Calibri" w:hAnsi="Calibri" w:cs="Calibri"/>
          <w:sz w:val="20"/>
          <w:szCs w:val="20"/>
        </w:rPr>
        <w:t xml:space="preserve"> All required documents (LoA, NDA, SoW, RoE) signed.</w:t>
      </w:r>
    </w:p>
    <w:p w14:paraId="599ED355" w14:textId="77777777" w:rsidR="000C4E37" w:rsidRPr="000C4E37" w:rsidRDefault="000C4E37" w:rsidP="000C4E37">
      <w:pPr>
        <w:pStyle w:val="BodyText"/>
        <w:rPr>
          <w:rFonts w:ascii="Calibri" w:hAnsi="Calibri" w:cs="Calibri"/>
          <w:sz w:val="20"/>
          <w:szCs w:val="20"/>
        </w:rPr>
      </w:pPr>
      <w:r w:rsidRPr="000C4E37">
        <w:rPr>
          <w:rFonts w:ascii="Segoe UI Symbol" w:hAnsi="Segoe UI Symbol" w:cs="Segoe UI Symbol"/>
          <w:sz w:val="20"/>
          <w:szCs w:val="20"/>
        </w:rPr>
        <w:t>✔</w:t>
      </w:r>
      <w:r w:rsidRPr="000C4E37">
        <w:rPr>
          <w:rFonts w:ascii="Calibri" w:hAnsi="Calibri" w:cs="Calibri"/>
          <w:sz w:val="20"/>
          <w:szCs w:val="20"/>
        </w:rPr>
        <w:t xml:space="preserve"> Legal and insurance documents validated.</w:t>
      </w:r>
    </w:p>
    <w:p w14:paraId="3D1E40F1" w14:textId="77777777" w:rsidR="000C4E37" w:rsidRPr="000C4E37" w:rsidRDefault="000C4E37" w:rsidP="000C4E37">
      <w:pPr>
        <w:pStyle w:val="BodyText"/>
        <w:rPr>
          <w:rFonts w:ascii="Calibri" w:hAnsi="Calibri" w:cs="Calibri"/>
          <w:sz w:val="20"/>
          <w:szCs w:val="20"/>
        </w:rPr>
      </w:pPr>
      <w:r w:rsidRPr="000C4E37">
        <w:rPr>
          <w:rFonts w:ascii="Segoe UI Symbol" w:hAnsi="Segoe UI Symbol" w:cs="Segoe UI Symbol"/>
          <w:sz w:val="20"/>
          <w:szCs w:val="20"/>
        </w:rPr>
        <w:t>✔</w:t>
      </w:r>
      <w:r w:rsidRPr="000C4E37">
        <w:rPr>
          <w:rFonts w:ascii="Calibri" w:hAnsi="Calibri" w:cs="Calibri"/>
          <w:sz w:val="20"/>
          <w:szCs w:val="20"/>
        </w:rPr>
        <w:t xml:space="preserve"> Tester certifications verified.</w:t>
      </w:r>
    </w:p>
    <w:p w14:paraId="4CAE27F4" w14:textId="77777777" w:rsidR="000C4E37" w:rsidRPr="000C4E37" w:rsidRDefault="000C4E37" w:rsidP="000C4E37">
      <w:pPr>
        <w:pStyle w:val="BodyText"/>
        <w:rPr>
          <w:rFonts w:ascii="Calibri" w:hAnsi="Calibri" w:cs="Calibri"/>
          <w:sz w:val="20"/>
          <w:szCs w:val="20"/>
        </w:rPr>
      </w:pPr>
      <w:r w:rsidRPr="000C4E37">
        <w:rPr>
          <w:rFonts w:ascii="Segoe UI Symbol" w:hAnsi="Segoe UI Symbol" w:cs="Segoe UI Symbol"/>
          <w:sz w:val="20"/>
          <w:szCs w:val="20"/>
        </w:rPr>
        <w:t>✔</w:t>
      </w:r>
      <w:r w:rsidRPr="000C4E37">
        <w:rPr>
          <w:rFonts w:ascii="Calibri" w:hAnsi="Calibri" w:cs="Calibri"/>
          <w:sz w:val="20"/>
          <w:szCs w:val="20"/>
        </w:rPr>
        <w:t xml:space="preserve"> Client contacts and escalation procedures confirmed.</w:t>
      </w:r>
    </w:p>
    <w:p w14:paraId="503FA3A4" w14:textId="77777777" w:rsidR="000C4E37" w:rsidRPr="000C4E37" w:rsidRDefault="000C4E37" w:rsidP="000C4E37">
      <w:pPr>
        <w:pStyle w:val="BodyText"/>
        <w:rPr>
          <w:rFonts w:ascii="Calibri" w:hAnsi="Calibri" w:cs="Calibri"/>
          <w:sz w:val="20"/>
          <w:szCs w:val="20"/>
        </w:rPr>
      </w:pPr>
      <w:r w:rsidRPr="000C4E37">
        <w:rPr>
          <w:rFonts w:ascii="Segoe UI Symbol" w:hAnsi="Segoe UI Symbol" w:cs="Segoe UI Symbol"/>
          <w:sz w:val="20"/>
          <w:szCs w:val="20"/>
        </w:rPr>
        <w:t>✔</w:t>
      </w:r>
      <w:r w:rsidRPr="000C4E37">
        <w:rPr>
          <w:rFonts w:ascii="Calibri" w:hAnsi="Calibri" w:cs="Calibri"/>
          <w:sz w:val="20"/>
          <w:szCs w:val="20"/>
        </w:rPr>
        <w:t xml:space="preserve"> Data confidentiality and evidence management procedures established.</w:t>
      </w:r>
    </w:p>
    <w:p w14:paraId="3475A8EA" w14:textId="77777777" w:rsidR="000C4E37" w:rsidRPr="000C4E37" w:rsidRDefault="000C4E37" w:rsidP="000C4E37">
      <w:pPr>
        <w:pStyle w:val="BodyText"/>
        <w:rPr>
          <w:rFonts w:ascii="Calibri" w:hAnsi="Calibri" w:cs="Calibri"/>
          <w:sz w:val="20"/>
          <w:szCs w:val="20"/>
        </w:rPr>
      </w:pPr>
    </w:p>
    <w:p w14:paraId="40B4FF61" w14:textId="20DDE6C9" w:rsidR="000C4E37" w:rsidRDefault="000C4E37" w:rsidP="000C4E37">
      <w:pPr>
        <w:pStyle w:val="BodyText"/>
        <w:rPr>
          <w:rFonts w:ascii="Calibri" w:hAnsi="Calibri" w:cs="Calibri"/>
          <w:sz w:val="20"/>
          <w:szCs w:val="20"/>
        </w:rPr>
      </w:pPr>
      <w:r w:rsidRPr="000C4E37">
        <w:rPr>
          <w:rFonts w:ascii="Calibri" w:hAnsi="Calibri" w:cs="Calibri"/>
          <w:sz w:val="20"/>
          <w:szCs w:val="20"/>
        </w:rPr>
        <w:lastRenderedPageBreak/>
        <w:t>All legal and licensing requirements must be fulfilled before commencing client-facing VAPT activities. Failure to obtain written authorization constitutes a violation of cybersecurity and computer misuse laws.</w:t>
      </w:r>
    </w:p>
    <w:p w14:paraId="7F48A1BA" w14:textId="17246A12" w:rsidR="000C4E37" w:rsidRPr="000C4E37" w:rsidRDefault="00375304" w:rsidP="000C4E37">
      <w:pPr>
        <w:pStyle w:val="BodyText"/>
        <w:rPr>
          <w:rFonts w:ascii="Calibri" w:hAnsi="Calibri" w:cs="Calibri"/>
          <w:sz w:val="20"/>
          <w:szCs w:val="20"/>
        </w:rPr>
      </w:pPr>
      <w:r>
        <w:rPr>
          <w:rFonts w:ascii="Calibri" w:hAnsi="Calibri" w:cs="Calibri"/>
          <w:color w:val="000000" w:themeColor="text1"/>
        </w:rPr>
        <w:pict w14:anchorId="1144CACA">
          <v:rect id="_x0000_i1037" style="width:0;height:1.5pt" o:hralign="center" o:hrstd="t" o:hr="t"/>
        </w:pict>
      </w:r>
    </w:p>
    <w:p w14:paraId="328DC254" w14:textId="77777777" w:rsidR="006F6DCC" w:rsidRPr="006F6DCC" w:rsidRDefault="006F6DCC" w:rsidP="006F6DCC">
      <w:pPr>
        <w:pStyle w:val="BodyText"/>
      </w:pPr>
    </w:p>
    <w:p w14:paraId="0779500E" w14:textId="77777777" w:rsidR="006F6DCC" w:rsidRDefault="006F6DCC" w:rsidP="009C0781">
      <w:pPr>
        <w:rPr>
          <w:rFonts w:ascii="Calibri" w:hAnsi="Calibri" w:cs="Calibri"/>
          <w:color w:val="000000" w:themeColor="text1"/>
        </w:rPr>
      </w:pPr>
    </w:p>
    <w:p w14:paraId="1D953E56" w14:textId="77777777" w:rsidR="009C0781" w:rsidRDefault="009C0781" w:rsidP="009C0781">
      <w:pPr>
        <w:rPr>
          <w:rFonts w:ascii="Calibri" w:hAnsi="Calibri" w:cs="Calibri"/>
          <w:color w:val="000000" w:themeColor="text1"/>
        </w:rPr>
      </w:pPr>
    </w:p>
    <w:p w14:paraId="6B63883D" w14:textId="4C9C7390" w:rsidR="009C0781" w:rsidRPr="002A5983" w:rsidRDefault="009C0781" w:rsidP="009C0781">
      <w:pPr>
        <w:rPr>
          <w:rFonts w:ascii="Calibri" w:hAnsi="Calibri" w:cs="Calibri"/>
          <w:color w:val="000000" w:themeColor="text1"/>
          <w:sz w:val="20"/>
          <w:szCs w:val="20"/>
        </w:rPr>
      </w:pPr>
    </w:p>
    <w:p w14:paraId="49446F17" w14:textId="77777777" w:rsidR="009C0781" w:rsidRPr="009C0781" w:rsidRDefault="009C0781" w:rsidP="009C0781">
      <w:pPr>
        <w:pStyle w:val="BodyText"/>
      </w:pPr>
    </w:p>
    <w:p w14:paraId="6BE702A0" w14:textId="77777777" w:rsidR="009C0781" w:rsidRDefault="009C0781" w:rsidP="009C0781">
      <w:pPr>
        <w:pStyle w:val="Compact"/>
        <w:rPr>
          <w:rFonts w:ascii="Calibri" w:hAnsi="Calibri" w:cs="Calibri"/>
          <w:color w:val="000000" w:themeColor="text1"/>
        </w:rPr>
      </w:pPr>
    </w:p>
    <w:p w14:paraId="08860AFC" w14:textId="77777777" w:rsidR="0069287D" w:rsidRDefault="0069287D" w:rsidP="0069287D">
      <w:pPr>
        <w:pStyle w:val="Compact"/>
        <w:ind w:left="720"/>
        <w:rPr>
          <w:rFonts w:ascii="Calibri" w:hAnsi="Calibri" w:cs="Calibri"/>
          <w:color w:val="000000" w:themeColor="text1"/>
        </w:rPr>
      </w:pPr>
    </w:p>
    <w:p w14:paraId="3D4DA872" w14:textId="77777777" w:rsidR="0069287D" w:rsidRDefault="0069287D" w:rsidP="0069287D">
      <w:pPr>
        <w:pStyle w:val="Compact"/>
        <w:ind w:left="720"/>
        <w:rPr>
          <w:rFonts w:ascii="Calibri" w:hAnsi="Calibri" w:cs="Calibri"/>
          <w:color w:val="000000" w:themeColor="text1"/>
        </w:rPr>
      </w:pPr>
    </w:p>
    <w:p w14:paraId="5FAA85D7" w14:textId="071B3059" w:rsidR="0069287D" w:rsidRDefault="0069287D" w:rsidP="0069287D">
      <w:pPr>
        <w:pStyle w:val="Compact"/>
        <w:ind w:left="720"/>
        <w:rPr>
          <w:rFonts w:ascii="Calibri" w:hAnsi="Calibri" w:cs="Calibri"/>
          <w:color w:val="000000" w:themeColor="text1"/>
        </w:rPr>
      </w:pPr>
    </w:p>
    <w:p w14:paraId="7A864FE4" w14:textId="5818EDF5" w:rsidR="0069287D" w:rsidRPr="00BA5AF3" w:rsidRDefault="0069287D" w:rsidP="0069287D">
      <w:pPr>
        <w:pStyle w:val="Compact"/>
        <w:rPr>
          <w:rFonts w:ascii="Calibri" w:hAnsi="Calibri" w:cs="Calibri"/>
          <w:color w:val="000000" w:themeColor="text1"/>
        </w:rPr>
      </w:pPr>
    </w:p>
    <w:p w14:paraId="4779ED42" w14:textId="15B72774" w:rsidR="007D4773" w:rsidRPr="00BA5AF3" w:rsidRDefault="007D4773">
      <w:pPr>
        <w:rPr>
          <w:rFonts w:ascii="Calibri" w:hAnsi="Calibri" w:cs="Calibri"/>
          <w:color w:val="000000" w:themeColor="text1"/>
        </w:rPr>
      </w:pPr>
    </w:p>
    <w:bookmarkEnd w:id="0"/>
    <w:bookmarkEnd w:id="22"/>
    <w:p w14:paraId="4779ED43" w14:textId="415925AA" w:rsidR="007D4773" w:rsidRPr="00BA5AF3" w:rsidRDefault="007D4773">
      <w:pPr>
        <w:pStyle w:val="FirstParagraph"/>
        <w:rPr>
          <w:rFonts w:ascii="Calibri" w:hAnsi="Calibri" w:cs="Calibri"/>
          <w:color w:val="000000" w:themeColor="text1"/>
        </w:rPr>
      </w:pPr>
    </w:p>
    <w:sectPr w:rsidR="007D4773" w:rsidRPr="00BA5AF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89FA5" w14:textId="77777777" w:rsidR="00BA5AF3" w:rsidRDefault="00BA5AF3" w:rsidP="00BA5AF3">
      <w:pPr>
        <w:spacing w:after="0"/>
      </w:pPr>
      <w:r>
        <w:separator/>
      </w:r>
    </w:p>
  </w:endnote>
  <w:endnote w:type="continuationSeparator" w:id="0">
    <w:p w14:paraId="14B49459" w14:textId="77777777" w:rsidR="00BA5AF3" w:rsidRDefault="00BA5AF3" w:rsidP="00BA5A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C617" w14:textId="77777777" w:rsidR="00BA5AF3" w:rsidRDefault="00BA5AF3" w:rsidP="00BA5AF3">
      <w:pPr>
        <w:spacing w:after="0"/>
      </w:pPr>
      <w:r>
        <w:separator/>
      </w:r>
    </w:p>
  </w:footnote>
  <w:footnote w:type="continuationSeparator" w:id="0">
    <w:p w14:paraId="0EECF278" w14:textId="77777777" w:rsidR="00BA5AF3" w:rsidRDefault="00BA5AF3" w:rsidP="00BA5A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w:pict>
  </w:numPicBullet>
  <w:numPicBullet w:numPicBulletId="1">
    <w:pict>
      <v:rect id="_x0000_i1027" style="width:0;height:1.5pt" o:hralign="center" o:bullet="t" o:hrstd="t" o:hr="t"/>
    </w:pict>
  </w:numPicBullet>
  <w:numPicBullet w:numPicBulletId="2">
    <w:pict>
      <v:rect id="_x0000_i1028" style="width:0;height:1.5pt" o:hralign="center" o:bullet="t" o:hrstd="t" o:hr="t"/>
    </w:pict>
  </w:numPicBullet>
  <w:abstractNum w:abstractNumId="0" w15:restartNumberingAfterBreak="0">
    <w:nsid w:val="FFFFFF89"/>
    <w:multiLevelType w:val="singleLevel"/>
    <w:tmpl w:val="9FA886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56FEA9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659A54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583ED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9E54473"/>
    <w:multiLevelType w:val="multilevel"/>
    <w:tmpl w:val="448E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5430A"/>
    <w:multiLevelType w:val="multilevel"/>
    <w:tmpl w:val="3676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A611A"/>
    <w:multiLevelType w:val="multilevel"/>
    <w:tmpl w:val="CF5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E6342"/>
    <w:multiLevelType w:val="multilevel"/>
    <w:tmpl w:val="35A8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E2398"/>
    <w:multiLevelType w:val="hybridMultilevel"/>
    <w:tmpl w:val="832A4F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34962EE"/>
    <w:multiLevelType w:val="multilevel"/>
    <w:tmpl w:val="047C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67F41"/>
    <w:multiLevelType w:val="hybridMultilevel"/>
    <w:tmpl w:val="723282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04403F"/>
    <w:multiLevelType w:val="hybridMultilevel"/>
    <w:tmpl w:val="D3BEB3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2EF3D7A"/>
    <w:multiLevelType w:val="hybridMultilevel"/>
    <w:tmpl w:val="553EA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123C1A"/>
    <w:multiLevelType w:val="hybridMultilevel"/>
    <w:tmpl w:val="058C27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41C26E8"/>
    <w:multiLevelType w:val="hybridMultilevel"/>
    <w:tmpl w:val="A148F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F875BB"/>
    <w:multiLevelType w:val="multilevel"/>
    <w:tmpl w:val="CA0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D25D8"/>
    <w:multiLevelType w:val="multilevel"/>
    <w:tmpl w:val="334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424A6"/>
    <w:multiLevelType w:val="hybridMultilevel"/>
    <w:tmpl w:val="474820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53B76AF0"/>
    <w:multiLevelType w:val="hybridMultilevel"/>
    <w:tmpl w:val="9DA65D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3BD40CC"/>
    <w:multiLevelType w:val="multilevel"/>
    <w:tmpl w:val="23F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343DF7"/>
    <w:multiLevelType w:val="hybridMultilevel"/>
    <w:tmpl w:val="D6D8C9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7AAE3D0F"/>
    <w:multiLevelType w:val="hybridMultilevel"/>
    <w:tmpl w:val="65D4D9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679574719">
    <w:abstractNumId w:val="1"/>
  </w:num>
  <w:num w:numId="2" w16cid:durableId="4788081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1095333">
    <w:abstractNumId w:val="2"/>
  </w:num>
  <w:num w:numId="4" w16cid:durableId="916745625">
    <w:abstractNumId w:val="2"/>
  </w:num>
  <w:num w:numId="5" w16cid:durableId="71465517">
    <w:abstractNumId w:val="2"/>
  </w:num>
  <w:num w:numId="6" w16cid:durableId="1115179363">
    <w:abstractNumId w:val="2"/>
  </w:num>
  <w:num w:numId="7" w16cid:durableId="1780684741">
    <w:abstractNumId w:val="2"/>
  </w:num>
  <w:num w:numId="8" w16cid:durableId="1880391257">
    <w:abstractNumId w:val="2"/>
  </w:num>
  <w:num w:numId="9" w16cid:durableId="812988399">
    <w:abstractNumId w:val="2"/>
  </w:num>
  <w:num w:numId="10" w16cid:durableId="566186111">
    <w:abstractNumId w:val="2"/>
  </w:num>
  <w:num w:numId="11" w16cid:durableId="1337684886">
    <w:abstractNumId w:val="6"/>
  </w:num>
  <w:num w:numId="12" w16cid:durableId="1344748724">
    <w:abstractNumId w:val="5"/>
  </w:num>
  <w:num w:numId="13" w16cid:durableId="122890387">
    <w:abstractNumId w:val="4"/>
  </w:num>
  <w:num w:numId="14" w16cid:durableId="755058821">
    <w:abstractNumId w:val="19"/>
  </w:num>
  <w:num w:numId="15" w16cid:durableId="740980744">
    <w:abstractNumId w:val="16"/>
  </w:num>
  <w:num w:numId="16" w16cid:durableId="1285114355">
    <w:abstractNumId w:val="9"/>
  </w:num>
  <w:num w:numId="17" w16cid:durableId="1565490272">
    <w:abstractNumId w:val="13"/>
  </w:num>
  <w:num w:numId="18" w16cid:durableId="1606647361">
    <w:abstractNumId w:val="17"/>
  </w:num>
  <w:num w:numId="19" w16cid:durableId="702904000">
    <w:abstractNumId w:val="20"/>
  </w:num>
  <w:num w:numId="20" w16cid:durableId="21126536">
    <w:abstractNumId w:val="21"/>
  </w:num>
  <w:num w:numId="21" w16cid:durableId="768433666">
    <w:abstractNumId w:val="12"/>
  </w:num>
  <w:num w:numId="22" w16cid:durableId="293341054">
    <w:abstractNumId w:val="10"/>
  </w:num>
  <w:num w:numId="23" w16cid:durableId="354770794">
    <w:abstractNumId w:val="8"/>
  </w:num>
  <w:num w:numId="24" w16cid:durableId="2113277230">
    <w:abstractNumId w:val="18"/>
  </w:num>
  <w:num w:numId="25" w16cid:durableId="2040272760">
    <w:abstractNumId w:val="15"/>
  </w:num>
  <w:num w:numId="26" w16cid:durableId="1325889534">
    <w:abstractNumId w:val="7"/>
  </w:num>
  <w:num w:numId="27" w16cid:durableId="1463616068">
    <w:abstractNumId w:val="11"/>
  </w:num>
  <w:num w:numId="28" w16cid:durableId="234510186">
    <w:abstractNumId w:val="14"/>
  </w:num>
  <w:num w:numId="29" w16cid:durableId="213525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773"/>
    <w:rsid w:val="000C4E37"/>
    <w:rsid w:val="001632B9"/>
    <w:rsid w:val="0017169F"/>
    <w:rsid w:val="0018302A"/>
    <w:rsid w:val="001966EB"/>
    <w:rsid w:val="001F6307"/>
    <w:rsid w:val="0021425F"/>
    <w:rsid w:val="003210EB"/>
    <w:rsid w:val="00361409"/>
    <w:rsid w:val="003C34AA"/>
    <w:rsid w:val="003E7BF9"/>
    <w:rsid w:val="00400F80"/>
    <w:rsid w:val="00497FED"/>
    <w:rsid w:val="004C5F59"/>
    <w:rsid w:val="004D0F34"/>
    <w:rsid w:val="004E443F"/>
    <w:rsid w:val="00593529"/>
    <w:rsid w:val="005F16D1"/>
    <w:rsid w:val="00602851"/>
    <w:rsid w:val="00692055"/>
    <w:rsid w:val="0069287D"/>
    <w:rsid w:val="006A55D2"/>
    <w:rsid w:val="006E2816"/>
    <w:rsid w:val="006F6DCC"/>
    <w:rsid w:val="0071316C"/>
    <w:rsid w:val="00744AE3"/>
    <w:rsid w:val="007A316D"/>
    <w:rsid w:val="007D4773"/>
    <w:rsid w:val="008258C7"/>
    <w:rsid w:val="00873F90"/>
    <w:rsid w:val="008753AB"/>
    <w:rsid w:val="009360E6"/>
    <w:rsid w:val="009C0781"/>
    <w:rsid w:val="00BA5AF3"/>
    <w:rsid w:val="00BC0CF5"/>
    <w:rsid w:val="00C033C8"/>
    <w:rsid w:val="00D41C37"/>
    <w:rsid w:val="00E549E1"/>
    <w:rsid w:val="00FA1554"/>
    <w:rsid w:val="00FD4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4779ECD5"/>
  <w15:docId w15:val="{53AAF29A-2870-4D9B-9056-B561DDF88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A5AF3"/>
    <w:pPr>
      <w:spacing w:before="100" w:beforeAutospacing="1" w:after="100" w:afterAutospacing="1"/>
    </w:pPr>
    <w:rPr>
      <w:rFonts w:ascii="Times New Roman" w:eastAsia="Times New Roman" w:hAnsi="Times New Roman" w:cs="Times New Roman"/>
      <w:lang w:val="en-IN" w:eastAsia="en-IN"/>
    </w:rPr>
  </w:style>
  <w:style w:type="paragraph" w:styleId="Header">
    <w:name w:val="header"/>
    <w:basedOn w:val="Normal"/>
    <w:link w:val="HeaderChar"/>
    <w:rsid w:val="00BA5AF3"/>
    <w:pPr>
      <w:tabs>
        <w:tab w:val="center" w:pos="4513"/>
        <w:tab w:val="right" w:pos="9026"/>
      </w:tabs>
      <w:spacing w:after="0"/>
    </w:pPr>
  </w:style>
  <w:style w:type="character" w:customStyle="1" w:styleId="HeaderChar">
    <w:name w:val="Header Char"/>
    <w:basedOn w:val="DefaultParagraphFont"/>
    <w:link w:val="Header"/>
    <w:rsid w:val="00BA5AF3"/>
  </w:style>
  <w:style w:type="paragraph" w:styleId="Footer">
    <w:name w:val="footer"/>
    <w:basedOn w:val="Normal"/>
    <w:link w:val="FooterChar"/>
    <w:rsid w:val="00BA5AF3"/>
    <w:pPr>
      <w:tabs>
        <w:tab w:val="center" w:pos="4513"/>
        <w:tab w:val="right" w:pos="9026"/>
      </w:tabs>
      <w:spacing w:after="0"/>
    </w:pPr>
  </w:style>
  <w:style w:type="character" w:customStyle="1" w:styleId="FooterChar">
    <w:name w:val="Footer Char"/>
    <w:basedOn w:val="DefaultParagraphFont"/>
    <w:link w:val="Footer"/>
    <w:rsid w:val="00BA5AF3"/>
  </w:style>
  <w:style w:type="paragraph" w:styleId="ListParagraph">
    <w:name w:val="List Paragraph"/>
    <w:basedOn w:val="Normal"/>
    <w:rsid w:val="00BA5AF3"/>
    <w:pPr>
      <w:ind w:left="720"/>
      <w:contextualSpacing/>
    </w:pPr>
  </w:style>
  <w:style w:type="character" w:styleId="UnresolvedMention">
    <w:name w:val="Unresolved Mention"/>
    <w:basedOn w:val="DefaultParagraphFont"/>
    <w:uiPriority w:val="99"/>
    <w:semiHidden/>
    <w:unhideWhenUsed/>
    <w:rsid w:val="003C34AA"/>
    <w:rPr>
      <w:color w:val="605E5C"/>
      <w:shd w:val="clear" w:color="auto" w:fill="E1DFDD"/>
    </w:rPr>
  </w:style>
  <w:style w:type="paragraph" w:styleId="ListBullet">
    <w:name w:val="List Bullet"/>
    <w:basedOn w:val="Normal"/>
    <w:uiPriority w:val="99"/>
    <w:unhideWhenUsed/>
    <w:rsid w:val="009C0781"/>
    <w:pPr>
      <w:numPr>
        <w:numId w:val="29"/>
      </w:numPr>
      <w:tabs>
        <w:tab w:val="clear" w:pos="360"/>
      </w:tabs>
      <w:spacing w:line="276" w:lineRule="auto"/>
      <w:ind w:left="0" w:firstLine="0"/>
      <w:contextualSpacing/>
    </w:pPr>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32</Pages>
  <Words>3744</Words>
  <Characters>21342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rithwik</dc:creator>
  <cp:keywords/>
  <cp:lastModifiedBy>sai rithwik</cp:lastModifiedBy>
  <cp:revision>12</cp:revision>
  <dcterms:created xsi:type="dcterms:W3CDTF">2025-10-31T06:06:00Z</dcterms:created>
  <dcterms:modified xsi:type="dcterms:W3CDTF">2025-10-31T07:14:00Z</dcterms:modified>
</cp:coreProperties>
</file>