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60B5" w14:textId="2FC27551" w:rsidR="00B6373A" w:rsidRPr="00EB4AC2" w:rsidRDefault="009007F6" w:rsidP="00CB0AAB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EB4AC2">
        <w:rPr>
          <w:rFonts w:ascii="Arial" w:hAnsi="Arial" w:cs="Arial"/>
          <w:b/>
          <w:bCs/>
          <w:sz w:val="20"/>
          <w:szCs w:val="20"/>
        </w:rPr>
        <w:t>Inicio de sesión:</w:t>
      </w:r>
      <w:r w:rsidR="00600EE6" w:rsidRPr="00EB4AC2">
        <w:rPr>
          <w:rFonts w:ascii="Arial" w:hAnsi="Arial" w:cs="Arial"/>
          <w:sz w:val="20"/>
          <w:szCs w:val="20"/>
        </w:rPr>
        <w:t xml:space="preserve"> </w:t>
      </w:r>
      <w:r w:rsidR="00600EE6" w:rsidRPr="00EB4AC2">
        <w:rPr>
          <w:rFonts w:ascii="Arial" w:hAnsi="Arial" w:cs="Arial"/>
          <w:sz w:val="20"/>
          <w:szCs w:val="20"/>
        </w:rPr>
        <w:t xml:space="preserve">La pantalla de inicio de sesión permite que las personas usuarias ingresen al sistema mediante sus credenciales. La autenticación se realiza utilizando </w:t>
      </w:r>
      <w:proofErr w:type="spellStart"/>
      <w:r w:rsidR="00600EE6" w:rsidRPr="00EB4AC2">
        <w:rPr>
          <w:rFonts w:ascii="Arial" w:hAnsi="Arial" w:cs="Arial"/>
          <w:sz w:val="20"/>
          <w:szCs w:val="20"/>
        </w:rPr>
        <w:t>Firebase</w:t>
      </w:r>
      <w:proofErr w:type="spellEnd"/>
      <w:r w:rsidR="00600EE6" w:rsidRPr="00EB4AC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00EE6" w:rsidRPr="00EB4AC2">
        <w:rPr>
          <w:rFonts w:ascii="Arial" w:hAnsi="Arial" w:cs="Arial"/>
          <w:sz w:val="20"/>
          <w:szCs w:val="20"/>
        </w:rPr>
        <w:t>Authentication</w:t>
      </w:r>
      <w:proofErr w:type="spellEnd"/>
      <w:r w:rsidR="00600EE6" w:rsidRPr="00EB4AC2">
        <w:rPr>
          <w:rFonts w:ascii="Arial" w:hAnsi="Arial" w:cs="Arial"/>
          <w:sz w:val="20"/>
          <w:szCs w:val="20"/>
        </w:rPr>
        <w:t>, lo que permite identificar al usuario y dirigirlo al panel correspondiente según el rol que tenga asignado.</w:t>
      </w:r>
      <w:r w:rsidR="00600EE6" w:rsidRPr="00EB4AC2">
        <w:rPr>
          <w:rFonts w:ascii="Arial" w:hAnsi="Arial" w:cs="Arial"/>
          <w:sz w:val="20"/>
          <w:szCs w:val="20"/>
        </w:rPr>
        <w:t xml:space="preserve"> </w:t>
      </w:r>
      <w:r w:rsidR="00600EE6" w:rsidRPr="00EB4AC2">
        <w:rPr>
          <w:rFonts w:ascii="Arial" w:hAnsi="Arial" w:cs="Arial"/>
          <w:sz w:val="20"/>
          <w:szCs w:val="20"/>
        </w:rPr>
        <w:t xml:space="preserve">Esta interfaz constituye el punto de acceso principal a </w:t>
      </w:r>
      <w:proofErr w:type="spellStart"/>
      <w:r w:rsidR="00600EE6" w:rsidRPr="00EB4AC2">
        <w:rPr>
          <w:rFonts w:ascii="Arial" w:hAnsi="Arial" w:cs="Arial"/>
          <w:sz w:val="20"/>
          <w:szCs w:val="20"/>
        </w:rPr>
        <w:t>DeclaraHorario</w:t>
      </w:r>
      <w:proofErr w:type="spellEnd"/>
      <w:r w:rsidR="00600EE6" w:rsidRPr="00EB4AC2">
        <w:rPr>
          <w:rFonts w:ascii="Arial" w:hAnsi="Arial" w:cs="Arial"/>
          <w:sz w:val="20"/>
          <w:szCs w:val="20"/>
        </w:rPr>
        <w:t xml:space="preserve"> y restringe el ingreso a las funcionalidades del sistema a las personas autenticadas.</w:t>
      </w:r>
    </w:p>
    <w:p w14:paraId="51E2C755" w14:textId="46C3E48F" w:rsidR="009007F6" w:rsidRDefault="009007F6" w:rsidP="00BA74B9">
      <w:pPr>
        <w:ind w:left="0" w:firstLine="0"/>
      </w:pPr>
      <w:r w:rsidRPr="009007F6">
        <w:drawing>
          <wp:inline distT="0" distB="0" distL="0" distR="0" wp14:anchorId="642425C0" wp14:editId="49A1C44B">
            <wp:extent cx="2869627" cy="2720340"/>
            <wp:effectExtent l="0" t="0" r="6985" b="3810"/>
            <wp:docPr id="1813731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31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44" cy="27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6DB6" w14:textId="53608B1B" w:rsidR="00FE5311" w:rsidRPr="00EB4AC2" w:rsidRDefault="00FE5311" w:rsidP="00EB4AC2">
      <w:pPr>
        <w:spacing w:line="360" w:lineRule="auto"/>
        <w:ind w:left="0" w:firstLine="0"/>
        <w:rPr>
          <w:rFonts w:ascii="Arial" w:hAnsi="Arial" w:cs="Arial"/>
          <w:sz w:val="20"/>
          <w:szCs w:val="20"/>
        </w:rPr>
      </w:pPr>
      <w:r w:rsidRPr="00EB4AC2">
        <w:rPr>
          <w:rFonts w:ascii="Arial" w:hAnsi="Arial" w:cs="Arial"/>
          <w:b/>
          <w:bCs/>
          <w:sz w:val="20"/>
          <w:szCs w:val="20"/>
        </w:rPr>
        <w:t>Panel declarante:</w:t>
      </w:r>
      <w:r w:rsidR="00CB0AAB" w:rsidRPr="00EB4AC2">
        <w:rPr>
          <w:rFonts w:ascii="Arial" w:hAnsi="Arial" w:cs="Arial"/>
          <w:sz w:val="20"/>
          <w:szCs w:val="20"/>
        </w:rPr>
        <w:t xml:space="preserve"> </w:t>
      </w:r>
      <w:r w:rsidR="00A95B7A" w:rsidRPr="00EB4AC2">
        <w:rPr>
          <w:rFonts w:ascii="Arial" w:hAnsi="Arial" w:cs="Arial"/>
          <w:sz w:val="20"/>
          <w:szCs w:val="20"/>
        </w:rPr>
        <w:t>El panel del declarante reúne las funciones necesarias para gestionar sus declaraciones juradas. Desde esta pantalla, la persona usuaria puede iniciar una nueva declaración, consultar las que ha registrado y revisar el estado de sus trámites.</w:t>
      </w:r>
      <w:r w:rsidR="00A95B7A" w:rsidRPr="00EB4AC2">
        <w:rPr>
          <w:rFonts w:ascii="Arial" w:hAnsi="Arial" w:cs="Arial"/>
          <w:sz w:val="20"/>
          <w:szCs w:val="20"/>
        </w:rPr>
        <w:t xml:space="preserve"> </w:t>
      </w:r>
      <w:r w:rsidR="00A95B7A" w:rsidRPr="00EB4AC2">
        <w:rPr>
          <w:rFonts w:ascii="Arial" w:hAnsi="Arial" w:cs="Arial"/>
          <w:sz w:val="20"/>
          <w:szCs w:val="20"/>
        </w:rPr>
        <w:t>Su propósito es facilitar el acceso a las principales operaciones del declarante y permitir el seguimiento de las declaraciones durante las diferentes etapas del proceso.</w:t>
      </w:r>
    </w:p>
    <w:p w14:paraId="69C45D9E" w14:textId="47DBA764" w:rsidR="00FE5311" w:rsidRDefault="00FE5311" w:rsidP="00BA74B9">
      <w:pPr>
        <w:ind w:left="0" w:firstLine="0"/>
      </w:pPr>
      <w:r w:rsidRPr="00FE5311">
        <w:drawing>
          <wp:inline distT="0" distB="0" distL="0" distR="0" wp14:anchorId="50B194B9" wp14:editId="65259C36">
            <wp:extent cx="3373092" cy="3093720"/>
            <wp:effectExtent l="0" t="0" r="0" b="0"/>
            <wp:docPr id="77709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6583" cy="31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8246" w14:textId="06EB467C" w:rsidR="00165C6C" w:rsidRPr="00EB4AC2" w:rsidRDefault="00B616B7" w:rsidP="00726712">
      <w:pPr>
        <w:spacing w:line="360" w:lineRule="auto"/>
        <w:ind w:left="0" w:firstLine="0"/>
        <w:rPr>
          <w:rFonts w:ascii="Arial" w:hAnsi="Arial" w:cs="Arial"/>
          <w:sz w:val="20"/>
          <w:szCs w:val="20"/>
        </w:rPr>
      </w:pPr>
      <w:r w:rsidRPr="00EB4AC2">
        <w:rPr>
          <w:rFonts w:ascii="Arial" w:hAnsi="Arial" w:cs="Arial"/>
          <w:b/>
          <w:bCs/>
          <w:sz w:val="20"/>
          <w:szCs w:val="20"/>
        </w:rPr>
        <w:lastRenderedPageBreak/>
        <w:t>Formulario declaración:</w:t>
      </w:r>
      <w:r w:rsidR="00A95B7A" w:rsidRPr="00EB4AC2">
        <w:rPr>
          <w:rFonts w:ascii="Arial" w:hAnsi="Arial" w:cs="Arial"/>
          <w:sz w:val="20"/>
          <w:szCs w:val="20"/>
        </w:rPr>
        <w:t xml:space="preserve"> </w:t>
      </w:r>
      <w:r w:rsidR="00370D34" w:rsidRPr="00EB4AC2">
        <w:rPr>
          <w:rFonts w:ascii="Arial" w:hAnsi="Arial" w:cs="Arial"/>
          <w:sz w:val="20"/>
          <w:szCs w:val="20"/>
        </w:rPr>
        <w:t>El formulario de declaración permite registrar la información requerida para elaborar el documento. Incluye datos de la persona declarante, información laboral y los nombramientos institucionales correspondientes al período seleccionado.</w:t>
      </w:r>
      <w:r w:rsidR="00726712" w:rsidRPr="00EB4AC2">
        <w:rPr>
          <w:rFonts w:ascii="Arial" w:hAnsi="Arial" w:cs="Arial"/>
          <w:sz w:val="20"/>
          <w:szCs w:val="20"/>
        </w:rPr>
        <w:t xml:space="preserve"> </w:t>
      </w:r>
      <w:r w:rsidR="00370D34" w:rsidRPr="00EB4AC2">
        <w:rPr>
          <w:rFonts w:ascii="Arial" w:hAnsi="Arial" w:cs="Arial"/>
          <w:sz w:val="20"/>
          <w:szCs w:val="20"/>
        </w:rPr>
        <w:t>Esta interfaz organiza los campos de captura para que la persona usuaria pueda completar la información antes de realizar las validaciones y continuar con el trámite.</w:t>
      </w:r>
    </w:p>
    <w:p w14:paraId="7842437E" w14:textId="4A0594E4" w:rsidR="00B616B7" w:rsidRDefault="00B616B7" w:rsidP="00BA74B9">
      <w:pPr>
        <w:ind w:left="0" w:firstLine="0"/>
      </w:pPr>
      <w:r w:rsidRPr="00B616B7">
        <w:drawing>
          <wp:inline distT="0" distB="0" distL="0" distR="0" wp14:anchorId="532DC7C4" wp14:editId="144CA53B">
            <wp:extent cx="3307080" cy="2396678"/>
            <wp:effectExtent l="0" t="0" r="7620" b="3810"/>
            <wp:docPr id="588111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1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77" cy="241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D554" w14:textId="77777777" w:rsidR="00E829B3" w:rsidRPr="00EB4AC2" w:rsidRDefault="007C6486" w:rsidP="00E829B3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E92C9D">
        <w:rPr>
          <w:rFonts w:ascii="Arial" w:hAnsi="Arial" w:cs="Arial"/>
          <w:b/>
          <w:bCs/>
          <w:sz w:val="20"/>
          <w:szCs w:val="20"/>
        </w:rPr>
        <w:t>Panel del superior:</w:t>
      </w:r>
      <w:r w:rsidR="00726712" w:rsidRPr="00EB4AC2">
        <w:rPr>
          <w:rFonts w:ascii="Arial" w:hAnsi="Arial" w:cs="Arial"/>
          <w:sz w:val="20"/>
          <w:szCs w:val="20"/>
        </w:rPr>
        <w:t xml:space="preserve"> </w:t>
      </w:r>
      <w:r w:rsidR="00E829B3" w:rsidRPr="00EB4AC2">
        <w:rPr>
          <w:rFonts w:ascii="Arial" w:hAnsi="Arial" w:cs="Arial"/>
          <w:sz w:val="20"/>
          <w:szCs w:val="20"/>
        </w:rPr>
        <w:t>El panel del superior jerárquico permite consultar las declaraciones que requieren revisión. Desde esta interfaz, el superior puede examinar la información presentada y decidir si corresponde aprobarla o devolverla.</w:t>
      </w:r>
    </w:p>
    <w:p w14:paraId="56525599" w14:textId="16F4E3CF" w:rsidR="007C6486" w:rsidRPr="00EB4AC2" w:rsidRDefault="00E829B3" w:rsidP="00EB4AC2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EB4AC2">
        <w:rPr>
          <w:rFonts w:ascii="Arial" w:hAnsi="Arial" w:cs="Arial"/>
          <w:sz w:val="20"/>
          <w:szCs w:val="20"/>
        </w:rPr>
        <w:t>Esta pantalla forma parte del flujo de revisión institucional y permite dar continuidad al trámite después de la firma de la persona declarante.</w:t>
      </w:r>
    </w:p>
    <w:p w14:paraId="5C5DB662" w14:textId="67F8B313" w:rsidR="0033050A" w:rsidRDefault="0033050A" w:rsidP="00BA74B9">
      <w:pPr>
        <w:ind w:left="0" w:firstLine="0"/>
      </w:pPr>
      <w:r w:rsidRPr="0033050A">
        <w:drawing>
          <wp:inline distT="0" distB="0" distL="0" distR="0" wp14:anchorId="4AFAD1A5" wp14:editId="2EFE3B0E">
            <wp:extent cx="3593621" cy="3139440"/>
            <wp:effectExtent l="0" t="0" r="6985" b="3810"/>
            <wp:docPr id="1507150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147" cy="315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82DF" w14:textId="77777777" w:rsidR="009B28BB" w:rsidRPr="009B28BB" w:rsidRDefault="00C82814" w:rsidP="009B28BB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9B28BB">
        <w:rPr>
          <w:rFonts w:ascii="Arial" w:hAnsi="Arial" w:cs="Arial"/>
          <w:b/>
          <w:bCs/>
          <w:sz w:val="20"/>
          <w:szCs w:val="20"/>
        </w:rPr>
        <w:lastRenderedPageBreak/>
        <w:t xml:space="preserve">Panel </w:t>
      </w:r>
      <w:proofErr w:type="spellStart"/>
      <w:r w:rsidRPr="009B28BB">
        <w:rPr>
          <w:rFonts w:ascii="Arial" w:hAnsi="Arial" w:cs="Arial"/>
          <w:b/>
          <w:bCs/>
          <w:sz w:val="20"/>
          <w:szCs w:val="20"/>
        </w:rPr>
        <w:t>rrhh</w:t>
      </w:r>
      <w:proofErr w:type="spellEnd"/>
      <w:r w:rsidRPr="009B28BB">
        <w:rPr>
          <w:rFonts w:ascii="Arial" w:hAnsi="Arial" w:cs="Arial"/>
          <w:b/>
          <w:bCs/>
          <w:sz w:val="20"/>
          <w:szCs w:val="20"/>
        </w:rPr>
        <w:t>:</w:t>
      </w:r>
      <w:r w:rsidR="00E92C9D" w:rsidRPr="009B28BB">
        <w:rPr>
          <w:rFonts w:ascii="Arial" w:hAnsi="Arial" w:cs="Arial"/>
          <w:sz w:val="20"/>
          <w:szCs w:val="20"/>
        </w:rPr>
        <w:t xml:space="preserve"> </w:t>
      </w:r>
      <w:r w:rsidR="009B28BB" w:rsidRPr="009B28BB">
        <w:rPr>
          <w:rFonts w:ascii="Arial" w:hAnsi="Arial" w:cs="Arial"/>
          <w:sz w:val="20"/>
          <w:szCs w:val="20"/>
        </w:rPr>
        <w:t>El panel de Recursos Humanos permite consultar las declaraciones que han completado las etapas de firma y que se encuentran pendientes de gestión administrativa.</w:t>
      </w:r>
    </w:p>
    <w:p w14:paraId="63A8982D" w14:textId="762ADAFD" w:rsidR="00F04B90" w:rsidRPr="009B28BB" w:rsidRDefault="009B28BB" w:rsidP="009B28BB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9B28BB">
        <w:rPr>
          <w:rFonts w:ascii="Arial" w:hAnsi="Arial" w:cs="Arial"/>
          <w:sz w:val="20"/>
          <w:szCs w:val="20"/>
        </w:rPr>
        <w:t>Desde esta sección se realizan las operaciones correspondientes a la recepción y finalización de los trámites, manteniendo el seguimiento de los estados y la información registrada.</w:t>
      </w:r>
    </w:p>
    <w:p w14:paraId="0506AC49" w14:textId="5CB0C309" w:rsidR="00C82814" w:rsidRDefault="00C82814" w:rsidP="00BA74B9">
      <w:pPr>
        <w:ind w:left="0" w:firstLine="0"/>
      </w:pPr>
      <w:r w:rsidRPr="00C82814">
        <w:drawing>
          <wp:inline distT="0" distB="0" distL="0" distR="0" wp14:anchorId="0437143B" wp14:editId="5B08D77F">
            <wp:extent cx="3834755" cy="3078480"/>
            <wp:effectExtent l="0" t="0" r="0" b="7620"/>
            <wp:docPr id="48299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9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840" cy="311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83A8" w14:textId="77777777" w:rsidR="00535149" w:rsidRPr="00535149" w:rsidRDefault="004801A6" w:rsidP="00535149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535149">
        <w:rPr>
          <w:rFonts w:ascii="Arial" w:hAnsi="Arial" w:cs="Arial"/>
          <w:b/>
          <w:bCs/>
          <w:sz w:val="20"/>
          <w:szCs w:val="20"/>
        </w:rPr>
        <w:t>Panel administración:</w:t>
      </w:r>
      <w:r w:rsidR="009B28BB" w:rsidRPr="00535149">
        <w:rPr>
          <w:rFonts w:ascii="Arial" w:hAnsi="Arial" w:cs="Arial"/>
          <w:sz w:val="20"/>
          <w:szCs w:val="20"/>
        </w:rPr>
        <w:t xml:space="preserve"> </w:t>
      </w:r>
      <w:r w:rsidR="00535149" w:rsidRPr="00535149">
        <w:rPr>
          <w:rFonts w:ascii="Arial" w:hAnsi="Arial" w:cs="Arial"/>
          <w:sz w:val="20"/>
          <w:szCs w:val="20"/>
        </w:rPr>
        <w:t xml:space="preserve">El panel de administración reúne las herramientas destinadas a la configuración y gestión general de </w:t>
      </w:r>
      <w:proofErr w:type="spellStart"/>
      <w:r w:rsidR="00535149" w:rsidRPr="00535149">
        <w:rPr>
          <w:rFonts w:ascii="Arial" w:hAnsi="Arial" w:cs="Arial"/>
          <w:sz w:val="20"/>
          <w:szCs w:val="20"/>
        </w:rPr>
        <w:t>DeclaraHorario</w:t>
      </w:r>
      <w:proofErr w:type="spellEnd"/>
      <w:r w:rsidR="00535149" w:rsidRPr="00535149">
        <w:rPr>
          <w:rFonts w:ascii="Arial" w:hAnsi="Arial" w:cs="Arial"/>
          <w:sz w:val="20"/>
          <w:szCs w:val="20"/>
        </w:rPr>
        <w:t>.</w:t>
      </w:r>
    </w:p>
    <w:p w14:paraId="2768B985" w14:textId="77777777" w:rsidR="00535149" w:rsidRPr="00535149" w:rsidRDefault="00535149" w:rsidP="00535149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535149">
        <w:rPr>
          <w:rFonts w:ascii="Arial" w:hAnsi="Arial" w:cs="Arial"/>
          <w:sz w:val="20"/>
          <w:szCs w:val="20"/>
        </w:rPr>
        <w:t>Entre sus funciones se encuentran la administración de roles de usuarios y el control de los períodos académicos habilitados para la creación de declaraciones.</w:t>
      </w:r>
    </w:p>
    <w:p w14:paraId="5D3DADF4" w14:textId="72D45C13" w:rsidR="00C82814" w:rsidRPr="00535149" w:rsidRDefault="00535149" w:rsidP="00535149">
      <w:pPr>
        <w:spacing w:line="276" w:lineRule="auto"/>
        <w:ind w:left="0" w:firstLine="0"/>
        <w:rPr>
          <w:rFonts w:ascii="Arial" w:hAnsi="Arial" w:cs="Arial"/>
          <w:sz w:val="20"/>
          <w:szCs w:val="20"/>
        </w:rPr>
      </w:pPr>
      <w:r w:rsidRPr="00535149">
        <w:rPr>
          <w:rFonts w:ascii="Arial" w:hAnsi="Arial" w:cs="Arial"/>
          <w:sz w:val="20"/>
          <w:szCs w:val="20"/>
        </w:rPr>
        <w:t>Estas operaciones están restringidas a las personas que poseen el rol de administrador.</w:t>
      </w:r>
    </w:p>
    <w:p w14:paraId="53B1F945" w14:textId="012A5943" w:rsidR="009A12EF" w:rsidRDefault="004801A6" w:rsidP="00BA74B9">
      <w:pPr>
        <w:ind w:left="0" w:firstLine="0"/>
      </w:pPr>
      <w:r w:rsidRPr="004801A6">
        <w:drawing>
          <wp:inline distT="0" distB="0" distL="0" distR="0" wp14:anchorId="39D415AD" wp14:editId="2B372499">
            <wp:extent cx="3546522" cy="2819400"/>
            <wp:effectExtent l="0" t="0" r="0" b="0"/>
            <wp:docPr id="185214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5239" cy="28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2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B9"/>
    <w:rsid w:val="00165C6C"/>
    <w:rsid w:val="0033050A"/>
    <w:rsid w:val="00370D34"/>
    <w:rsid w:val="004801A6"/>
    <w:rsid w:val="00535149"/>
    <w:rsid w:val="00572872"/>
    <w:rsid w:val="00600EE6"/>
    <w:rsid w:val="006A0840"/>
    <w:rsid w:val="00726712"/>
    <w:rsid w:val="007C6486"/>
    <w:rsid w:val="009007F6"/>
    <w:rsid w:val="00924E3B"/>
    <w:rsid w:val="0095112F"/>
    <w:rsid w:val="009A12EF"/>
    <w:rsid w:val="009B28BB"/>
    <w:rsid w:val="00A95B7A"/>
    <w:rsid w:val="00B616B7"/>
    <w:rsid w:val="00B6373A"/>
    <w:rsid w:val="00BA74B9"/>
    <w:rsid w:val="00C82814"/>
    <w:rsid w:val="00CB0AAB"/>
    <w:rsid w:val="00E829B3"/>
    <w:rsid w:val="00E92C9D"/>
    <w:rsid w:val="00EB4AC2"/>
    <w:rsid w:val="00F04B90"/>
    <w:rsid w:val="00FE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A5BF"/>
  <w15:chartTrackingRefBased/>
  <w15:docId w15:val="{3777520B-2196-47AA-93BC-1EA076DA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480" w:lineRule="auto"/>
        <w:ind w:left="284" w:firstLine="507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B9"/>
    <w:pPr>
      <w:numPr>
        <w:ilvl w:val="1"/>
      </w:numPr>
      <w:ind w:left="284" w:firstLine="507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E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378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Solano Delgado</dc:creator>
  <cp:keywords/>
  <dc:description/>
  <cp:lastModifiedBy>Grace Solano Delgado</cp:lastModifiedBy>
  <cp:revision>21</cp:revision>
  <dcterms:created xsi:type="dcterms:W3CDTF">2026-10-20T06:57:00Z</dcterms:created>
  <dcterms:modified xsi:type="dcterms:W3CDTF">2026-10-20T07:20:00Z</dcterms:modified>
</cp:coreProperties>
</file>