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0A7B" w14:textId="21E605A1" w:rsidR="2A3478A6" w:rsidRDefault="2A3478A6" w:rsidP="0E704E1F">
      <w:pPr>
        <w:jc w:val="center"/>
        <w:rPr>
          <w:rFonts w:ascii="Aptos" w:eastAsia="Aptos" w:hAnsi="Aptos" w:cs="Aptos"/>
          <w:b/>
          <w:bCs/>
          <w:sz w:val="32"/>
          <w:szCs w:val="32"/>
        </w:rPr>
      </w:pPr>
      <w:r w:rsidRPr="0E704E1F">
        <w:rPr>
          <w:rFonts w:ascii="Aptos" w:eastAsia="Aptos" w:hAnsi="Aptos" w:cs="Aptos"/>
          <w:b/>
          <w:bCs/>
          <w:sz w:val="32"/>
          <w:szCs w:val="32"/>
        </w:rPr>
        <w:t>Technical Report</w:t>
      </w:r>
    </w:p>
    <w:p w14:paraId="65132CDF" w14:textId="57D1C788" w:rsidR="7C1F0223" w:rsidRDefault="7C1F0223" w:rsidP="0E704E1F">
      <w:pPr>
        <w:rPr>
          <w:rFonts w:ascii="Aptos" w:eastAsia="Aptos" w:hAnsi="Aptos" w:cs="Aptos"/>
          <w:color w:val="000000" w:themeColor="text1"/>
        </w:rPr>
      </w:pPr>
      <w:r w:rsidRPr="0E704E1F">
        <w:rPr>
          <w:rFonts w:ascii="Aptos" w:eastAsia="Aptos" w:hAnsi="Aptos" w:cs="Aptos"/>
          <w:b/>
          <w:bCs/>
          <w:color w:val="000000" w:themeColor="text1"/>
        </w:rPr>
        <w:t>Stage 1 Description:</w:t>
      </w:r>
    </w:p>
    <w:p w14:paraId="11DA5A18" w14:textId="2EBAA5AA" w:rsidR="7C1F0223" w:rsidRDefault="7C1F0223" w:rsidP="0E704E1F">
      <w:pPr>
        <w:rPr>
          <w:rFonts w:ascii="Aptos" w:eastAsia="Aptos" w:hAnsi="Aptos" w:cs="Aptos"/>
          <w:color w:val="000000" w:themeColor="text1"/>
        </w:rPr>
      </w:pPr>
      <w:r w:rsidRPr="0E704E1F">
        <w:rPr>
          <w:rFonts w:ascii="Aptos" w:eastAsia="Aptos" w:hAnsi="Aptos" w:cs="Aptos"/>
          <w:color w:val="000000" w:themeColor="text1"/>
        </w:rPr>
        <w:t xml:space="preserve">For the first stage, we established a demand generator </w:t>
      </w:r>
      <w:r w:rsidR="45333254" w:rsidRPr="0E704E1F">
        <w:rPr>
          <w:rFonts w:ascii="Aptos" w:eastAsia="Aptos" w:hAnsi="Aptos" w:cs="Aptos"/>
          <w:color w:val="000000" w:themeColor="text1"/>
        </w:rPr>
        <w:t>using a</w:t>
      </w:r>
      <w:r w:rsidRPr="0E704E1F">
        <w:rPr>
          <w:rFonts w:ascii="Aptos" w:eastAsia="Aptos" w:hAnsi="Aptos" w:cs="Aptos"/>
          <w:color w:val="000000" w:themeColor="text1"/>
        </w:rPr>
        <w:t xml:space="preserve"> Poisson distributio</w:t>
      </w:r>
      <w:r w:rsidR="596A77AD" w:rsidRPr="0E704E1F">
        <w:rPr>
          <w:rFonts w:ascii="Aptos" w:eastAsia="Aptos" w:hAnsi="Aptos" w:cs="Aptos"/>
          <w:color w:val="000000" w:themeColor="text1"/>
        </w:rPr>
        <w:t xml:space="preserve">n </w:t>
      </w:r>
      <w:r w:rsidRPr="0E704E1F">
        <w:rPr>
          <w:rFonts w:ascii="Aptos" w:eastAsia="Aptos" w:hAnsi="Aptos" w:cs="Aptos"/>
          <w:color w:val="000000" w:themeColor="text1"/>
        </w:rPr>
        <w:t xml:space="preserve">to forecast the total unconstrained nightly demand for each center under two distinct scenarios: Moderate (-5°C) and Extreme (-15°C).  To do this, we </w:t>
      </w:r>
      <w:r w:rsidR="006152BD" w:rsidRPr="0E704E1F">
        <w:rPr>
          <w:rFonts w:ascii="Aptos" w:eastAsia="Aptos" w:hAnsi="Aptos" w:cs="Aptos"/>
          <w:color w:val="000000" w:themeColor="text1"/>
        </w:rPr>
        <w:t>input</w:t>
      </w:r>
      <w:r w:rsidRPr="0E704E1F">
        <w:rPr>
          <w:rFonts w:ascii="Aptos" w:eastAsia="Aptos" w:hAnsi="Aptos" w:cs="Aptos"/>
          <w:color w:val="000000" w:themeColor="text1"/>
        </w:rPr>
        <w:t xml:space="preserve"> base hourly arrival rates</w:t>
      </w:r>
      <w:r w:rsidR="5AE860E0" w:rsidRPr="0E704E1F">
        <w:rPr>
          <w:rFonts w:ascii="Aptos" w:eastAsia="Aptos" w:hAnsi="Aptos" w:cs="Aptos"/>
          <w:color w:val="000000" w:themeColor="text1"/>
        </w:rPr>
        <w:t xml:space="preserve"> which are based on</w:t>
      </w:r>
      <w:r w:rsidRPr="0E704E1F">
        <w:rPr>
          <w:rFonts w:ascii="Aptos" w:eastAsia="Aptos" w:hAnsi="Aptos" w:cs="Aptos"/>
          <w:color w:val="000000" w:themeColor="text1"/>
        </w:rPr>
        <w:t xml:space="preserve"> historical occupancy </w:t>
      </w:r>
      <w:r w:rsidR="3C0F2423" w:rsidRPr="0E704E1F">
        <w:rPr>
          <w:rFonts w:ascii="Aptos" w:eastAsia="Aptos" w:hAnsi="Aptos" w:cs="Aptos"/>
          <w:color w:val="000000" w:themeColor="text1"/>
        </w:rPr>
        <w:t>data and</w:t>
      </w:r>
      <w:r w:rsidRPr="0E704E1F">
        <w:rPr>
          <w:rFonts w:ascii="Aptos" w:eastAsia="Aptos" w:hAnsi="Aptos" w:cs="Aptos"/>
          <w:color w:val="000000" w:themeColor="text1"/>
        </w:rPr>
        <w:t xml:space="preserve"> multiplied them by the 12-hour operational window</w:t>
      </w:r>
      <w:r w:rsidR="77C04B1A" w:rsidRPr="0E704E1F">
        <w:rPr>
          <w:rFonts w:ascii="Aptos" w:eastAsia="Aptos" w:hAnsi="Aptos" w:cs="Aptos"/>
          <w:color w:val="000000" w:themeColor="text1"/>
        </w:rPr>
        <w:t xml:space="preserve"> to get the nightly arrivals</w:t>
      </w:r>
      <w:r w:rsidRPr="0E704E1F">
        <w:rPr>
          <w:rFonts w:ascii="Aptos" w:eastAsia="Aptos" w:hAnsi="Aptos" w:cs="Aptos"/>
          <w:color w:val="000000" w:themeColor="text1"/>
        </w:rPr>
        <w:t xml:space="preserve">. </w:t>
      </w:r>
      <w:r w:rsidR="3BC946BE" w:rsidRPr="0E704E1F">
        <w:rPr>
          <w:rFonts w:ascii="Aptos" w:eastAsia="Aptos" w:hAnsi="Aptos" w:cs="Aptos"/>
          <w:color w:val="000000" w:themeColor="text1"/>
        </w:rPr>
        <w:t>Furthermore</w:t>
      </w:r>
      <w:r w:rsidRPr="0E704E1F">
        <w:rPr>
          <w:rFonts w:ascii="Aptos" w:eastAsia="Aptos" w:hAnsi="Aptos" w:cs="Aptos"/>
          <w:color w:val="000000" w:themeColor="text1"/>
        </w:rPr>
        <w:t>, our model reflects real-world operational constraints: the Cecil and Jimmie Simpson centers remain closed during Moderate conditions</w:t>
      </w:r>
      <w:r w:rsidR="5C0BD999" w:rsidRPr="0E704E1F">
        <w:rPr>
          <w:rFonts w:ascii="Aptos" w:eastAsia="Aptos" w:hAnsi="Aptos" w:cs="Aptos"/>
          <w:color w:val="000000" w:themeColor="text1"/>
        </w:rPr>
        <w:t xml:space="preserve"> </w:t>
      </w:r>
      <w:r w:rsidRPr="0E704E1F">
        <w:rPr>
          <w:rFonts w:ascii="Aptos" w:eastAsia="Aptos" w:hAnsi="Aptos" w:cs="Aptos"/>
          <w:color w:val="000000" w:themeColor="text1"/>
        </w:rPr>
        <w:t>but are activated during Extreme conditions where overall systemic demand surges by 10%</w:t>
      </w:r>
      <w:r w:rsidR="53D46A26" w:rsidRPr="0E704E1F">
        <w:rPr>
          <w:rFonts w:ascii="Aptos" w:eastAsia="Aptos" w:hAnsi="Aptos" w:cs="Aptos"/>
          <w:color w:val="000000" w:themeColor="text1"/>
        </w:rPr>
        <w:t xml:space="preserve"> illustrated by the data we have collected</w:t>
      </w:r>
      <w:r w:rsidRPr="0E704E1F">
        <w:rPr>
          <w:rFonts w:ascii="Aptos" w:eastAsia="Aptos" w:hAnsi="Aptos" w:cs="Aptos"/>
          <w:color w:val="000000" w:themeColor="text1"/>
        </w:rPr>
        <w:t xml:space="preserve">. </w:t>
      </w:r>
      <w:r w:rsidR="00495C8A" w:rsidRPr="00495C8A">
        <w:rPr>
          <w:rFonts w:ascii="Aptos" w:eastAsia="Aptos" w:hAnsi="Aptos" w:cs="Aptos"/>
          <w:color w:val="000000" w:themeColor="text1"/>
        </w:rPr>
        <w:t>By running this simulation for over 1,000 iterations</w:t>
      </w:r>
      <w:r w:rsidR="00495C8A">
        <w:rPr>
          <w:rFonts w:ascii="Aptos" w:eastAsia="Aptos" w:hAnsi="Aptos" w:cs="Aptos"/>
          <w:color w:val="000000" w:themeColor="text1"/>
        </w:rPr>
        <w:t xml:space="preserve"> </w:t>
      </w:r>
      <w:r w:rsidR="1939CA81" w:rsidRPr="0E704E1F">
        <w:rPr>
          <w:rFonts w:ascii="Aptos" w:eastAsia="Aptos" w:hAnsi="Aptos" w:cs="Aptos"/>
          <w:color w:val="000000" w:themeColor="text1"/>
        </w:rPr>
        <w:t>using python</w:t>
      </w:r>
      <w:r w:rsidR="002D650F">
        <w:rPr>
          <w:rFonts w:ascii="Aptos" w:eastAsia="Aptos" w:hAnsi="Aptos" w:cs="Aptos"/>
          <w:color w:val="000000" w:themeColor="text1"/>
        </w:rPr>
        <w:t xml:space="preserve">, </w:t>
      </w:r>
      <w:r w:rsidRPr="0E704E1F">
        <w:rPr>
          <w:rFonts w:ascii="Aptos" w:eastAsia="Aptos" w:hAnsi="Aptos" w:cs="Aptos"/>
          <w:color w:val="000000" w:themeColor="text1"/>
        </w:rPr>
        <w:t>we captured the stochastic nature of nightly arrivals</w:t>
      </w:r>
      <w:r w:rsidR="0649EC34" w:rsidRPr="0E704E1F">
        <w:rPr>
          <w:rFonts w:ascii="Aptos" w:eastAsia="Aptos" w:hAnsi="Aptos" w:cs="Aptos"/>
          <w:color w:val="000000" w:themeColor="text1"/>
        </w:rPr>
        <w:t xml:space="preserve"> to </w:t>
      </w:r>
      <w:r w:rsidR="509FD1DE" w:rsidRPr="0E704E1F">
        <w:rPr>
          <w:rFonts w:ascii="Aptos" w:eastAsia="Aptos" w:hAnsi="Aptos" w:cs="Aptos"/>
          <w:color w:val="000000" w:themeColor="text1"/>
        </w:rPr>
        <w:t xml:space="preserve">help us decide </w:t>
      </w:r>
      <w:r w:rsidRPr="0E704E1F">
        <w:rPr>
          <w:rFonts w:ascii="Aptos" w:eastAsia="Aptos" w:hAnsi="Aptos" w:cs="Aptos"/>
          <w:color w:val="000000" w:themeColor="text1"/>
        </w:rPr>
        <w:t xml:space="preserve">the average expected demand for each center. These results will serve as foundational </w:t>
      </w:r>
      <w:r w:rsidR="00495C8A" w:rsidRPr="00495C8A">
        <w:rPr>
          <w:rFonts w:ascii="Aptos" w:eastAsia="Aptos" w:hAnsi="Aptos" w:cs="Aptos"/>
          <w:color w:val="000000" w:themeColor="text1"/>
        </w:rPr>
        <w:t xml:space="preserve">inputs for our </w:t>
      </w:r>
      <w:r w:rsidR="00495C8A">
        <w:rPr>
          <w:rFonts w:ascii="Aptos" w:eastAsia="Aptos" w:hAnsi="Aptos" w:cs="Aptos"/>
          <w:color w:val="000000" w:themeColor="text1"/>
        </w:rPr>
        <w:t xml:space="preserve">mixed </w:t>
      </w:r>
      <w:r w:rsidR="00495C8A" w:rsidRPr="00495C8A">
        <w:rPr>
          <w:rFonts w:ascii="Aptos" w:eastAsia="Aptos" w:hAnsi="Aptos" w:cs="Aptos"/>
          <w:color w:val="000000" w:themeColor="text1"/>
        </w:rPr>
        <w:t>integer linear programming (</w:t>
      </w:r>
      <w:r w:rsidR="00495C8A">
        <w:rPr>
          <w:rFonts w:ascii="Aptos" w:eastAsia="Aptos" w:hAnsi="Aptos" w:cs="Aptos"/>
          <w:color w:val="000000" w:themeColor="text1"/>
        </w:rPr>
        <w:t>M</w:t>
      </w:r>
      <w:r w:rsidR="00495C8A" w:rsidRPr="00495C8A">
        <w:rPr>
          <w:rFonts w:ascii="Aptos" w:eastAsia="Aptos" w:hAnsi="Aptos" w:cs="Aptos"/>
          <w:color w:val="000000" w:themeColor="text1"/>
        </w:rPr>
        <w:t>ILP) optimization model in Stage 2</w:t>
      </w:r>
      <w:r w:rsidRPr="0E704E1F">
        <w:rPr>
          <w:rFonts w:ascii="Aptos" w:eastAsia="Aptos" w:hAnsi="Aptos" w:cs="Aptos"/>
          <w:color w:val="000000" w:themeColor="text1"/>
        </w:rPr>
        <w:t>.</w:t>
      </w:r>
      <w:r w:rsidR="1B946657" w:rsidRPr="0E704E1F">
        <w:rPr>
          <w:rFonts w:ascii="Aptos" w:eastAsia="Aptos" w:hAnsi="Aptos" w:cs="Aptos"/>
          <w:color w:val="000000" w:themeColor="text1"/>
        </w:rPr>
        <w:t xml:space="preserve"> </w:t>
      </w:r>
    </w:p>
    <w:p w14:paraId="711F1F57" w14:textId="4FCE5D42" w:rsidR="00DE71E8" w:rsidRDefault="1B946657" w:rsidP="0E704E1F">
      <w:pPr>
        <w:rPr>
          <w:rFonts w:ascii="Aptos" w:eastAsia="Aptos" w:hAnsi="Aptos" w:cs="Aptos"/>
          <w:color w:val="000000" w:themeColor="text1"/>
        </w:rPr>
      </w:pPr>
      <w:r w:rsidRPr="0E704E1F">
        <w:rPr>
          <w:rFonts w:ascii="Aptos" w:eastAsia="Aptos" w:hAnsi="Aptos" w:cs="Aptos"/>
          <w:color w:val="000000" w:themeColor="text1"/>
        </w:rPr>
        <w:t xml:space="preserve">Please see </w:t>
      </w:r>
      <w:proofErr w:type="spellStart"/>
      <w:r w:rsidR="002D650F">
        <w:rPr>
          <w:rFonts w:ascii="Aptos" w:eastAsia="Aptos" w:hAnsi="Aptos" w:cs="Aptos"/>
          <w:color w:val="000000" w:themeColor="text1"/>
        </w:rPr>
        <w:t>Jupyter</w:t>
      </w:r>
      <w:proofErr w:type="spellEnd"/>
      <w:r w:rsidR="002D650F">
        <w:rPr>
          <w:rFonts w:ascii="Aptos" w:eastAsia="Aptos" w:hAnsi="Aptos" w:cs="Aptos"/>
          <w:color w:val="000000" w:themeColor="text1"/>
        </w:rPr>
        <w:t xml:space="preserve"> notebook: </w:t>
      </w:r>
      <w:r w:rsidR="002D650F" w:rsidRPr="002D650F">
        <w:rPr>
          <w:rFonts w:ascii="Aptos" w:eastAsia="Aptos" w:hAnsi="Aptos" w:cs="Aptos"/>
          <w:color w:val="000000" w:themeColor="text1"/>
        </w:rPr>
        <w:t>01_demand_simulation</w:t>
      </w:r>
      <w:r w:rsidRPr="0E704E1F">
        <w:rPr>
          <w:rFonts w:ascii="Aptos" w:eastAsia="Aptos" w:hAnsi="Aptos" w:cs="Aptos"/>
          <w:color w:val="000000" w:themeColor="text1"/>
        </w:rPr>
        <w:t xml:space="preserve"> </w:t>
      </w:r>
      <w:r w:rsidR="002D650F">
        <w:rPr>
          <w:rFonts w:ascii="Aptos" w:eastAsia="Aptos" w:hAnsi="Aptos" w:cs="Aptos"/>
          <w:color w:val="000000" w:themeColor="text1"/>
        </w:rPr>
        <w:t>for more details.</w:t>
      </w:r>
    </w:p>
    <w:p w14:paraId="1EF58A78" w14:textId="5D2A0929" w:rsidR="002D650F" w:rsidRPr="002D650F" w:rsidRDefault="002D650F" w:rsidP="0E704E1F">
      <w:pPr>
        <w:rPr>
          <w:rFonts w:ascii="Aptos" w:eastAsia="Aptos" w:hAnsi="Aptos" w:cs="Aptos"/>
          <w:color w:val="000000" w:themeColor="text1"/>
        </w:rPr>
      </w:pPr>
      <w:r>
        <w:rPr>
          <w:rFonts w:ascii="Aptos" w:eastAsia="Aptos" w:hAnsi="Aptos" w:cs="Aptos"/>
          <w:color w:val="000000" w:themeColor="text1"/>
        </w:rPr>
        <w:t>Stage 1 Results:</w:t>
      </w:r>
    </w:p>
    <w:p w14:paraId="3AFC2D89" w14:textId="30AE4349" w:rsidR="00DE71E8" w:rsidRPr="002D650F" w:rsidRDefault="4893F917" w:rsidP="0E704E1F">
      <w:r>
        <w:rPr>
          <w:noProof/>
        </w:rPr>
        <w:drawing>
          <wp:inline distT="0" distB="0" distL="0" distR="0" wp14:anchorId="62481253" wp14:editId="3D7D61EF">
            <wp:extent cx="5686697" cy="4110096"/>
            <wp:effectExtent l="0" t="0" r="0" b="5080"/>
            <wp:docPr id="1164396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6101" name="Picture 1164396101"/>
                    <pic:cNvPicPr/>
                  </pic:nvPicPr>
                  <pic:blipFill>
                    <a:blip r:embed="rId6">
                      <a:extLst>
                        <a:ext uri="{28A0092B-C50C-407E-A947-70E740481C1C}">
                          <a14:useLocalDpi xmlns:a14="http://schemas.microsoft.com/office/drawing/2010/main"/>
                        </a:ext>
                      </a:extLst>
                    </a:blip>
                    <a:stretch>
                      <a:fillRect/>
                    </a:stretch>
                  </pic:blipFill>
                  <pic:spPr>
                    <a:xfrm>
                      <a:off x="0" y="0"/>
                      <a:ext cx="5715939" cy="4131231"/>
                    </a:xfrm>
                    <a:prstGeom prst="rect">
                      <a:avLst/>
                    </a:prstGeom>
                  </pic:spPr>
                </pic:pic>
              </a:graphicData>
            </a:graphic>
          </wp:inline>
        </w:drawing>
      </w:r>
    </w:p>
    <w:p w14:paraId="6651D10A" w14:textId="52023D72" w:rsidR="4893F917" w:rsidRDefault="4893F917" w:rsidP="0E704E1F">
      <w:pPr>
        <w:rPr>
          <w:rFonts w:ascii="Aptos" w:eastAsia="Aptos" w:hAnsi="Aptos" w:cs="Aptos"/>
          <w:color w:val="000000" w:themeColor="text1"/>
        </w:rPr>
      </w:pPr>
      <w:r w:rsidRPr="0E704E1F">
        <w:rPr>
          <w:b/>
          <w:bCs/>
        </w:rPr>
        <w:lastRenderedPageBreak/>
        <w:t xml:space="preserve">Stage 2 </w:t>
      </w:r>
      <w:r w:rsidRPr="0E704E1F">
        <w:rPr>
          <w:rFonts w:ascii="Aptos" w:eastAsia="Aptos" w:hAnsi="Aptos" w:cs="Aptos"/>
          <w:b/>
          <w:bCs/>
          <w:color w:val="000000" w:themeColor="text1"/>
        </w:rPr>
        <w:t>Description:</w:t>
      </w:r>
    </w:p>
    <w:p w14:paraId="289035CF" w14:textId="2D876B54" w:rsidR="4893F917" w:rsidRDefault="4893F917" w:rsidP="0E704E1F">
      <w:pPr>
        <w:rPr>
          <w:rFonts w:ascii="Aptos" w:eastAsia="Aptos" w:hAnsi="Aptos" w:cs="Aptos"/>
          <w:color w:val="000000" w:themeColor="text1"/>
        </w:rPr>
      </w:pPr>
      <w:r w:rsidRPr="0E704E1F">
        <w:rPr>
          <w:rFonts w:ascii="Aptos" w:eastAsia="Aptos" w:hAnsi="Aptos" w:cs="Aptos"/>
          <w:color w:val="000000" w:themeColor="text1"/>
        </w:rPr>
        <w:t xml:space="preserve">In Stage 2, the demand </w:t>
      </w:r>
      <w:r w:rsidR="3002D803" w:rsidRPr="0E704E1F">
        <w:rPr>
          <w:rFonts w:ascii="Aptos" w:eastAsia="Aptos" w:hAnsi="Aptos" w:cs="Aptos"/>
          <w:color w:val="000000" w:themeColor="text1"/>
        </w:rPr>
        <w:t xml:space="preserve">estimates </w:t>
      </w:r>
      <w:r w:rsidRPr="0E704E1F">
        <w:rPr>
          <w:rFonts w:ascii="Aptos" w:eastAsia="Aptos" w:hAnsi="Aptos" w:cs="Aptos"/>
          <w:color w:val="000000" w:themeColor="text1"/>
        </w:rPr>
        <w:t>generated from the previous stage are used as inputs for our Integer Linear Programming model. The primary objective of this model is to maximize the expected net social welfare across all seven warming centers</w:t>
      </w:r>
      <w:r w:rsidR="6E6FAE68" w:rsidRPr="0E704E1F">
        <w:rPr>
          <w:rFonts w:ascii="Aptos" w:eastAsia="Aptos" w:hAnsi="Aptos" w:cs="Aptos"/>
          <w:color w:val="000000" w:themeColor="text1"/>
        </w:rPr>
        <w:t xml:space="preserve"> while offering the best staffing level that can be accommodated to any weather conditions</w:t>
      </w:r>
      <w:r w:rsidRPr="0E704E1F">
        <w:rPr>
          <w:rFonts w:ascii="Aptos" w:eastAsia="Aptos" w:hAnsi="Aptos" w:cs="Aptos"/>
          <w:color w:val="000000" w:themeColor="text1"/>
        </w:rPr>
        <w:t xml:space="preserve">. </w:t>
      </w:r>
    </w:p>
    <w:p w14:paraId="39ADD90F" w14:textId="35121869" w:rsidR="4893F917" w:rsidRDefault="4893F917" w:rsidP="0E704E1F">
      <w:pPr>
        <w:rPr>
          <w:rFonts w:ascii="Aptos" w:eastAsia="Aptos" w:hAnsi="Aptos" w:cs="Aptos"/>
          <w:color w:val="000000" w:themeColor="text1"/>
        </w:rPr>
      </w:pPr>
      <w:r w:rsidRPr="0E704E1F">
        <w:rPr>
          <w:rFonts w:ascii="Aptos" w:eastAsia="Aptos" w:hAnsi="Aptos" w:cs="Aptos"/>
          <w:color w:val="000000" w:themeColor="text1"/>
        </w:rPr>
        <w:t xml:space="preserve">To </w:t>
      </w:r>
      <w:r w:rsidR="4FF317B3" w:rsidRPr="0E704E1F">
        <w:rPr>
          <w:rFonts w:ascii="Aptos" w:eastAsia="Aptos" w:hAnsi="Aptos" w:cs="Aptos"/>
          <w:color w:val="000000" w:themeColor="text1"/>
        </w:rPr>
        <w:t xml:space="preserve">achieve </w:t>
      </w:r>
      <w:r w:rsidRPr="0E704E1F">
        <w:rPr>
          <w:rFonts w:ascii="Aptos" w:eastAsia="Aptos" w:hAnsi="Aptos" w:cs="Aptos"/>
          <w:color w:val="000000" w:themeColor="text1"/>
        </w:rPr>
        <w:t xml:space="preserve">this objective, we established three key parameters: utility per admission, disutility per transfer, and a penalty for turn-aways (rejections). The admission utility is </w:t>
      </w:r>
      <w:r w:rsidR="61CB75C9" w:rsidRPr="0E704E1F">
        <w:rPr>
          <w:rFonts w:ascii="Aptos" w:eastAsia="Aptos" w:hAnsi="Aptos" w:cs="Aptos"/>
          <w:color w:val="000000" w:themeColor="text1"/>
        </w:rPr>
        <w:t xml:space="preserve">decided </w:t>
      </w:r>
      <w:r w:rsidR="3E3146F6" w:rsidRPr="0E704E1F">
        <w:rPr>
          <w:rFonts w:ascii="Aptos" w:eastAsia="Aptos" w:hAnsi="Aptos" w:cs="Aptos"/>
          <w:color w:val="000000" w:themeColor="text1"/>
        </w:rPr>
        <w:t>by</w:t>
      </w:r>
      <w:r w:rsidRPr="0E704E1F">
        <w:rPr>
          <w:rFonts w:ascii="Aptos" w:eastAsia="Aptos" w:hAnsi="Aptos" w:cs="Aptos"/>
          <w:color w:val="000000" w:themeColor="text1"/>
        </w:rPr>
        <w:t xml:space="preserve"> </w:t>
      </w:r>
      <w:r w:rsidR="7E982102" w:rsidRPr="0E704E1F">
        <w:rPr>
          <w:rFonts w:ascii="Aptos" w:eastAsia="Aptos" w:hAnsi="Aptos" w:cs="Aptos"/>
          <w:color w:val="000000" w:themeColor="text1"/>
        </w:rPr>
        <w:t xml:space="preserve">considering the </w:t>
      </w:r>
      <w:r w:rsidRPr="0E704E1F">
        <w:rPr>
          <w:rFonts w:ascii="Aptos" w:eastAsia="Aptos" w:hAnsi="Aptos" w:cs="Aptos"/>
          <w:color w:val="000000" w:themeColor="text1"/>
        </w:rPr>
        <w:t xml:space="preserve">emergency medical </w:t>
      </w:r>
      <w:r w:rsidR="27352957" w:rsidRPr="0E704E1F">
        <w:rPr>
          <w:rFonts w:ascii="Aptos" w:eastAsia="Aptos" w:hAnsi="Aptos" w:cs="Aptos"/>
          <w:color w:val="000000" w:themeColor="text1"/>
        </w:rPr>
        <w:t>costs that can be avoided</w:t>
      </w:r>
      <w:r w:rsidRPr="0E704E1F">
        <w:rPr>
          <w:rFonts w:ascii="Aptos" w:eastAsia="Aptos" w:hAnsi="Aptos" w:cs="Aptos"/>
          <w:color w:val="000000" w:themeColor="text1"/>
        </w:rPr>
        <w:t>.</w:t>
      </w:r>
      <w:r w:rsidR="03E6FD9E" w:rsidRPr="0E704E1F">
        <w:rPr>
          <w:rFonts w:ascii="Aptos" w:eastAsia="Aptos" w:hAnsi="Aptos" w:cs="Aptos"/>
          <w:color w:val="000000" w:themeColor="text1"/>
        </w:rPr>
        <w:t xml:space="preserve"> </w:t>
      </w:r>
      <w:r w:rsidR="00495C8A" w:rsidRPr="00495C8A">
        <w:rPr>
          <w:rFonts w:ascii="Aptos" w:eastAsia="Aptos" w:hAnsi="Aptos" w:cs="Aptos"/>
          <w:color w:val="000000" w:themeColor="text1"/>
        </w:rPr>
        <w:t>The transfer disutility reflects</w:t>
      </w:r>
      <w:r w:rsidRPr="0E704E1F">
        <w:rPr>
          <w:rFonts w:ascii="Aptos" w:eastAsia="Aptos" w:hAnsi="Aptos" w:cs="Aptos"/>
          <w:color w:val="000000" w:themeColor="text1"/>
        </w:rPr>
        <w:t xml:space="preserve"> the physical discomfort caused by relocating an individual between centers. </w:t>
      </w:r>
      <w:r w:rsidR="2DC09BE7" w:rsidRPr="0E704E1F">
        <w:rPr>
          <w:rFonts w:ascii="Aptos" w:eastAsia="Aptos" w:hAnsi="Aptos" w:cs="Aptos"/>
          <w:color w:val="000000" w:themeColor="text1"/>
        </w:rPr>
        <w:t>Lastly</w:t>
      </w:r>
      <w:r w:rsidRPr="0E704E1F">
        <w:rPr>
          <w:rFonts w:ascii="Aptos" w:eastAsia="Aptos" w:hAnsi="Aptos" w:cs="Aptos"/>
          <w:color w:val="000000" w:themeColor="text1"/>
        </w:rPr>
        <w:t xml:space="preserve">, </w:t>
      </w:r>
      <w:r w:rsidR="00194198" w:rsidRPr="00194198">
        <w:rPr>
          <w:rFonts w:ascii="Aptos" w:eastAsia="Aptos" w:hAnsi="Aptos" w:cs="Aptos"/>
          <w:color w:val="000000" w:themeColor="text1"/>
        </w:rPr>
        <w:t>we</w:t>
      </w:r>
      <w:r w:rsidR="00194198" w:rsidRPr="00194198">
        <w:rPr>
          <w:rFonts w:ascii="Aptos" w:eastAsia="Aptos" w:hAnsi="Aptos" w:cs="Aptos"/>
          <w:color w:val="000000" w:themeColor="text1"/>
        </w:rPr>
        <w:t xml:space="preserve"> set the rejection penalty to 4× the admission utility, calibrated against the average emergency-room cost of treating cold-related conditions such as frostbite (≈ $1,866/day per CIHI). This asymmetric weighting signals to the solver that turning someone away in winter is a far worse outcome than absorbing the operational cost of admission or transfer</w:t>
      </w:r>
      <w:r w:rsidR="00194198">
        <w:rPr>
          <w:rFonts w:ascii="Aptos" w:eastAsia="Aptos" w:hAnsi="Aptos" w:cs="Aptos"/>
          <w:color w:val="000000" w:themeColor="text1"/>
        </w:rPr>
        <w:t xml:space="preserve"> to encourage the solver </w:t>
      </w:r>
      <w:r w:rsidRPr="0E704E1F">
        <w:rPr>
          <w:rFonts w:ascii="Aptos" w:eastAsia="Aptos" w:hAnsi="Aptos" w:cs="Aptos"/>
          <w:color w:val="000000" w:themeColor="text1"/>
        </w:rPr>
        <w:t>minimize</w:t>
      </w:r>
      <w:r w:rsidR="325B2ADE" w:rsidRPr="0E704E1F">
        <w:rPr>
          <w:rFonts w:ascii="Aptos" w:eastAsia="Aptos" w:hAnsi="Aptos" w:cs="Aptos"/>
          <w:color w:val="000000" w:themeColor="text1"/>
        </w:rPr>
        <w:t xml:space="preserve"> transfers and</w:t>
      </w:r>
      <w:r w:rsidRPr="0E704E1F">
        <w:rPr>
          <w:rFonts w:ascii="Aptos" w:eastAsia="Aptos" w:hAnsi="Aptos" w:cs="Aptos"/>
          <w:color w:val="000000" w:themeColor="text1"/>
        </w:rPr>
        <w:t xml:space="preserve"> turn-aways as much as possible</w:t>
      </w:r>
      <w:r w:rsidR="00194198">
        <w:rPr>
          <w:rFonts w:ascii="Aptos" w:hAnsi="Aptos"/>
        </w:rPr>
        <w:t>.</w:t>
      </w:r>
    </w:p>
    <w:p w14:paraId="06857BA7" w14:textId="5F8B649B" w:rsidR="4893F917" w:rsidRDefault="4893F917" w:rsidP="0E704E1F">
      <w:pPr>
        <w:rPr>
          <w:rFonts w:ascii="Aptos" w:eastAsia="Aptos" w:hAnsi="Aptos" w:cs="Aptos"/>
          <w:color w:val="000000" w:themeColor="text1"/>
        </w:rPr>
      </w:pPr>
      <w:r w:rsidRPr="0E704E1F">
        <w:rPr>
          <w:rFonts w:ascii="Aptos" w:eastAsia="Aptos" w:hAnsi="Aptos" w:cs="Aptos"/>
          <w:color w:val="000000" w:themeColor="text1"/>
        </w:rPr>
        <w:t xml:space="preserve">Furthermore, based on historical weather data from January and February over the past three years, we determined the probability of Moderate weather to be 88% and Extreme weather to be 12%. The social welfare for each scenario is calculated using the following formula: (Utility × Admissions) - (Disutility × Transfers) - (Penalty × Rejections). </w:t>
      </w:r>
    </w:p>
    <w:p w14:paraId="70562090" w14:textId="1DC7A3AD" w:rsidR="4893F917" w:rsidRDefault="4893F917" w:rsidP="0E704E1F">
      <w:pPr>
        <w:rPr>
          <w:rFonts w:ascii="Aptos" w:eastAsia="Aptos" w:hAnsi="Aptos" w:cs="Aptos"/>
          <w:color w:val="000000" w:themeColor="text1"/>
        </w:rPr>
      </w:pPr>
      <w:r w:rsidRPr="0E704E1F">
        <w:rPr>
          <w:rFonts w:ascii="Aptos" w:eastAsia="Aptos" w:hAnsi="Aptos" w:cs="Aptos"/>
          <w:color w:val="000000" w:themeColor="text1"/>
        </w:rPr>
        <w:t>Ultimately, the model calculates the probability-weighted sum of both scenarios to determine the overall expected welfare</w:t>
      </w:r>
      <w:r w:rsidR="3E746483" w:rsidRPr="0E704E1F">
        <w:rPr>
          <w:rFonts w:ascii="Aptos" w:eastAsia="Aptos" w:hAnsi="Aptos" w:cs="Aptos"/>
          <w:color w:val="000000" w:themeColor="text1"/>
        </w:rPr>
        <w:t xml:space="preserve"> as an objective</w:t>
      </w:r>
      <w:r w:rsidRPr="0E704E1F">
        <w:rPr>
          <w:rFonts w:ascii="Aptos" w:eastAsia="Aptos" w:hAnsi="Aptos" w:cs="Aptos"/>
          <w:color w:val="000000" w:themeColor="text1"/>
        </w:rPr>
        <w:t xml:space="preserve">. By maximizing this value, the </w:t>
      </w:r>
      <w:r w:rsidR="3A0D7F30" w:rsidRPr="0E704E1F">
        <w:rPr>
          <w:rFonts w:ascii="Aptos" w:eastAsia="Aptos" w:hAnsi="Aptos" w:cs="Aptos"/>
          <w:color w:val="000000" w:themeColor="text1"/>
        </w:rPr>
        <w:t xml:space="preserve">integer programming </w:t>
      </w:r>
      <w:r w:rsidRPr="0E704E1F">
        <w:rPr>
          <w:rFonts w:ascii="Aptos" w:eastAsia="Aptos" w:hAnsi="Aptos" w:cs="Aptos"/>
          <w:color w:val="000000" w:themeColor="text1"/>
        </w:rPr>
        <w:t xml:space="preserve">model determines one optimal staffing allocation across the centers. This ensures that the chosen staffing level can </w:t>
      </w:r>
      <w:r w:rsidR="5E0E440D" w:rsidRPr="0E704E1F">
        <w:rPr>
          <w:rFonts w:ascii="Aptos" w:eastAsia="Aptos" w:hAnsi="Aptos" w:cs="Aptos"/>
          <w:color w:val="000000" w:themeColor="text1"/>
        </w:rPr>
        <w:t xml:space="preserve">effectively </w:t>
      </w:r>
      <w:r w:rsidRPr="0E704E1F">
        <w:rPr>
          <w:rFonts w:ascii="Aptos" w:eastAsia="Aptos" w:hAnsi="Aptos" w:cs="Aptos"/>
          <w:color w:val="000000" w:themeColor="text1"/>
        </w:rPr>
        <w:t xml:space="preserve">handle both weather scenarios while strictly </w:t>
      </w:r>
      <w:r w:rsidR="334C04D0" w:rsidRPr="0E704E1F">
        <w:rPr>
          <w:rFonts w:ascii="Aptos" w:eastAsia="Aptos" w:hAnsi="Aptos" w:cs="Aptos"/>
          <w:color w:val="000000" w:themeColor="text1"/>
        </w:rPr>
        <w:t xml:space="preserve">following </w:t>
      </w:r>
      <w:r w:rsidRPr="0E704E1F">
        <w:rPr>
          <w:rFonts w:ascii="Aptos" w:eastAsia="Aptos" w:hAnsi="Aptos" w:cs="Aptos"/>
          <w:color w:val="000000" w:themeColor="text1"/>
        </w:rPr>
        <w:t>budget</w:t>
      </w:r>
      <w:r w:rsidR="142CCE62" w:rsidRPr="0E704E1F">
        <w:rPr>
          <w:rFonts w:ascii="Aptos" w:eastAsia="Aptos" w:hAnsi="Aptos" w:cs="Aptos"/>
          <w:color w:val="000000" w:themeColor="text1"/>
        </w:rPr>
        <w:t xml:space="preserve">, fixed capacity, in-out flow, </w:t>
      </w:r>
      <w:r w:rsidRPr="0E704E1F">
        <w:rPr>
          <w:rFonts w:ascii="Aptos" w:eastAsia="Aptos" w:hAnsi="Aptos" w:cs="Aptos"/>
          <w:color w:val="000000" w:themeColor="text1"/>
        </w:rPr>
        <w:t>and staff-to-guest ratio constraints.</w:t>
      </w:r>
    </w:p>
    <w:p w14:paraId="6BD379CA" w14:textId="18C3F324" w:rsidR="002D650F" w:rsidRDefault="002D650F" w:rsidP="002D650F">
      <w:pPr>
        <w:rPr>
          <w:rFonts w:ascii="Aptos" w:eastAsia="Aptos" w:hAnsi="Aptos" w:cs="Aptos"/>
          <w:color w:val="000000" w:themeColor="text1"/>
        </w:rPr>
      </w:pPr>
      <w:r w:rsidRPr="0E704E1F">
        <w:rPr>
          <w:rFonts w:ascii="Aptos" w:eastAsia="Aptos" w:hAnsi="Aptos" w:cs="Aptos"/>
          <w:color w:val="000000" w:themeColor="text1"/>
        </w:rPr>
        <w:t xml:space="preserve">Please see </w:t>
      </w:r>
      <w:r>
        <w:rPr>
          <w:rFonts w:ascii="Aptos" w:eastAsia="Aptos" w:hAnsi="Aptos" w:cs="Aptos"/>
          <w:color w:val="000000" w:themeColor="text1"/>
        </w:rPr>
        <w:t xml:space="preserve">excel sheet: </w:t>
      </w:r>
      <w:r w:rsidRPr="002D650F">
        <w:rPr>
          <w:rFonts w:ascii="Aptos" w:eastAsia="Aptos" w:hAnsi="Aptos" w:cs="Aptos"/>
          <w:color w:val="000000" w:themeColor="text1"/>
        </w:rPr>
        <w:t>02_milp_optimizatio_model</w:t>
      </w:r>
      <w:r>
        <w:rPr>
          <w:rFonts w:ascii="Aptos" w:eastAsia="Aptos" w:hAnsi="Aptos" w:cs="Aptos"/>
          <w:color w:val="000000" w:themeColor="text1"/>
        </w:rPr>
        <w:t xml:space="preserve"> for more details.</w:t>
      </w:r>
    </w:p>
    <w:p w14:paraId="30E6644F" w14:textId="621A0C42" w:rsidR="0E704E1F" w:rsidRDefault="002D650F" w:rsidP="0E704E1F">
      <w:pPr>
        <w:rPr>
          <w:rFonts w:ascii="Aptos" w:eastAsia="Aptos" w:hAnsi="Aptos" w:cs="Aptos"/>
          <w:b/>
          <w:bCs/>
          <w:color w:val="000000" w:themeColor="text1"/>
        </w:rPr>
      </w:pPr>
      <w:r>
        <w:rPr>
          <w:rFonts w:ascii="Aptos" w:eastAsia="Aptos" w:hAnsi="Aptos" w:cs="Aptos"/>
          <w:b/>
          <w:bCs/>
          <w:color w:val="000000" w:themeColor="text1"/>
        </w:rPr>
        <w:t>Verbal Model:</w:t>
      </w:r>
    </w:p>
    <w:p w14:paraId="4C1E5BA2" w14:textId="3DB59E0F"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Decision Variables: </w:t>
      </w:r>
    </w:p>
    <w:p w14:paraId="0912C76C" w14:textId="7051EB9D" w:rsidR="415D7BBF" w:rsidRDefault="415D7BBF" w:rsidP="0E704E1F">
      <w:r w:rsidRPr="0E704E1F">
        <w:rPr>
          <w:rFonts w:ascii="Aptos" w:eastAsia="Aptos" w:hAnsi="Aptos" w:cs="Aptos"/>
          <w:b/>
          <w:bCs/>
          <w:color w:val="000000" w:themeColor="text1"/>
        </w:rPr>
        <w:t>Staff: F(</w:t>
      </w:r>
      <w:proofErr w:type="spellStart"/>
      <w:r w:rsidRPr="0E704E1F">
        <w:rPr>
          <w:rFonts w:ascii="Aptos" w:eastAsia="Aptos" w:hAnsi="Aptos" w:cs="Aptos"/>
          <w:b/>
          <w:bCs/>
          <w:color w:val="000000" w:themeColor="text1"/>
        </w:rPr>
        <w:t>i</w:t>
      </w:r>
      <w:proofErr w:type="spellEnd"/>
      <w:r w:rsidRPr="0E704E1F">
        <w:rPr>
          <w:rFonts w:ascii="Aptos" w:eastAsia="Aptos" w:hAnsi="Aptos" w:cs="Aptos"/>
          <w:b/>
          <w:bCs/>
          <w:color w:val="000000" w:themeColor="text1"/>
        </w:rPr>
        <w:t>):</w:t>
      </w:r>
      <w:r w:rsidRPr="0E704E1F">
        <w:rPr>
          <w:rFonts w:ascii="Aptos" w:eastAsia="Aptos" w:hAnsi="Aptos" w:cs="Aptos"/>
          <w:color w:val="000000" w:themeColor="text1"/>
        </w:rPr>
        <w:t xml:space="preserve"> </w:t>
      </w:r>
    </w:p>
    <w:p w14:paraId="6DB691DE" w14:textId="48022B2A" w:rsidR="415D7BBF" w:rsidRDefault="415D7BBF" w:rsidP="0E704E1F">
      <w:r w:rsidRPr="0E704E1F">
        <w:rPr>
          <w:rFonts w:ascii="Aptos" w:eastAsia="Aptos" w:hAnsi="Aptos" w:cs="Aptos"/>
          <w:color w:val="000000" w:themeColor="text1"/>
        </w:rPr>
        <w:t xml:space="preserve">Number of employees for each center </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w:t>
      </w:r>
    </w:p>
    <w:p w14:paraId="4657793A" w14:textId="2CC9D8D1" w:rsidR="415D7BBF" w:rsidRDefault="415D7BBF" w:rsidP="0E704E1F">
      <w:r w:rsidRPr="0E704E1F">
        <w:rPr>
          <w:rFonts w:ascii="Aptos" w:eastAsia="Aptos" w:hAnsi="Aptos" w:cs="Aptos"/>
          <w:b/>
          <w:bCs/>
          <w:color w:val="000000" w:themeColor="text1"/>
        </w:rPr>
        <w:t>Transit:</w:t>
      </w:r>
      <w:r w:rsidRPr="0E704E1F">
        <w:rPr>
          <w:rFonts w:ascii="Aptos" w:eastAsia="Aptos" w:hAnsi="Aptos" w:cs="Aptos"/>
          <w:color w:val="000000" w:themeColor="text1"/>
        </w:rPr>
        <w:t xml:space="preserve">  </w:t>
      </w:r>
    </w:p>
    <w:p w14:paraId="5232F372" w14:textId="7C83DBCC" w:rsidR="415D7BBF" w:rsidRDefault="415D7BBF" w:rsidP="0E704E1F">
      <w:r w:rsidRPr="0E704E1F">
        <w:rPr>
          <w:rFonts w:ascii="Aptos" w:eastAsia="Aptos" w:hAnsi="Aptos" w:cs="Aptos"/>
          <w:color w:val="000000" w:themeColor="text1"/>
        </w:rPr>
        <w:t>T(</w:t>
      </w:r>
      <w:proofErr w:type="spellStart"/>
      <w:r w:rsidRPr="0E704E1F">
        <w:rPr>
          <w:rFonts w:ascii="Aptos" w:eastAsia="Aptos" w:hAnsi="Aptos" w:cs="Aptos"/>
          <w:color w:val="000000" w:themeColor="text1"/>
        </w:rPr>
        <w:t>i,j,s</w:t>
      </w:r>
      <w:proofErr w:type="spellEnd"/>
      <w:r w:rsidRPr="0E704E1F">
        <w:rPr>
          <w:rFonts w:ascii="Aptos" w:eastAsia="Aptos" w:hAnsi="Aptos" w:cs="Aptos"/>
          <w:color w:val="000000" w:themeColor="text1"/>
        </w:rPr>
        <w:t xml:space="preserve">): Under the weather condition of s, the number of people transfer from center </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to center j </w:t>
      </w:r>
    </w:p>
    <w:p w14:paraId="232EA484" w14:textId="39B7D920" w:rsidR="0E704E1F" w:rsidRDefault="0E704E1F" w:rsidP="0E704E1F">
      <w:pPr>
        <w:rPr>
          <w:rFonts w:ascii="Aptos" w:eastAsia="Aptos" w:hAnsi="Aptos" w:cs="Aptos"/>
          <w:color w:val="000000" w:themeColor="text1"/>
        </w:rPr>
      </w:pPr>
    </w:p>
    <w:p w14:paraId="35C5CBCF" w14:textId="2212DD50"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Turnaway:  </w:t>
      </w:r>
    </w:p>
    <w:p w14:paraId="1BB15BD8" w14:textId="3A4E8B9A" w:rsidR="415D7BBF" w:rsidRDefault="415D7BBF" w:rsidP="0E704E1F">
      <w:r w:rsidRPr="0E704E1F">
        <w:rPr>
          <w:rFonts w:ascii="Aptos" w:eastAsia="Aptos" w:hAnsi="Aptos" w:cs="Aptos"/>
          <w:color w:val="000000" w:themeColor="text1"/>
        </w:rPr>
        <w:t>TA(</w:t>
      </w:r>
      <w:proofErr w:type="spellStart"/>
      <w:r w:rsidRPr="0E704E1F">
        <w:rPr>
          <w:rFonts w:ascii="Aptos" w:eastAsia="Aptos" w:hAnsi="Aptos" w:cs="Aptos"/>
          <w:color w:val="000000" w:themeColor="text1"/>
        </w:rPr>
        <w:t>i,s</w:t>
      </w:r>
      <w:proofErr w:type="spellEnd"/>
      <w:r w:rsidRPr="0E704E1F">
        <w:rPr>
          <w:rFonts w:ascii="Aptos" w:eastAsia="Aptos" w:hAnsi="Aptos" w:cs="Aptos"/>
          <w:color w:val="000000" w:themeColor="text1"/>
        </w:rPr>
        <w:t xml:space="preserve">): Under the weather condition of s, the number of people have been turned away at center </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w:t>
      </w:r>
    </w:p>
    <w:p w14:paraId="618F162F" w14:textId="227E1EF3"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Admit: </w:t>
      </w:r>
    </w:p>
    <w:p w14:paraId="2B30CC95" w14:textId="76E0B948" w:rsidR="415D7BBF" w:rsidRDefault="415D7BBF" w:rsidP="0E704E1F">
      <w:r w:rsidRPr="0E704E1F">
        <w:rPr>
          <w:rFonts w:ascii="Aptos" w:eastAsia="Aptos" w:hAnsi="Aptos" w:cs="Aptos"/>
          <w:color w:val="000000" w:themeColor="text1"/>
        </w:rPr>
        <w:t>A(</w:t>
      </w:r>
      <w:proofErr w:type="spellStart"/>
      <w:r w:rsidRPr="0E704E1F">
        <w:rPr>
          <w:rFonts w:ascii="Aptos" w:eastAsia="Aptos" w:hAnsi="Aptos" w:cs="Aptos"/>
          <w:color w:val="000000" w:themeColor="text1"/>
        </w:rPr>
        <w:t>i,s</w:t>
      </w:r>
      <w:proofErr w:type="spellEnd"/>
      <w:r w:rsidRPr="0E704E1F">
        <w:rPr>
          <w:rFonts w:ascii="Aptos" w:eastAsia="Aptos" w:hAnsi="Aptos" w:cs="Aptos"/>
          <w:color w:val="000000" w:themeColor="text1"/>
        </w:rPr>
        <w:t xml:space="preserve">): Under the weather condition of s, the number of people stay at center </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w:t>
      </w:r>
    </w:p>
    <w:p w14:paraId="61186ED2" w14:textId="5C58EDEF" w:rsidR="415D7BBF" w:rsidRDefault="415D7BBF" w:rsidP="0E704E1F">
      <w:r w:rsidRPr="0E704E1F">
        <w:rPr>
          <w:rFonts w:ascii="Aptos" w:eastAsia="Aptos" w:hAnsi="Aptos" w:cs="Aptos"/>
          <w:color w:val="000000" w:themeColor="text1"/>
        </w:rPr>
        <w:t xml:space="preserve"> </w:t>
      </w:r>
    </w:p>
    <w:p w14:paraId="5BA55E68" w14:textId="0B7EC0E7" w:rsidR="415D7BBF" w:rsidRDefault="415D7BBF" w:rsidP="0E704E1F">
      <w:r w:rsidRPr="0E704E1F">
        <w:rPr>
          <w:rFonts w:ascii="Aptos" w:eastAsia="Aptos" w:hAnsi="Aptos" w:cs="Aptos"/>
          <w:b/>
          <w:bCs/>
          <w:color w:val="000000" w:themeColor="text1"/>
        </w:rPr>
        <w:t xml:space="preserve">Parameters: </w:t>
      </w:r>
      <w:r w:rsidRPr="0E704E1F">
        <w:rPr>
          <w:rFonts w:ascii="Aptos" w:eastAsia="Aptos" w:hAnsi="Aptos" w:cs="Aptos"/>
          <w:color w:val="000000" w:themeColor="text1"/>
        </w:rPr>
        <w:t xml:space="preserve"> </w:t>
      </w:r>
    </w:p>
    <w:p w14:paraId="15F6DEC1" w14:textId="01288F2D" w:rsidR="415D7BBF" w:rsidRDefault="415D7BBF" w:rsidP="0E704E1F">
      <w:r w:rsidRPr="0E704E1F">
        <w:rPr>
          <w:rFonts w:ascii="Aptos" w:eastAsia="Aptos" w:hAnsi="Aptos" w:cs="Aptos"/>
          <w:b/>
          <w:bCs/>
          <w:color w:val="000000" w:themeColor="text1"/>
        </w:rPr>
        <w:t xml:space="preserve">I: </w:t>
      </w:r>
      <w:r w:rsidRPr="0E704E1F">
        <w:rPr>
          <w:rFonts w:ascii="Aptos" w:eastAsia="Aptos" w:hAnsi="Aptos" w:cs="Aptos"/>
          <w:color w:val="000000" w:themeColor="text1"/>
        </w:rPr>
        <w:t xml:space="preserve">Sets for 7 warming centers: </w:t>
      </w:r>
      <w:proofErr w:type="spellStart"/>
      <w:r w:rsidRPr="0E704E1F">
        <w:rPr>
          <w:rFonts w:ascii="Aptos" w:eastAsia="Aptos" w:hAnsi="Aptos" w:cs="Aptos"/>
          <w:color w:val="000000" w:themeColor="text1"/>
        </w:rPr>
        <w:t>i,j</w:t>
      </w:r>
      <w:proofErr w:type="spellEnd"/>
      <w:r w:rsidRPr="0E704E1F">
        <w:rPr>
          <w:rFonts w:ascii="Aptos" w:eastAsia="Aptos" w:hAnsi="Aptos" w:cs="Aptos"/>
          <w:color w:val="000000" w:themeColor="text1"/>
        </w:rPr>
        <w:t xml:space="preserve"> ∈ {</w:t>
      </w:r>
      <w:r w:rsidR="45D54741" w:rsidRPr="0E704E1F">
        <w:rPr>
          <w:rFonts w:ascii="Aptos" w:eastAsia="Aptos" w:hAnsi="Aptos" w:cs="Aptos"/>
          <w:color w:val="000000" w:themeColor="text1"/>
        </w:rPr>
        <w:t xml:space="preserve">Elizabeth, George, Scarborough, North York,  </w:t>
      </w:r>
    </w:p>
    <w:p w14:paraId="0A1911EE" w14:textId="15165CF8" w:rsidR="45D54741" w:rsidRDefault="45D54741" w:rsidP="0E704E1F">
      <w:pPr>
        <w:rPr>
          <w:rFonts w:ascii="Aptos" w:eastAsia="Aptos" w:hAnsi="Aptos" w:cs="Aptos"/>
          <w:color w:val="000000" w:themeColor="text1"/>
        </w:rPr>
      </w:pPr>
      <w:r w:rsidRPr="0E704E1F">
        <w:rPr>
          <w:rFonts w:ascii="Aptos" w:eastAsia="Aptos" w:hAnsi="Aptos" w:cs="Aptos"/>
          <w:color w:val="000000" w:themeColor="text1"/>
        </w:rPr>
        <w:t>Spadina, Cecil, Jimmie Simpson</w:t>
      </w:r>
      <w:r w:rsidR="415D7BBF" w:rsidRPr="0E704E1F">
        <w:rPr>
          <w:rFonts w:ascii="Aptos" w:eastAsia="Aptos" w:hAnsi="Aptos" w:cs="Aptos"/>
          <w:color w:val="000000" w:themeColor="text1"/>
        </w:rPr>
        <w:t xml:space="preserve">}  </w:t>
      </w:r>
    </w:p>
    <w:p w14:paraId="46FE7F4B" w14:textId="7D22B337" w:rsidR="415D7BBF" w:rsidRDefault="415D7BBF" w:rsidP="0E704E1F">
      <w:r w:rsidRPr="0E704E1F">
        <w:rPr>
          <w:rFonts w:ascii="Aptos" w:eastAsia="Aptos" w:hAnsi="Aptos" w:cs="Aptos"/>
          <w:b/>
          <w:bCs/>
          <w:color w:val="000000" w:themeColor="text1"/>
        </w:rPr>
        <w:t>S:</w:t>
      </w:r>
      <w:r w:rsidRPr="0E704E1F">
        <w:rPr>
          <w:rFonts w:ascii="Aptos" w:eastAsia="Aptos" w:hAnsi="Aptos" w:cs="Aptos"/>
          <w:color w:val="000000" w:themeColor="text1"/>
        </w:rPr>
        <w:t xml:space="preserve"> Sets for weather condition: s ∈ {Moderate, Extreme} -&gt; Moderate stands for weather at –5 degrees threshold, extreme stands for –15 degrees. </w:t>
      </w:r>
    </w:p>
    <w:p w14:paraId="6E6F8CAB" w14:textId="7BEABFCB"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Budget: </w:t>
      </w:r>
    </w:p>
    <w:p w14:paraId="79861638" w14:textId="424710AF" w:rsidR="415D7BBF" w:rsidRDefault="415D7BBF" w:rsidP="0E704E1F">
      <w:r w:rsidRPr="0E704E1F">
        <w:rPr>
          <w:rFonts w:ascii="Aptos" w:eastAsia="Aptos" w:hAnsi="Aptos" w:cs="Aptos"/>
          <w:b/>
          <w:bCs/>
          <w:color w:val="000000" w:themeColor="text1"/>
        </w:rPr>
        <w:t xml:space="preserve">B: </w:t>
      </w:r>
      <w:r w:rsidRPr="0E704E1F">
        <w:rPr>
          <w:rFonts w:ascii="Aptos" w:eastAsia="Aptos" w:hAnsi="Aptos" w:cs="Aptos"/>
          <w:color w:val="000000" w:themeColor="text1"/>
        </w:rPr>
        <w:t xml:space="preserve">Total available government budget available for these 7 centers. </w:t>
      </w:r>
    </w:p>
    <w:p w14:paraId="67481ED2" w14:textId="13D95B4A"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Capacity: </w:t>
      </w:r>
    </w:p>
    <w:p w14:paraId="66447CD4" w14:textId="25E57F7B" w:rsidR="177ECE0B" w:rsidRPr="00073102" w:rsidRDefault="177ECE0B" w:rsidP="0E704E1F">
      <w:pPr>
        <w:rPr>
          <w:rFonts w:ascii="Aptos" w:eastAsia="Aptos" w:hAnsi="Aptos" w:cs="Aptos"/>
          <w:b/>
          <w:bCs/>
          <w:color w:val="000000" w:themeColor="text1"/>
        </w:rPr>
      </w:pPr>
      <w:r w:rsidRPr="0E704E1F">
        <w:rPr>
          <w:rFonts w:ascii="Aptos" w:eastAsia="Aptos" w:hAnsi="Aptos" w:cs="Aptos"/>
          <w:b/>
          <w:bCs/>
          <w:color w:val="000000" w:themeColor="text1"/>
        </w:rPr>
        <w:t>Cap (</w:t>
      </w:r>
      <w:proofErr w:type="spellStart"/>
      <w:r w:rsidR="415D7BBF" w:rsidRPr="0E704E1F">
        <w:rPr>
          <w:rFonts w:ascii="Aptos" w:eastAsia="Aptos" w:hAnsi="Aptos" w:cs="Aptos"/>
          <w:b/>
          <w:bCs/>
          <w:color w:val="000000" w:themeColor="text1"/>
        </w:rPr>
        <w:t>i</w:t>
      </w:r>
      <w:proofErr w:type="spellEnd"/>
      <w:r w:rsidR="00073102">
        <w:rPr>
          <w:rFonts w:ascii="Aptos" w:eastAsia="Aptos" w:hAnsi="Aptos" w:cs="Aptos"/>
          <w:b/>
          <w:bCs/>
          <w:color w:val="000000" w:themeColor="text1"/>
        </w:rPr>
        <w:t>)</w:t>
      </w:r>
      <w:r w:rsidR="415D7BBF" w:rsidRPr="0E704E1F">
        <w:rPr>
          <w:rFonts w:ascii="Aptos" w:eastAsia="Aptos" w:hAnsi="Aptos" w:cs="Aptos"/>
          <w:b/>
          <w:bCs/>
          <w:color w:val="000000" w:themeColor="text1"/>
        </w:rPr>
        <w:t>:</w:t>
      </w:r>
      <w:r w:rsidR="415D7BBF" w:rsidRPr="0E704E1F">
        <w:rPr>
          <w:rFonts w:ascii="Aptos" w:eastAsia="Aptos" w:hAnsi="Aptos" w:cs="Aptos"/>
          <w:color w:val="000000" w:themeColor="text1"/>
        </w:rPr>
        <w:t xml:space="preserve"> The physical bed capacity that is available for each center </w:t>
      </w:r>
      <w:proofErr w:type="spellStart"/>
      <w:r w:rsidR="415D7BBF" w:rsidRPr="0E704E1F">
        <w:rPr>
          <w:rFonts w:ascii="Aptos" w:eastAsia="Aptos" w:hAnsi="Aptos" w:cs="Aptos"/>
          <w:color w:val="000000" w:themeColor="text1"/>
        </w:rPr>
        <w:t>i</w:t>
      </w:r>
      <w:proofErr w:type="spellEnd"/>
      <w:r w:rsidR="5BCE7B87" w:rsidRPr="0E704E1F">
        <w:rPr>
          <w:rFonts w:ascii="Aptos" w:eastAsia="Aptos" w:hAnsi="Aptos" w:cs="Aptos"/>
          <w:color w:val="000000" w:themeColor="text1"/>
        </w:rPr>
        <w:t>, j</w:t>
      </w:r>
    </w:p>
    <w:p w14:paraId="14E7724C" w14:textId="22509043"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Ratio: </w:t>
      </w:r>
    </w:p>
    <w:p w14:paraId="44CB18B9" w14:textId="3FE976E5" w:rsidR="415D7BBF" w:rsidRDefault="415D7BBF" w:rsidP="0E704E1F">
      <w:r w:rsidRPr="0E704E1F">
        <w:rPr>
          <w:rFonts w:ascii="Aptos" w:eastAsia="Aptos" w:hAnsi="Aptos" w:cs="Aptos"/>
          <w:b/>
          <w:bCs/>
          <w:color w:val="000000" w:themeColor="text1"/>
        </w:rPr>
        <w:t xml:space="preserve">R: </w:t>
      </w:r>
      <w:r w:rsidRPr="0E704E1F">
        <w:rPr>
          <w:rFonts w:ascii="Aptos" w:eastAsia="Aptos" w:hAnsi="Aptos" w:cs="Aptos"/>
          <w:color w:val="000000" w:themeColor="text1"/>
        </w:rPr>
        <w:t xml:space="preserve">The max number of clients each staff can manage </w:t>
      </w:r>
    </w:p>
    <w:p w14:paraId="7EBFA6F1" w14:textId="0916244F"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Cost: </w:t>
      </w:r>
    </w:p>
    <w:p w14:paraId="79CB8305" w14:textId="1DCCC8D2" w:rsidR="415D7BBF" w:rsidRDefault="415D7BBF" w:rsidP="0E704E1F">
      <w:r w:rsidRPr="0E704E1F">
        <w:rPr>
          <w:rFonts w:ascii="Aptos" w:eastAsia="Aptos" w:hAnsi="Aptos" w:cs="Aptos"/>
          <w:b/>
          <w:bCs/>
          <w:color w:val="000000" w:themeColor="text1"/>
        </w:rPr>
        <w:t>C(staff):</w:t>
      </w:r>
      <w:r w:rsidRPr="0E704E1F">
        <w:rPr>
          <w:rFonts w:ascii="Aptos" w:eastAsia="Aptos" w:hAnsi="Aptos" w:cs="Aptos"/>
          <w:color w:val="000000" w:themeColor="text1"/>
        </w:rPr>
        <w:t xml:space="preserve"> Cost per staff member per shift </w:t>
      </w:r>
    </w:p>
    <w:p w14:paraId="2EE5EFAC" w14:textId="7E839D48" w:rsidR="415D7BBF" w:rsidRDefault="415D7BBF" w:rsidP="0E704E1F">
      <w:pPr>
        <w:rPr>
          <w:rFonts w:ascii="Aptos" w:eastAsia="Aptos" w:hAnsi="Aptos" w:cs="Aptos"/>
          <w:color w:val="000000" w:themeColor="text1"/>
        </w:rPr>
      </w:pPr>
      <w:r w:rsidRPr="0E704E1F">
        <w:rPr>
          <w:rFonts w:ascii="Aptos" w:eastAsia="Aptos" w:hAnsi="Aptos" w:cs="Aptos"/>
          <w:b/>
          <w:bCs/>
          <w:color w:val="000000" w:themeColor="text1"/>
        </w:rPr>
        <w:t>C(transit):</w:t>
      </w:r>
      <w:r w:rsidRPr="0E704E1F">
        <w:rPr>
          <w:rFonts w:ascii="Aptos" w:eastAsia="Aptos" w:hAnsi="Aptos" w:cs="Aptos"/>
          <w:color w:val="000000" w:themeColor="text1"/>
        </w:rPr>
        <w:t xml:space="preserve"> Cost of transferring one individual from </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to j per transit </w:t>
      </w:r>
    </w:p>
    <w:p w14:paraId="516465B9" w14:textId="23828C05" w:rsidR="415D7BBF" w:rsidRDefault="415D7BBF" w:rsidP="0E704E1F">
      <w:r w:rsidRPr="0E704E1F">
        <w:rPr>
          <w:rFonts w:ascii="Aptos" w:eastAsia="Aptos" w:hAnsi="Aptos" w:cs="Aptos"/>
          <w:b/>
          <w:bCs/>
          <w:color w:val="000000" w:themeColor="text1"/>
        </w:rPr>
        <w:t>C(</w:t>
      </w:r>
      <w:r w:rsidR="6B6AFD62" w:rsidRPr="0E704E1F">
        <w:rPr>
          <w:rFonts w:ascii="Aptos" w:eastAsia="Aptos" w:hAnsi="Aptos" w:cs="Aptos"/>
          <w:b/>
          <w:bCs/>
          <w:color w:val="000000" w:themeColor="text1"/>
        </w:rPr>
        <w:t>operational</w:t>
      </w:r>
      <w:r w:rsidRPr="0E704E1F">
        <w:rPr>
          <w:rFonts w:ascii="Aptos" w:eastAsia="Aptos" w:hAnsi="Aptos" w:cs="Aptos"/>
          <w:b/>
          <w:bCs/>
          <w:color w:val="000000" w:themeColor="text1"/>
        </w:rPr>
        <w:t>):</w:t>
      </w:r>
      <w:r w:rsidRPr="0E704E1F">
        <w:rPr>
          <w:rFonts w:ascii="Aptos" w:eastAsia="Aptos" w:hAnsi="Aptos" w:cs="Aptos"/>
          <w:color w:val="000000" w:themeColor="text1"/>
        </w:rPr>
        <w:t xml:space="preserve"> Cost per person admitted (e.g. food, blanket) </w:t>
      </w:r>
    </w:p>
    <w:p w14:paraId="70D28015" w14:textId="4CDCE7E2"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Probability: </w:t>
      </w:r>
    </w:p>
    <w:p w14:paraId="041EB010" w14:textId="3FF95224" w:rsidR="415D7BBF" w:rsidRDefault="415D7BBF" w:rsidP="0E704E1F">
      <w:r w:rsidRPr="0E704E1F">
        <w:rPr>
          <w:rFonts w:ascii="Aptos" w:eastAsia="Aptos" w:hAnsi="Aptos" w:cs="Aptos"/>
          <w:b/>
          <w:bCs/>
          <w:color w:val="000000" w:themeColor="text1"/>
        </w:rPr>
        <w:t xml:space="preserve">Prob(s): </w:t>
      </w:r>
      <w:r w:rsidRPr="0E704E1F">
        <w:rPr>
          <w:rFonts w:ascii="Aptos" w:eastAsia="Aptos" w:hAnsi="Aptos" w:cs="Aptos"/>
          <w:color w:val="000000" w:themeColor="text1"/>
        </w:rPr>
        <w:t>Probability of s weather conditions</w:t>
      </w:r>
    </w:p>
    <w:p w14:paraId="36FC2054" w14:textId="369E3A1E"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Demand: </w:t>
      </w:r>
    </w:p>
    <w:p w14:paraId="7C349C02" w14:textId="60D7830E" w:rsidR="415D7BBF" w:rsidRDefault="415D7BBF" w:rsidP="0E704E1F">
      <w:pPr>
        <w:rPr>
          <w:rFonts w:ascii="Aptos" w:eastAsia="Aptos" w:hAnsi="Aptos" w:cs="Aptos"/>
          <w:color w:val="000000" w:themeColor="text1"/>
        </w:rPr>
      </w:pPr>
      <w:r w:rsidRPr="0E704E1F">
        <w:rPr>
          <w:rFonts w:ascii="Aptos" w:eastAsia="Aptos" w:hAnsi="Aptos" w:cs="Aptos"/>
          <w:b/>
          <w:bCs/>
          <w:color w:val="000000" w:themeColor="text1"/>
        </w:rPr>
        <w:t>Demand (</w:t>
      </w:r>
      <w:proofErr w:type="spellStart"/>
      <w:r w:rsidRPr="0E704E1F">
        <w:rPr>
          <w:rFonts w:ascii="Aptos" w:eastAsia="Aptos" w:hAnsi="Aptos" w:cs="Aptos"/>
          <w:b/>
          <w:bCs/>
          <w:color w:val="000000" w:themeColor="text1"/>
        </w:rPr>
        <w:t>i,s</w:t>
      </w:r>
      <w:proofErr w:type="spellEnd"/>
      <w:r w:rsidRPr="0E704E1F">
        <w:rPr>
          <w:rFonts w:ascii="Aptos" w:eastAsia="Aptos" w:hAnsi="Aptos" w:cs="Aptos"/>
          <w:b/>
          <w:bCs/>
          <w:color w:val="000000" w:themeColor="text1"/>
        </w:rPr>
        <w:t>):</w:t>
      </w:r>
      <w:r w:rsidRPr="0E704E1F">
        <w:rPr>
          <w:rFonts w:ascii="Aptos" w:eastAsia="Aptos" w:hAnsi="Aptos" w:cs="Aptos"/>
          <w:color w:val="000000" w:themeColor="text1"/>
        </w:rPr>
        <w:t xml:space="preserve"> Under weather condition s, the number of individuals will head to center </w:t>
      </w:r>
      <w:proofErr w:type="spellStart"/>
      <w:r w:rsidRPr="0E704E1F">
        <w:rPr>
          <w:rFonts w:ascii="Aptos" w:eastAsia="Aptos" w:hAnsi="Aptos" w:cs="Aptos"/>
          <w:color w:val="000000" w:themeColor="text1"/>
        </w:rPr>
        <w:t>i</w:t>
      </w:r>
      <w:proofErr w:type="spellEnd"/>
    </w:p>
    <w:p w14:paraId="6E4D6859" w14:textId="2C357307"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lastRenderedPageBreak/>
        <w:t xml:space="preserve">Welfare: </w:t>
      </w:r>
    </w:p>
    <w:p w14:paraId="4B6A87F4" w14:textId="2994D407" w:rsidR="77541E70" w:rsidRDefault="77541E70" w:rsidP="0E704E1F">
      <w:pPr>
        <w:rPr>
          <w:rFonts w:ascii="Aptos" w:eastAsia="Aptos" w:hAnsi="Aptos" w:cs="Aptos"/>
          <w:color w:val="000000" w:themeColor="text1"/>
        </w:rPr>
      </w:pPr>
      <w:r w:rsidRPr="0E704E1F">
        <w:rPr>
          <w:rFonts w:ascii="Aptos" w:eastAsia="Aptos" w:hAnsi="Aptos" w:cs="Aptos"/>
          <w:b/>
          <w:bCs/>
          <w:color w:val="000000" w:themeColor="text1"/>
        </w:rPr>
        <w:t>Admission</w:t>
      </w:r>
      <w:r w:rsidR="415D7BBF" w:rsidRPr="0E704E1F">
        <w:rPr>
          <w:rFonts w:ascii="Aptos" w:eastAsia="Aptos" w:hAnsi="Aptos" w:cs="Aptos"/>
          <w:b/>
          <w:bCs/>
          <w:color w:val="000000" w:themeColor="text1"/>
        </w:rPr>
        <w:t>(</w:t>
      </w:r>
      <w:r w:rsidR="2AF9B4B2" w:rsidRPr="0E704E1F">
        <w:rPr>
          <w:rFonts w:ascii="Aptos" w:eastAsia="Aptos" w:hAnsi="Aptos" w:cs="Aptos"/>
          <w:b/>
          <w:bCs/>
          <w:color w:val="000000" w:themeColor="text1"/>
        </w:rPr>
        <w:t>utility</w:t>
      </w:r>
      <w:r w:rsidR="415D7BBF" w:rsidRPr="0E704E1F">
        <w:rPr>
          <w:rFonts w:ascii="Aptos" w:eastAsia="Aptos" w:hAnsi="Aptos" w:cs="Aptos"/>
          <w:b/>
          <w:bCs/>
          <w:color w:val="000000" w:themeColor="text1"/>
        </w:rPr>
        <w:t>):</w:t>
      </w:r>
      <w:r w:rsidR="415D7BBF" w:rsidRPr="0E704E1F">
        <w:rPr>
          <w:rFonts w:ascii="Aptos" w:eastAsia="Aptos" w:hAnsi="Aptos" w:cs="Aptos"/>
          <w:color w:val="000000" w:themeColor="text1"/>
        </w:rPr>
        <w:t xml:space="preserve"> The positive social impact generated per admission.  </w:t>
      </w:r>
    </w:p>
    <w:p w14:paraId="0CD67B0D" w14:textId="00100C1D" w:rsidR="69D89C84" w:rsidRDefault="69D89C84" w:rsidP="0E704E1F">
      <w:r w:rsidRPr="0E704E1F">
        <w:rPr>
          <w:rFonts w:ascii="Aptos" w:eastAsia="Aptos" w:hAnsi="Aptos" w:cs="Aptos"/>
          <w:b/>
          <w:bCs/>
          <w:color w:val="000000" w:themeColor="text1"/>
        </w:rPr>
        <w:t>Transfer</w:t>
      </w:r>
      <w:r w:rsidR="415D7BBF" w:rsidRPr="0E704E1F">
        <w:rPr>
          <w:rFonts w:ascii="Aptos" w:eastAsia="Aptos" w:hAnsi="Aptos" w:cs="Aptos"/>
          <w:b/>
          <w:bCs/>
          <w:color w:val="000000" w:themeColor="text1"/>
        </w:rPr>
        <w:t>(</w:t>
      </w:r>
      <w:r w:rsidR="45169132" w:rsidRPr="0E704E1F">
        <w:rPr>
          <w:rFonts w:ascii="Aptos" w:eastAsia="Aptos" w:hAnsi="Aptos" w:cs="Aptos"/>
          <w:b/>
          <w:bCs/>
          <w:color w:val="000000" w:themeColor="text1"/>
        </w:rPr>
        <w:t>disutility</w:t>
      </w:r>
      <w:r w:rsidR="415D7BBF" w:rsidRPr="0E704E1F">
        <w:rPr>
          <w:rFonts w:ascii="Aptos" w:eastAsia="Aptos" w:hAnsi="Aptos" w:cs="Aptos"/>
          <w:b/>
          <w:bCs/>
          <w:color w:val="000000" w:themeColor="text1"/>
        </w:rPr>
        <w:t>)</w:t>
      </w:r>
      <w:r w:rsidR="415D7BBF" w:rsidRPr="0E704E1F">
        <w:rPr>
          <w:rFonts w:ascii="Aptos" w:eastAsia="Aptos" w:hAnsi="Aptos" w:cs="Aptos"/>
          <w:color w:val="000000" w:themeColor="text1"/>
        </w:rPr>
        <w:t xml:space="preserve">: The negative social impact generated per transfer. </w:t>
      </w:r>
    </w:p>
    <w:p w14:paraId="5D95D56B" w14:textId="0DF8D3D7" w:rsidR="2F4F930E" w:rsidRDefault="2F4F930E" w:rsidP="0E704E1F">
      <w:pPr>
        <w:rPr>
          <w:rFonts w:ascii="Aptos" w:eastAsia="Aptos" w:hAnsi="Aptos" w:cs="Aptos"/>
          <w:color w:val="000000" w:themeColor="text1"/>
        </w:rPr>
      </w:pPr>
      <w:r w:rsidRPr="0E704E1F">
        <w:rPr>
          <w:rFonts w:ascii="Aptos" w:eastAsia="Aptos" w:hAnsi="Aptos" w:cs="Aptos"/>
          <w:b/>
          <w:bCs/>
          <w:color w:val="000000" w:themeColor="text1"/>
        </w:rPr>
        <w:t xml:space="preserve">Rejections(penalty): </w:t>
      </w:r>
      <w:r w:rsidRPr="0E704E1F">
        <w:rPr>
          <w:rFonts w:ascii="Aptos" w:eastAsia="Aptos" w:hAnsi="Aptos" w:cs="Aptos"/>
          <w:color w:val="000000" w:themeColor="text1"/>
        </w:rPr>
        <w:t>The negative social impact generated per turn-away.</w:t>
      </w:r>
    </w:p>
    <w:p w14:paraId="77FC64DB" w14:textId="3BDA038B" w:rsidR="415D7BBF" w:rsidRDefault="415D7BBF" w:rsidP="0E704E1F">
      <w:r w:rsidRPr="0E704E1F">
        <w:rPr>
          <w:rFonts w:ascii="Aptos" w:eastAsia="Aptos" w:hAnsi="Aptos" w:cs="Aptos"/>
          <w:color w:val="000000" w:themeColor="text1"/>
        </w:rPr>
        <w:t xml:space="preserve"> </w:t>
      </w:r>
    </w:p>
    <w:p w14:paraId="72AA6139" w14:textId="1B00B44B"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Constraints: </w:t>
      </w:r>
    </w:p>
    <w:p w14:paraId="5B37E250" w14:textId="522E41D7"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Limitation of physical bed in each facility: </w:t>
      </w:r>
    </w:p>
    <w:p w14:paraId="2A92DA81" w14:textId="41D32169" w:rsidR="415D7BBF" w:rsidRDefault="415D7BBF" w:rsidP="0E704E1F">
      <w:r w:rsidRPr="0E704E1F">
        <w:rPr>
          <w:rFonts w:ascii="Aptos" w:eastAsia="Aptos" w:hAnsi="Aptos" w:cs="Aptos"/>
          <w:color w:val="000000" w:themeColor="text1"/>
        </w:rPr>
        <w:t>A(</w:t>
      </w:r>
      <w:proofErr w:type="spellStart"/>
      <w:r w:rsidRPr="0E704E1F">
        <w:rPr>
          <w:rFonts w:ascii="Aptos" w:eastAsia="Aptos" w:hAnsi="Aptos" w:cs="Aptos"/>
          <w:color w:val="000000" w:themeColor="text1"/>
        </w:rPr>
        <w:t>i,s</w:t>
      </w:r>
      <w:proofErr w:type="spellEnd"/>
      <w:r w:rsidRPr="0E704E1F">
        <w:rPr>
          <w:rFonts w:ascii="Aptos" w:eastAsia="Aptos" w:hAnsi="Aptos" w:cs="Aptos"/>
          <w:color w:val="000000" w:themeColor="text1"/>
        </w:rPr>
        <w:t>) &lt;= Cap(</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w:t>
      </w:r>
    </w:p>
    <w:p w14:paraId="0AE170AC" w14:textId="12FE93CA"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Staff Capacity Limitations:  </w:t>
      </w:r>
    </w:p>
    <w:p w14:paraId="3C11B477" w14:textId="40722255" w:rsidR="415D7BBF" w:rsidRDefault="415D7BBF" w:rsidP="0E704E1F">
      <w:r w:rsidRPr="0E704E1F">
        <w:rPr>
          <w:rFonts w:ascii="Aptos" w:eastAsia="Aptos" w:hAnsi="Aptos" w:cs="Aptos"/>
          <w:color w:val="000000" w:themeColor="text1"/>
        </w:rPr>
        <w:t>A(</w:t>
      </w:r>
      <w:proofErr w:type="spellStart"/>
      <w:r w:rsidRPr="0E704E1F">
        <w:rPr>
          <w:rFonts w:ascii="Aptos" w:eastAsia="Aptos" w:hAnsi="Aptos" w:cs="Aptos"/>
          <w:color w:val="000000" w:themeColor="text1"/>
        </w:rPr>
        <w:t>i,s</w:t>
      </w:r>
      <w:proofErr w:type="spellEnd"/>
      <w:r w:rsidRPr="0E704E1F">
        <w:rPr>
          <w:rFonts w:ascii="Aptos" w:eastAsia="Aptos" w:hAnsi="Aptos" w:cs="Aptos"/>
          <w:color w:val="000000" w:themeColor="text1"/>
        </w:rPr>
        <w:t>) &lt;= Staff(</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xml:space="preserve">) * Ratio </w:t>
      </w:r>
    </w:p>
    <w:p w14:paraId="1E6ED02B" w14:textId="28871278"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Integer and Non-Negativity Constraints: </w:t>
      </w:r>
    </w:p>
    <w:p w14:paraId="5F496118" w14:textId="38D45531" w:rsidR="415D7BBF" w:rsidRDefault="415D7BBF" w:rsidP="0E704E1F">
      <w:r w:rsidRPr="0E704E1F">
        <w:rPr>
          <w:rFonts w:ascii="Aptos" w:eastAsia="Aptos" w:hAnsi="Aptos" w:cs="Aptos"/>
          <w:color w:val="000000" w:themeColor="text1"/>
        </w:rPr>
        <w:t>Staff(</w:t>
      </w:r>
      <w:proofErr w:type="spellStart"/>
      <w:r w:rsidRPr="0E704E1F">
        <w:rPr>
          <w:rFonts w:ascii="Aptos" w:eastAsia="Aptos" w:hAnsi="Aptos" w:cs="Aptos"/>
          <w:color w:val="000000" w:themeColor="text1"/>
        </w:rPr>
        <w:t>i</w:t>
      </w:r>
      <w:proofErr w:type="spellEnd"/>
      <w:r w:rsidRPr="0E704E1F">
        <w:rPr>
          <w:rFonts w:ascii="Aptos" w:eastAsia="Aptos" w:hAnsi="Aptos" w:cs="Aptos"/>
          <w:color w:val="000000" w:themeColor="text1"/>
        </w:rPr>
        <w:t>), Transit(</w:t>
      </w:r>
      <w:proofErr w:type="spellStart"/>
      <w:r w:rsidRPr="0E704E1F">
        <w:rPr>
          <w:rFonts w:ascii="Aptos" w:eastAsia="Aptos" w:hAnsi="Aptos" w:cs="Aptos"/>
          <w:color w:val="000000" w:themeColor="text1"/>
        </w:rPr>
        <w:t>i,j,s</w:t>
      </w:r>
      <w:proofErr w:type="spellEnd"/>
      <w:r w:rsidRPr="0E704E1F">
        <w:rPr>
          <w:rFonts w:ascii="Aptos" w:eastAsia="Aptos" w:hAnsi="Aptos" w:cs="Aptos"/>
          <w:color w:val="000000" w:themeColor="text1"/>
        </w:rPr>
        <w:t>), Turnaway(</w:t>
      </w:r>
      <w:proofErr w:type="spellStart"/>
      <w:r w:rsidRPr="0E704E1F">
        <w:rPr>
          <w:rFonts w:ascii="Aptos" w:eastAsia="Aptos" w:hAnsi="Aptos" w:cs="Aptos"/>
          <w:color w:val="000000" w:themeColor="text1"/>
        </w:rPr>
        <w:t>i,s</w:t>
      </w:r>
      <w:proofErr w:type="spellEnd"/>
      <w:r w:rsidRPr="0E704E1F">
        <w:rPr>
          <w:rFonts w:ascii="Aptos" w:eastAsia="Aptos" w:hAnsi="Aptos" w:cs="Aptos"/>
          <w:color w:val="000000" w:themeColor="text1"/>
        </w:rPr>
        <w:t>), Admit(</w:t>
      </w:r>
      <w:proofErr w:type="spellStart"/>
      <w:r w:rsidRPr="0E704E1F">
        <w:rPr>
          <w:rFonts w:ascii="Aptos" w:eastAsia="Aptos" w:hAnsi="Aptos" w:cs="Aptos"/>
          <w:color w:val="000000" w:themeColor="text1"/>
        </w:rPr>
        <w:t>i,s</w:t>
      </w:r>
      <w:proofErr w:type="spellEnd"/>
      <w:r w:rsidRPr="0E704E1F">
        <w:rPr>
          <w:rFonts w:ascii="Aptos" w:eastAsia="Aptos" w:hAnsi="Aptos" w:cs="Aptos"/>
          <w:color w:val="000000" w:themeColor="text1"/>
        </w:rPr>
        <w:t xml:space="preserve">) &gt;= 0 and they are </w:t>
      </w:r>
      <w:r w:rsidR="0084337F" w:rsidRPr="0E704E1F">
        <w:rPr>
          <w:rFonts w:ascii="Aptos" w:eastAsia="Aptos" w:hAnsi="Aptos" w:cs="Aptos"/>
          <w:color w:val="000000" w:themeColor="text1"/>
        </w:rPr>
        <w:t>integers</w:t>
      </w:r>
      <w:r w:rsidRPr="0E704E1F">
        <w:rPr>
          <w:rFonts w:ascii="Aptos" w:eastAsia="Aptos" w:hAnsi="Aptos" w:cs="Aptos"/>
          <w:color w:val="000000" w:themeColor="text1"/>
        </w:rPr>
        <w:t xml:space="preserve"> </w:t>
      </w:r>
    </w:p>
    <w:p w14:paraId="47672A5A" w14:textId="79523967"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Network Flow Conservation: </w:t>
      </w:r>
    </w:p>
    <w:p w14:paraId="5EB06568" w14:textId="504A55AC" w:rsidR="415D7BBF" w:rsidRDefault="415D7BBF" w:rsidP="0E704E1F">
      <w:r w:rsidRPr="0E704E1F">
        <w:rPr>
          <w:rFonts w:ascii="Aptos" w:eastAsia="Aptos" w:hAnsi="Aptos" w:cs="Aptos"/>
          <w:color w:val="000000" w:themeColor="text1"/>
        </w:rPr>
        <w:t xml:space="preserve">Ensure every person in the data is included in the model </w:t>
      </w:r>
    </w:p>
    <w:p w14:paraId="7C0DEBAF" w14:textId="138A31B3" w:rsidR="3174CBA2" w:rsidRDefault="3174CBA2" w:rsidP="0E704E1F">
      <w:pPr>
        <w:rPr>
          <w:rFonts w:ascii="Aptos" w:eastAsia="Aptos" w:hAnsi="Aptos" w:cs="Aptos"/>
          <w:color w:val="000000" w:themeColor="text1"/>
        </w:rPr>
      </w:pPr>
      <w:r w:rsidRPr="0E704E1F">
        <w:rPr>
          <w:rFonts w:ascii="Aptos" w:eastAsia="Aptos" w:hAnsi="Aptos" w:cs="Aptos"/>
          <w:color w:val="000000" w:themeColor="text1"/>
        </w:rPr>
        <w:t>For each center: Demand + Transfer Out – Admit - Turn Away-Transfer In =0</w:t>
      </w:r>
    </w:p>
    <w:p w14:paraId="07497855" w14:textId="5494A611"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Global Budget: </w:t>
      </w:r>
    </w:p>
    <w:p w14:paraId="62EEA9FA" w14:textId="2D27F358" w:rsidR="415D7BBF" w:rsidRDefault="415D7BBF" w:rsidP="0E704E1F">
      <w:r w:rsidRPr="0E704E1F">
        <w:rPr>
          <w:rFonts w:ascii="Aptos" w:eastAsia="Aptos" w:hAnsi="Aptos" w:cs="Aptos"/>
          <w:color w:val="000000" w:themeColor="text1"/>
        </w:rPr>
        <w:t xml:space="preserve">The sum of staffing costs and the expected costs (transit and consumables) must not exceed the total budget. </w:t>
      </w:r>
    </w:p>
    <w:p w14:paraId="4EBA7335" w14:textId="711F9E5F" w:rsidR="5201255A" w:rsidRDefault="5201255A" w:rsidP="0E704E1F">
      <w:pPr>
        <w:rPr>
          <w:rFonts w:ascii="Aptos" w:eastAsia="Aptos" w:hAnsi="Aptos" w:cs="Aptos"/>
          <w:color w:val="000000" w:themeColor="text1"/>
        </w:rPr>
      </w:pPr>
      <w:r w:rsidRPr="0E704E1F">
        <w:rPr>
          <w:rFonts w:ascii="Aptos" w:eastAsia="Aptos" w:hAnsi="Aptos" w:cs="Aptos"/>
          <w:color w:val="000000" w:themeColor="text1"/>
        </w:rPr>
        <w:t>Operational cost + Staff cost - Budget &lt;= 0</w:t>
      </w:r>
    </w:p>
    <w:p w14:paraId="027471DF" w14:textId="7F91C546" w:rsidR="415D7BBF" w:rsidRDefault="415D7BBF" w:rsidP="0E704E1F">
      <w:pPr>
        <w:rPr>
          <w:rFonts w:ascii="Aptos" w:eastAsia="Aptos" w:hAnsi="Aptos" w:cs="Aptos"/>
          <w:b/>
          <w:bCs/>
          <w:color w:val="000000" w:themeColor="text1"/>
        </w:rPr>
      </w:pPr>
      <w:r w:rsidRPr="0E704E1F">
        <w:rPr>
          <w:rFonts w:ascii="Aptos" w:eastAsia="Aptos" w:hAnsi="Aptos" w:cs="Aptos"/>
          <w:b/>
          <w:bCs/>
          <w:color w:val="000000" w:themeColor="text1"/>
        </w:rPr>
        <w:t xml:space="preserve">Objective:  </w:t>
      </w:r>
    </w:p>
    <w:p w14:paraId="0BB96C3D" w14:textId="76272AFF" w:rsidR="415D7BBF" w:rsidRDefault="415D7BBF" w:rsidP="0E704E1F">
      <w:pPr>
        <w:rPr>
          <w:rFonts w:ascii="Aptos" w:eastAsia="Aptos" w:hAnsi="Aptos" w:cs="Aptos"/>
          <w:color w:val="000000" w:themeColor="text1"/>
        </w:rPr>
      </w:pPr>
      <w:r w:rsidRPr="0E704E1F">
        <w:rPr>
          <w:rFonts w:ascii="Aptos" w:eastAsia="Aptos" w:hAnsi="Aptos" w:cs="Aptos"/>
          <w:color w:val="000000" w:themeColor="text1"/>
        </w:rPr>
        <w:t>Maximize the total expected social welfare</w:t>
      </w:r>
      <w:r w:rsidR="60C97CAB" w:rsidRPr="0E704E1F">
        <w:rPr>
          <w:rFonts w:ascii="Aptos" w:eastAsia="Aptos" w:hAnsi="Aptos" w:cs="Aptos"/>
          <w:color w:val="000000" w:themeColor="text1"/>
        </w:rPr>
        <w:t xml:space="preserve"> for two scenarios</w:t>
      </w:r>
      <w:r w:rsidRPr="0E704E1F">
        <w:rPr>
          <w:rFonts w:ascii="Aptos" w:eastAsia="Aptos" w:hAnsi="Aptos" w:cs="Aptos"/>
          <w:color w:val="000000" w:themeColor="text1"/>
        </w:rPr>
        <w:t xml:space="preserve"> </w:t>
      </w:r>
      <w:r w:rsidR="5FB50DC8" w:rsidRPr="0E704E1F">
        <w:rPr>
          <w:rFonts w:ascii="Aptos" w:eastAsia="Aptos" w:hAnsi="Aptos" w:cs="Aptos"/>
          <w:color w:val="000000" w:themeColor="text1"/>
        </w:rPr>
        <w:t>based on their probability:</w:t>
      </w:r>
    </w:p>
    <w:p w14:paraId="759286AA" w14:textId="2F145B76" w:rsidR="4703B753" w:rsidRDefault="4703B753" w:rsidP="0E704E1F">
      <w:pPr>
        <w:rPr>
          <w:rFonts w:ascii="Aptos" w:eastAsia="Aptos" w:hAnsi="Aptos" w:cs="Aptos"/>
          <w:i/>
          <w:iCs/>
          <w:color w:val="000000" w:themeColor="text1"/>
        </w:rPr>
      </w:pPr>
      <w:r w:rsidRPr="0E704E1F">
        <w:rPr>
          <w:rFonts w:ascii="Aptos" w:eastAsia="Aptos" w:hAnsi="Aptos" w:cs="Aptos"/>
          <w:i/>
          <w:iCs/>
          <w:color w:val="000000" w:themeColor="text1"/>
        </w:rPr>
        <w:t>[(Utility × Admissions) - (Disutility × Transfers) - (Penalty × Rejections)] * Prob (Moderate)+ [(Utility × Admissions) - (Disutility × Transfers) - (Penalty × Rejections)] * Prob (Extreme)</w:t>
      </w:r>
    </w:p>
    <w:p w14:paraId="32BFF36E" w14:textId="796D269A" w:rsidR="0E704E1F" w:rsidRDefault="0E704E1F" w:rsidP="0E704E1F">
      <w:pPr>
        <w:rPr>
          <w:rFonts w:ascii="Aptos" w:eastAsia="Aptos" w:hAnsi="Aptos" w:cs="Aptos"/>
          <w:color w:val="000000" w:themeColor="text1"/>
        </w:rPr>
      </w:pPr>
    </w:p>
    <w:p w14:paraId="19FC3334" w14:textId="4981FB67" w:rsidR="0E704E1F" w:rsidRDefault="0E704E1F" w:rsidP="0E704E1F">
      <w:pPr>
        <w:rPr>
          <w:rFonts w:ascii="Aptos" w:eastAsia="Aptos" w:hAnsi="Aptos" w:cs="Aptos"/>
          <w:color w:val="000000" w:themeColor="text1"/>
        </w:rPr>
      </w:pPr>
    </w:p>
    <w:p w14:paraId="5603995F" w14:textId="0C9E17C5" w:rsidR="0E704E1F" w:rsidRDefault="0E704E1F" w:rsidP="0E704E1F">
      <w:pPr>
        <w:rPr>
          <w:rFonts w:ascii="Aptos" w:eastAsia="Aptos" w:hAnsi="Aptos" w:cs="Aptos"/>
          <w:color w:val="000000" w:themeColor="text1"/>
        </w:rPr>
      </w:pPr>
    </w:p>
    <w:p w14:paraId="2C213E2A" w14:textId="033C9987" w:rsidR="0E704E1F" w:rsidRDefault="0E704E1F" w:rsidP="0E704E1F">
      <w:pPr>
        <w:rPr>
          <w:rFonts w:ascii="Aptos" w:eastAsia="Aptos" w:hAnsi="Aptos" w:cs="Aptos"/>
          <w:color w:val="000000" w:themeColor="text1"/>
        </w:rPr>
      </w:pPr>
    </w:p>
    <w:p w14:paraId="0DFEF60F" w14:textId="6D1DB99F" w:rsidR="2C7CC14E" w:rsidRDefault="2C7CC14E" w:rsidP="0E704E1F">
      <w:pPr>
        <w:rPr>
          <w:rFonts w:ascii="Aptos" w:eastAsia="Aptos" w:hAnsi="Aptos" w:cs="Aptos"/>
          <w:color w:val="000000" w:themeColor="text1"/>
        </w:rPr>
      </w:pPr>
      <w:r w:rsidRPr="0E704E1F">
        <w:rPr>
          <w:rFonts w:ascii="Aptos" w:eastAsia="Aptos" w:hAnsi="Aptos" w:cs="Aptos"/>
          <w:b/>
          <w:bCs/>
          <w:color w:val="000000" w:themeColor="text1"/>
        </w:rPr>
        <w:t>Screenshots of Excel:</w:t>
      </w:r>
    </w:p>
    <w:p w14:paraId="5AE0E575" w14:textId="5A303C7B" w:rsidR="084A9BC4" w:rsidRDefault="084A9BC4" w:rsidP="0E704E1F">
      <w:r>
        <w:rPr>
          <w:noProof/>
        </w:rPr>
        <w:drawing>
          <wp:inline distT="0" distB="0" distL="0" distR="0" wp14:anchorId="38129E20" wp14:editId="1B22F908">
            <wp:extent cx="3829585" cy="2715004"/>
            <wp:effectExtent l="0" t="0" r="0" b="0"/>
            <wp:docPr id="695797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7356" name="Picture 695797356"/>
                    <pic:cNvPicPr/>
                  </pic:nvPicPr>
                  <pic:blipFill>
                    <a:blip r:embed="rId7">
                      <a:extLst>
                        <a:ext uri="{28A0092B-C50C-407E-A947-70E740481C1C}">
                          <a14:useLocalDpi xmlns:a14="http://schemas.microsoft.com/office/drawing/2010/main"/>
                        </a:ext>
                      </a:extLst>
                    </a:blip>
                    <a:stretch>
                      <a:fillRect/>
                    </a:stretch>
                  </pic:blipFill>
                  <pic:spPr>
                    <a:xfrm>
                      <a:off x="0" y="0"/>
                      <a:ext cx="3829585" cy="2715004"/>
                    </a:xfrm>
                    <a:prstGeom prst="rect">
                      <a:avLst/>
                    </a:prstGeom>
                  </pic:spPr>
                </pic:pic>
              </a:graphicData>
            </a:graphic>
          </wp:inline>
        </w:drawing>
      </w:r>
    </w:p>
    <w:p w14:paraId="07534758" w14:textId="5849FBF7" w:rsidR="0E704E1F" w:rsidRDefault="0E704E1F" w:rsidP="0E704E1F"/>
    <w:p w14:paraId="07FEE5C2" w14:textId="79599875" w:rsidR="084A9BC4" w:rsidRDefault="084A9BC4" w:rsidP="0E704E1F">
      <w:r>
        <w:rPr>
          <w:noProof/>
        </w:rPr>
        <w:drawing>
          <wp:inline distT="0" distB="0" distL="0" distR="0" wp14:anchorId="5379411D" wp14:editId="0B1309AA">
            <wp:extent cx="5943600" cy="1295400"/>
            <wp:effectExtent l="0" t="0" r="0" b="0"/>
            <wp:docPr id="213278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8294" name="Picture 213278294"/>
                    <pic:cNvPicPr/>
                  </pic:nvPicPr>
                  <pic:blipFill>
                    <a:blip r:embed="rId8">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w14:paraId="5B59547E" w14:textId="44278445" w:rsidR="084A9BC4" w:rsidRDefault="084A9BC4" w:rsidP="0E704E1F">
      <w:r>
        <w:rPr>
          <w:noProof/>
        </w:rPr>
        <w:drawing>
          <wp:inline distT="0" distB="0" distL="0" distR="0" wp14:anchorId="3641688C" wp14:editId="3CA86E7E">
            <wp:extent cx="5943600" cy="2800350"/>
            <wp:effectExtent l="0" t="0" r="0" b="0"/>
            <wp:docPr id="985022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2174" name="Picture 985022174"/>
                    <pic:cNvPicPr/>
                  </pic:nvPicPr>
                  <pic:blipFill>
                    <a:blip r:embed="rId9">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6D7312B9" w14:textId="712B0496" w:rsidR="0E704E1F" w:rsidRDefault="0E704E1F" w:rsidP="0E704E1F"/>
    <w:p w14:paraId="163DD52D" w14:textId="48DF88F4" w:rsidR="0E704E1F" w:rsidRDefault="0E704E1F" w:rsidP="0E704E1F"/>
    <w:p w14:paraId="6394EFCC" w14:textId="2E8CB994" w:rsidR="0E704E1F" w:rsidRDefault="0E704E1F" w:rsidP="0E704E1F"/>
    <w:p w14:paraId="79F0B61C" w14:textId="16145644" w:rsidR="084A9BC4" w:rsidRDefault="084A9BC4" w:rsidP="0E704E1F">
      <w:r>
        <w:rPr>
          <w:noProof/>
        </w:rPr>
        <w:drawing>
          <wp:inline distT="0" distB="0" distL="0" distR="0" wp14:anchorId="04E187D9" wp14:editId="788875E6">
            <wp:extent cx="5943600" cy="2190750"/>
            <wp:effectExtent l="0" t="0" r="0" b="0"/>
            <wp:docPr id="1553830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01169" name="Picture 996201169"/>
                    <pic:cNvPicPr/>
                  </pic:nvPicPr>
                  <pic:blipFill>
                    <a:blip r:embed="rId10">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p>
    <w:p w14:paraId="48A6F9BD" w14:textId="37F74524" w:rsidR="084A9BC4" w:rsidRDefault="005560B1" w:rsidP="0E704E1F">
      <w:r w:rsidRPr="005560B1">
        <w:rPr>
          <w:noProof/>
        </w:rPr>
        <w:drawing>
          <wp:inline distT="0" distB="0" distL="0" distR="0" wp14:anchorId="242453F7" wp14:editId="20B5F510">
            <wp:extent cx="4286848" cy="2553056"/>
            <wp:effectExtent l="0" t="0" r="0" b="0"/>
            <wp:docPr id="98890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02548" name=""/>
                    <pic:cNvPicPr/>
                  </pic:nvPicPr>
                  <pic:blipFill>
                    <a:blip r:embed="rId11"/>
                    <a:stretch>
                      <a:fillRect/>
                    </a:stretch>
                  </pic:blipFill>
                  <pic:spPr>
                    <a:xfrm>
                      <a:off x="0" y="0"/>
                      <a:ext cx="4286848" cy="2553056"/>
                    </a:xfrm>
                    <a:prstGeom prst="rect">
                      <a:avLst/>
                    </a:prstGeom>
                  </pic:spPr>
                </pic:pic>
              </a:graphicData>
            </a:graphic>
          </wp:inline>
        </w:drawing>
      </w:r>
    </w:p>
    <w:p w14:paraId="2CBE2396" w14:textId="5FF3DCD5" w:rsidR="0E704E1F" w:rsidRDefault="0E704E1F" w:rsidP="0E704E1F"/>
    <w:p w14:paraId="2C972CEF" w14:textId="13AD737D" w:rsidR="0E704E1F" w:rsidRDefault="0E704E1F" w:rsidP="0E704E1F"/>
    <w:p w14:paraId="7F007747" w14:textId="1627BBC8" w:rsidR="0E704E1F" w:rsidRDefault="0E704E1F" w:rsidP="0E704E1F"/>
    <w:p w14:paraId="72C607ED" w14:textId="1466C2E3" w:rsidR="0E704E1F" w:rsidRDefault="0E704E1F" w:rsidP="0E704E1F"/>
    <w:p w14:paraId="6647AC2A" w14:textId="7A008B26" w:rsidR="6C5CC10D" w:rsidRDefault="6C5CC10D" w:rsidP="0E704E1F">
      <w:r>
        <w:rPr>
          <w:noProof/>
        </w:rPr>
        <w:lastRenderedPageBreak/>
        <w:drawing>
          <wp:inline distT="0" distB="0" distL="0" distR="0" wp14:anchorId="67BB44B2" wp14:editId="6AA486FB">
            <wp:extent cx="6548284" cy="4229100"/>
            <wp:effectExtent l="0" t="0" r="0" b="0"/>
            <wp:docPr id="1883060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61643" name="Picture 2020961643"/>
                    <pic:cNvPicPr/>
                  </pic:nvPicPr>
                  <pic:blipFill>
                    <a:blip r:embed="rId12">
                      <a:extLst>
                        <a:ext uri="{28A0092B-C50C-407E-A947-70E740481C1C}">
                          <a14:useLocalDpi xmlns:a14="http://schemas.microsoft.com/office/drawing/2010/main"/>
                        </a:ext>
                      </a:extLst>
                    </a:blip>
                    <a:stretch>
                      <a:fillRect/>
                    </a:stretch>
                  </pic:blipFill>
                  <pic:spPr>
                    <a:xfrm>
                      <a:off x="0" y="0"/>
                      <a:ext cx="6548284" cy="4229100"/>
                    </a:xfrm>
                    <a:prstGeom prst="rect">
                      <a:avLst/>
                    </a:prstGeom>
                  </pic:spPr>
                </pic:pic>
              </a:graphicData>
            </a:graphic>
          </wp:inline>
        </w:drawing>
      </w:r>
      <w:r>
        <w:rPr>
          <w:noProof/>
        </w:rPr>
        <w:drawing>
          <wp:inline distT="0" distB="0" distL="0" distR="0" wp14:anchorId="6F3314F2" wp14:editId="1237D2AC">
            <wp:extent cx="3607035" cy="3805646"/>
            <wp:effectExtent l="0" t="0" r="0" b="4445"/>
            <wp:docPr id="609009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9074" name="Picture 609009074"/>
                    <pic:cNvPicPr/>
                  </pic:nvPicPr>
                  <pic:blipFill>
                    <a:blip r:embed="rId13">
                      <a:extLst>
                        <a:ext uri="{28A0092B-C50C-407E-A947-70E740481C1C}">
                          <a14:useLocalDpi xmlns:a14="http://schemas.microsoft.com/office/drawing/2010/main"/>
                        </a:ext>
                      </a:extLst>
                    </a:blip>
                    <a:stretch>
                      <a:fillRect/>
                    </a:stretch>
                  </pic:blipFill>
                  <pic:spPr>
                    <a:xfrm>
                      <a:off x="0" y="0"/>
                      <a:ext cx="3610137" cy="3808919"/>
                    </a:xfrm>
                    <a:prstGeom prst="rect">
                      <a:avLst/>
                    </a:prstGeom>
                  </pic:spPr>
                </pic:pic>
              </a:graphicData>
            </a:graphic>
          </wp:inline>
        </w:drawing>
      </w:r>
    </w:p>
    <w:p w14:paraId="356B9A7C" w14:textId="5FC0498A" w:rsidR="62894DDB" w:rsidRDefault="62894DDB" w:rsidP="0E704E1F">
      <w:pPr>
        <w:spacing w:before="240" w:after="240"/>
        <w:rPr>
          <w:rFonts w:ascii="Aptos" w:eastAsia="Aptos" w:hAnsi="Aptos" w:cs="Aptos"/>
          <w:color w:val="000000" w:themeColor="text1"/>
        </w:rPr>
      </w:pPr>
      <w:r w:rsidRPr="0E704E1F">
        <w:rPr>
          <w:rFonts w:ascii="Aptos" w:eastAsia="Aptos" w:hAnsi="Aptos" w:cs="Aptos"/>
          <w:b/>
          <w:bCs/>
          <w:color w:val="000000" w:themeColor="text1"/>
        </w:rPr>
        <w:lastRenderedPageBreak/>
        <w:t>Stage 3 Description</w:t>
      </w:r>
    </w:p>
    <w:p w14:paraId="5D0BAB88" w14:textId="5E34ACA8" w:rsidR="62894DDB" w:rsidRDefault="62894DDB" w:rsidP="0E704E1F">
      <w:pPr>
        <w:rPr>
          <w:rFonts w:ascii="Aptos" w:eastAsia="Aptos" w:hAnsi="Aptos" w:cs="Aptos"/>
          <w:color w:val="000000" w:themeColor="text1"/>
        </w:rPr>
      </w:pPr>
      <w:r w:rsidRPr="0E704E1F">
        <w:rPr>
          <w:rFonts w:ascii="Aptos" w:eastAsia="Aptos" w:hAnsi="Aptos" w:cs="Aptos"/>
          <w:color w:val="000000" w:themeColor="text1"/>
        </w:rPr>
        <w:t>Even though the LP/IP formulation gives us the optimal staffing solution under the assumption that demand equals its mean value, this solution might not necessarily optimal when demand is uncertain, especially under real world cases.</w:t>
      </w:r>
    </w:p>
    <w:p w14:paraId="1A1A9C63" w14:textId="54E10634" w:rsidR="62894DDB" w:rsidRDefault="62894DDB" w:rsidP="13567A18">
      <w:pPr>
        <w:rPr>
          <w:rFonts w:ascii="Aptos" w:eastAsia="Aptos" w:hAnsi="Aptos" w:cs="Aptos"/>
          <w:color w:val="000000" w:themeColor="text1"/>
        </w:rPr>
      </w:pPr>
      <w:r w:rsidRPr="13567A18">
        <w:rPr>
          <w:rFonts w:ascii="Aptos" w:eastAsia="Aptos" w:hAnsi="Aptos" w:cs="Aptos"/>
          <w:color w:val="000000" w:themeColor="text1"/>
        </w:rPr>
        <w:t xml:space="preserve">Therefore, to evaluate the robustness of our </w:t>
      </w:r>
      <w:r w:rsidR="00267213">
        <w:rPr>
          <w:rFonts w:ascii="Aptos" w:eastAsia="Aptos" w:hAnsi="Aptos" w:cs="Aptos"/>
          <w:color w:val="000000" w:themeColor="text1"/>
        </w:rPr>
        <w:t>integer linear programming</w:t>
      </w:r>
      <w:r w:rsidRPr="13567A18">
        <w:rPr>
          <w:rFonts w:ascii="Aptos" w:eastAsia="Aptos" w:hAnsi="Aptos" w:cs="Aptos"/>
          <w:color w:val="000000" w:themeColor="text1"/>
        </w:rPr>
        <w:t xml:space="preserve"> solution, we need to validate its effectiveness by comparing its performance </w:t>
      </w:r>
      <w:r w:rsidR="00267213" w:rsidRPr="13567A18">
        <w:rPr>
          <w:rFonts w:ascii="Aptos" w:eastAsia="Aptos" w:hAnsi="Aptos" w:cs="Aptos"/>
          <w:color w:val="000000" w:themeColor="text1"/>
        </w:rPr>
        <w:t>to</w:t>
      </w:r>
      <w:r w:rsidRPr="13567A18">
        <w:rPr>
          <w:rFonts w:ascii="Aptos" w:eastAsia="Aptos" w:hAnsi="Aptos" w:cs="Aptos"/>
          <w:color w:val="000000" w:themeColor="text1"/>
        </w:rPr>
        <w:t xml:space="preserve"> </w:t>
      </w:r>
      <w:r w:rsidR="5C3706EA" w:rsidRPr="13567A18">
        <w:rPr>
          <w:rFonts w:ascii="Aptos" w:eastAsia="Aptos" w:hAnsi="Aptos" w:cs="Aptos"/>
          <w:color w:val="000000" w:themeColor="text1"/>
        </w:rPr>
        <w:t xml:space="preserve">other </w:t>
      </w:r>
      <w:r w:rsidRPr="13567A18">
        <w:rPr>
          <w:rFonts w:ascii="Aptos" w:eastAsia="Aptos" w:hAnsi="Aptos" w:cs="Aptos"/>
          <w:color w:val="000000" w:themeColor="text1"/>
        </w:rPr>
        <w:t xml:space="preserve">staffing policies under uncertain demands. To do this, we have set two other benchmarks as control groups, the first one is safety buffer, which </w:t>
      </w:r>
      <w:r w:rsidR="08A8F438" w:rsidRPr="13567A18">
        <w:rPr>
          <w:rFonts w:ascii="Aptos" w:eastAsia="Aptos" w:hAnsi="Aptos" w:cs="Aptos"/>
          <w:color w:val="000000" w:themeColor="text1"/>
        </w:rPr>
        <w:t>assumes each center will receive historical peak demand nightly and</w:t>
      </w:r>
      <w:r w:rsidRPr="13567A18">
        <w:rPr>
          <w:rFonts w:ascii="Aptos" w:eastAsia="Aptos" w:hAnsi="Aptos" w:cs="Aptos"/>
          <w:color w:val="000000" w:themeColor="text1"/>
        </w:rPr>
        <w:t xml:space="preserve"> hire additional workers into </w:t>
      </w:r>
      <w:r w:rsidR="06BF98AD" w:rsidRPr="13567A18">
        <w:rPr>
          <w:rFonts w:ascii="Aptos" w:eastAsia="Aptos" w:hAnsi="Aptos" w:cs="Aptos"/>
          <w:color w:val="000000" w:themeColor="text1"/>
        </w:rPr>
        <w:t xml:space="preserve">each </w:t>
      </w:r>
      <w:r w:rsidRPr="13567A18">
        <w:rPr>
          <w:rFonts w:ascii="Aptos" w:eastAsia="Aptos" w:hAnsi="Aptos" w:cs="Aptos"/>
          <w:color w:val="000000" w:themeColor="text1"/>
        </w:rPr>
        <w:t xml:space="preserve">center to handle unexpected demand increase, while </w:t>
      </w:r>
      <w:r w:rsidR="00267213">
        <w:rPr>
          <w:rFonts w:ascii="Aptos" w:eastAsia="Aptos" w:hAnsi="Aptos" w:cs="Aptos"/>
          <w:color w:val="000000" w:themeColor="text1"/>
        </w:rPr>
        <w:t xml:space="preserve">the second one </w:t>
      </w:r>
      <w:r w:rsidRPr="13567A18">
        <w:rPr>
          <w:rFonts w:ascii="Aptos" w:eastAsia="Aptos" w:hAnsi="Aptos" w:cs="Aptos"/>
          <w:color w:val="000000" w:themeColor="text1"/>
        </w:rPr>
        <w:t xml:space="preserve">Proportional Allocation approach </w:t>
      </w:r>
      <w:r w:rsidR="00267213">
        <w:rPr>
          <w:rFonts w:ascii="Aptos" w:eastAsia="Aptos" w:hAnsi="Aptos" w:cs="Aptos"/>
          <w:color w:val="000000" w:themeColor="text1"/>
        </w:rPr>
        <w:t xml:space="preserve">is </w:t>
      </w:r>
      <w:r w:rsidRPr="13567A18">
        <w:rPr>
          <w:rFonts w:ascii="Aptos" w:eastAsia="Aptos" w:hAnsi="Aptos" w:cs="Aptos"/>
          <w:color w:val="000000" w:themeColor="text1"/>
        </w:rPr>
        <w:t>based on historical average demand</w:t>
      </w:r>
      <w:r w:rsidR="00731F69">
        <w:rPr>
          <w:rFonts w:ascii="Aptos" w:eastAsia="Aptos" w:hAnsi="Aptos" w:cs="Aptos"/>
          <w:color w:val="000000" w:themeColor="text1"/>
        </w:rPr>
        <w:t xml:space="preserve"> of each center</w:t>
      </w:r>
      <w:r w:rsidRPr="13567A18">
        <w:rPr>
          <w:rFonts w:ascii="Aptos" w:eastAsia="Aptos" w:hAnsi="Aptos" w:cs="Aptos"/>
          <w:color w:val="000000" w:themeColor="text1"/>
        </w:rPr>
        <w:t xml:space="preserve">. </w:t>
      </w:r>
      <w:r w:rsidR="038760CB" w:rsidRPr="13567A18">
        <w:rPr>
          <w:rFonts w:ascii="Aptos" w:eastAsia="Aptos" w:hAnsi="Aptos" w:cs="Aptos"/>
          <w:color w:val="000000" w:themeColor="text1"/>
        </w:rPr>
        <w:t>We then built a 5,000-iteration Monte Carlo simulation within a strictly controlled environment to stress-test these three approaches. We modeled nightly arrivals using a Poisson distribution based on weather probabilities, while maintaining the exact same constraints as Stage 2</w:t>
      </w:r>
      <w:r w:rsidRPr="13567A18">
        <w:rPr>
          <w:rFonts w:ascii="Aptos" w:eastAsia="Aptos" w:hAnsi="Aptos" w:cs="Aptos"/>
          <w:color w:val="000000" w:themeColor="text1"/>
        </w:rPr>
        <w:t>.</w:t>
      </w:r>
    </w:p>
    <w:p w14:paraId="0C67A65E" w14:textId="4120863B" w:rsidR="002D650F" w:rsidRPr="002D650F" w:rsidRDefault="002D650F" w:rsidP="0E704E1F">
      <w:pPr>
        <w:rPr>
          <w:rFonts w:ascii="Aptos" w:eastAsia="Aptos" w:hAnsi="Aptos" w:cs="Aptos"/>
          <w:color w:val="000000" w:themeColor="text1"/>
        </w:rPr>
      </w:pPr>
      <w:r w:rsidRPr="0E704E1F">
        <w:rPr>
          <w:rFonts w:ascii="Aptos" w:eastAsia="Aptos" w:hAnsi="Aptos" w:cs="Aptos"/>
          <w:color w:val="000000" w:themeColor="text1"/>
        </w:rPr>
        <w:t xml:space="preserve">Please see </w:t>
      </w:r>
      <w:proofErr w:type="spellStart"/>
      <w:r>
        <w:rPr>
          <w:rFonts w:ascii="Aptos" w:eastAsia="Aptos" w:hAnsi="Aptos" w:cs="Aptos"/>
          <w:color w:val="000000" w:themeColor="text1"/>
        </w:rPr>
        <w:t>Jupyter</w:t>
      </w:r>
      <w:proofErr w:type="spellEnd"/>
      <w:r>
        <w:rPr>
          <w:rFonts w:ascii="Aptos" w:eastAsia="Aptos" w:hAnsi="Aptos" w:cs="Aptos"/>
          <w:color w:val="000000" w:themeColor="text1"/>
        </w:rPr>
        <w:t xml:space="preserve"> notebook: </w:t>
      </w:r>
      <w:r w:rsidRPr="002D650F">
        <w:rPr>
          <w:rFonts w:ascii="Aptos" w:eastAsia="Aptos" w:hAnsi="Aptos" w:cs="Aptos"/>
          <w:color w:val="000000" w:themeColor="text1"/>
        </w:rPr>
        <w:t xml:space="preserve">03_robustness_test </w:t>
      </w:r>
      <w:r>
        <w:rPr>
          <w:rFonts w:ascii="Aptos" w:eastAsia="Aptos" w:hAnsi="Aptos" w:cs="Aptos"/>
          <w:color w:val="000000" w:themeColor="text1"/>
        </w:rPr>
        <w:t>for more details and visual results below:</w:t>
      </w:r>
    </w:p>
    <w:p w14:paraId="77480DDB" w14:textId="17CA59CE" w:rsidR="00DE71E8" w:rsidRPr="002D650F" w:rsidRDefault="4F2DCF87" w:rsidP="13567A18">
      <w:r>
        <w:rPr>
          <w:noProof/>
        </w:rPr>
        <w:lastRenderedPageBreak/>
        <w:drawing>
          <wp:inline distT="0" distB="0" distL="0" distR="0" wp14:anchorId="0477D3EF" wp14:editId="3CA46396">
            <wp:extent cx="4049486" cy="3757456"/>
            <wp:effectExtent l="0" t="0" r="8255" b="0"/>
            <wp:docPr id="1892823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3570" name="Picture 1892823570"/>
                    <pic:cNvPicPr/>
                  </pic:nvPicPr>
                  <pic:blipFill>
                    <a:blip r:embed="rId14">
                      <a:extLst>
                        <a:ext uri="{28A0092B-C50C-407E-A947-70E740481C1C}">
                          <a14:useLocalDpi xmlns:a14="http://schemas.microsoft.com/office/drawing/2010/main"/>
                        </a:ext>
                      </a:extLst>
                    </a:blip>
                    <a:stretch>
                      <a:fillRect/>
                    </a:stretch>
                  </pic:blipFill>
                  <pic:spPr>
                    <a:xfrm>
                      <a:off x="0" y="0"/>
                      <a:ext cx="4079649" cy="3785444"/>
                    </a:xfrm>
                    <a:prstGeom prst="rect">
                      <a:avLst/>
                    </a:prstGeom>
                  </pic:spPr>
                </pic:pic>
              </a:graphicData>
            </a:graphic>
          </wp:inline>
        </w:drawing>
      </w:r>
      <w:r>
        <w:rPr>
          <w:noProof/>
        </w:rPr>
        <w:drawing>
          <wp:inline distT="0" distB="0" distL="0" distR="0" wp14:anchorId="717003FE" wp14:editId="62DB7700">
            <wp:extent cx="5943600" cy="4257675"/>
            <wp:effectExtent l="0" t="0" r="0" b="0"/>
            <wp:docPr id="1137314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14348" name="Picture 1137314348"/>
                    <pic:cNvPicPr/>
                  </pic:nvPicPr>
                  <pic:blipFill>
                    <a:blip r:embed="rId15">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p>
    <w:p w14:paraId="3224FF33" w14:textId="776BA28E" w:rsidR="7F5DD758" w:rsidRDefault="7F5DD758" w:rsidP="13567A18">
      <w:pPr>
        <w:rPr>
          <w:b/>
          <w:bCs/>
        </w:rPr>
      </w:pPr>
      <w:r w:rsidRPr="13567A18">
        <w:rPr>
          <w:b/>
          <w:bCs/>
        </w:rPr>
        <w:lastRenderedPageBreak/>
        <w:t>Final Stage:</w:t>
      </w:r>
    </w:p>
    <w:p w14:paraId="7AA280AF" w14:textId="26913651" w:rsidR="3CB1A33E" w:rsidRDefault="3CB1A33E" w:rsidP="13567A18">
      <w:pPr>
        <w:rPr>
          <w:rFonts w:ascii="Aptos" w:hAnsi="Aptos"/>
        </w:rPr>
      </w:pPr>
      <w:r w:rsidRPr="13567A18">
        <w:rPr>
          <w:rFonts w:ascii="Aptos" w:hAnsi="Aptos"/>
        </w:rPr>
        <w:t xml:space="preserve">As shown in the scatter plot above, the Safety Buffer approach slightly outperformed our base MILP model. However, the number of individuals that the staff can manage, based on the staffing level from stage 2, has already exceeded the fixed bed capacity of each center. Therefore, as shown in the results above, for the safety buffer approach, it will also result in the exact same 19-staff distribution as the IP/LP solution. </w:t>
      </w:r>
      <w:r w:rsidR="005560B1">
        <w:rPr>
          <w:rFonts w:ascii="Aptos" w:hAnsi="Aptos"/>
        </w:rPr>
        <w:t xml:space="preserve">Even though safety buffers receive better results during this stress-test, integer linear programming solution is </w:t>
      </w:r>
      <w:r w:rsidR="00283D6F">
        <w:rPr>
          <w:rFonts w:ascii="Aptos" w:hAnsi="Aptos"/>
        </w:rPr>
        <w:t>associated</w:t>
      </w:r>
      <w:r w:rsidR="005560B1">
        <w:rPr>
          <w:rFonts w:ascii="Aptos" w:hAnsi="Aptos"/>
        </w:rPr>
        <w:t xml:space="preserve"> with the budget and constraint of the overall system, which makes IP/LP solution a more appropriate operational base plan. </w:t>
      </w:r>
      <w:r w:rsidRPr="13567A18">
        <w:rPr>
          <w:rFonts w:ascii="Aptos" w:hAnsi="Aptos"/>
        </w:rPr>
        <w:t xml:space="preserve">Furthermore, this </w:t>
      </w:r>
      <w:r w:rsidR="00073102" w:rsidRPr="00073102">
        <w:rPr>
          <w:rFonts w:ascii="Aptos" w:hAnsi="Aptos"/>
        </w:rPr>
        <w:t>led us to a crucial insight: hiring more staff alone hits a hard ceiling — the number of physical beds available.</w:t>
      </w:r>
      <w:r w:rsidRPr="13567A18">
        <w:rPr>
          <w:rFonts w:ascii="Aptos" w:hAnsi="Aptos"/>
        </w:rPr>
        <w:t xml:space="preserve"> Therefore, even if we wanted to hire more staff for each center, it would be pointless as the physical beds are already maxed out.</w:t>
      </w:r>
    </w:p>
    <w:p w14:paraId="61880804" w14:textId="24786536" w:rsidR="3CB1A33E" w:rsidRDefault="3CB1A33E" w:rsidP="13567A18">
      <w:r w:rsidRPr="13567A18">
        <w:rPr>
          <w:rFonts w:ascii="Aptos" w:hAnsi="Aptos"/>
        </w:rPr>
        <w:t>This mathematically proves that the bottleneck of the system is not operationally efficient, but insufficient for physical beds. So, for the next step, we will utilize the residual budget to add 10 new beds to the system and compare the results.</w:t>
      </w:r>
    </w:p>
    <w:p w14:paraId="382DC4D6" w14:textId="366B480B" w:rsidR="3CB1A33E" w:rsidRDefault="3CB1A33E" w:rsidP="13567A18">
      <w:r w:rsidRPr="13567A18">
        <w:rPr>
          <w:rFonts w:ascii="Aptos" w:hAnsi="Aptos"/>
        </w:rPr>
        <w:t>To achieve that, we ran a new 5,000-iteration simulation to test three different capital distribution methods, applying them to our MILP staffing plan:</w:t>
      </w:r>
    </w:p>
    <w:p w14:paraId="10C6C5E0" w14:textId="5446A2F2" w:rsidR="3CB1A33E" w:rsidRDefault="3CB1A33E" w:rsidP="13567A18">
      <w:r w:rsidRPr="13567A18">
        <w:rPr>
          <w:rFonts w:ascii="Aptos" w:hAnsi="Aptos"/>
        </w:rPr>
        <w:t>Equal Expansion: Distributing the 10 beds equally across all 7 centers.</w:t>
      </w:r>
    </w:p>
    <w:p w14:paraId="07E50648" w14:textId="3F8F9460" w:rsidR="3CB1A33E" w:rsidRDefault="3CB1A33E" w:rsidP="13567A18">
      <w:r w:rsidRPr="13567A18">
        <w:rPr>
          <w:rFonts w:ascii="Aptos" w:hAnsi="Aptos"/>
        </w:rPr>
        <w:t>Proportional Expansion: Distributing them proportionally based on historical average demand.</w:t>
      </w:r>
    </w:p>
    <w:p w14:paraId="4B4EC8F1" w14:textId="67C07EF7" w:rsidR="3CB1A33E" w:rsidRDefault="3CB1A33E" w:rsidP="13567A18">
      <w:r w:rsidRPr="13567A18">
        <w:rPr>
          <w:rFonts w:ascii="Aptos" w:hAnsi="Aptos"/>
        </w:rPr>
        <w:t>Targeted Hubs: Adding exactly 5 beds to our two busiest bottlenecks: Elizabeth and Scarborough.</w:t>
      </w:r>
    </w:p>
    <w:p w14:paraId="38B06076" w14:textId="63B5C899" w:rsidR="3CB1A33E" w:rsidRDefault="3CB1A33E" w:rsidP="13567A18">
      <w:r w:rsidRPr="13567A18">
        <w:rPr>
          <w:rFonts w:ascii="Aptos" w:hAnsi="Aptos"/>
        </w:rPr>
        <w:t>Lastly, we put this 'Targeted MILP Expansion' head-to-head against the original Safety Buffer approach to reach our conclusion: applying our IP/LP solution as the staffing level, while adding 5 beds to each of the Elizabeth and Scarborough centers.</w:t>
      </w:r>
    </w:p>
    <w:p w14:paraId="3BEE1EB1" w14:textId="7C2DC364" w:rsidR="3CB1A33E" w:rsidRDefault="3CB1A33E" w:rsidP="13567A18">
      <w:r w:rsidRPr="13567A18">
        <w:rPr>
          <w:rFonts w:ascii="Aptos" w:hAnsi="Aptos"/>
        </w:rPr>
        <w:t>As shown in the final results below, because the safety buffer cannot adapt to the changing budget—since its staffing level is determined based on each individual center without considering the overall constraints across all 7 centers like the integer model does—we will still apply our integer model's optimal staffing level as the final recommendation, while adding 5 beds each to the Elizabeth and Scarborough centers.</w:t>
      </w:r>
    </w:p>
    <w:p w14:paraId="3C59D03F" w14:textId="7A790C88" w:rsidR="276206D2" w:rsidRPr="00F235A1" w:rsidRDefault="00F235A1" w:rsidP="0E704E1F">
      <w:pPr>
        <w:rPr>
          <w:rFonts w:ascii="Aptos" w:eastAsia="Aptos" w:hAnsi="Aptos" w:cs="Aptos"/>
          <w:color w:val="000000" w:themeColor="text1"/>
        </w:rPr>
      </w:pPr>
      <w:r w:rsidRPr="0E704E1F">
        <w:rPr>
          <w:rFonts w:ascii="Aptos" w:eastAsia="Aptos" w:hAnsi="Aptos" w:cs="Aptos"/>
          <w:color w:val="000000" w:themeColor="text1"/>
        </w:rPr>
        <w:t xml:space="preserve">Please see </w:t>
      </w:r>
      <w:proofErr w:type="spellStart"/>
      <w:r>
        <w:rPr>
          <w:rFonts w:ascii="Aptos" w:eastAsia="Aptos" w:hAnsi="Aptos" w:cs="Aptos"/>
          <w:color w:val="000000" w:themeColor="text1"/>
        </w:rPr>
        <w:t>Jupyter</w:t>
      </w:r>
      <w:proofErr w:type="spellEnd"/>
      <w:r>
        <w:rPr>
          <w:rFonts w:ascii="Aptos" w:eastAsia="Aptos" w:hAnsi="Aptos" w:cs="Aptos"/>
          <w:color w:val="000000" w:themeColor="text1"/>
        </w:rPr>
        <w:t xml:space="preserve"> notebook: </w:t>
      </w:r>
      <w:r w:rsidRPr="002D650F">
        <w:rPr>
          <w:rFonts w:ascii="Aptos" w:eastAsia="Aptos" w:hAnsi="Aptos" w:cs="Aptos"/>
          <w:color w:val="000000" w:themeColor="text1"/>
        </w:rPr>
        <w:t>0</w:t>
      </w:r>
      <w:r>
        <w:rPr>
          <w:rFonts w:ascii="Aptos" w:eastAsia="Aptos" w:hAnsi="Aptos" w:cs="Aptos"/>
          <w:color w:val="000000" w:themeColor="text1"/>
        </w:rPr>
        <w:t>4</w:t>
      </w:r>
      <w:r w:rsidRPr="002D650F">
        <w:rPr>
          <w:rFonts w:ascii="Aptos" w:eastAsia="Aptos" w:hAnsi="Aptos" w:cs="Aptos"/>
          <w:color w:val="000000" w:themeColor="text1"/>
        </w:rPr>
        <w:t>_</w:t>
      </w:r>
      <w:r w:rsidRPr="00F235A1">
        <w:t xml:space="preserve"> </w:t>
      </w:r>
      <w:proofErr w:type="spellStart"/>
      <w:r w:rsidRPr="00F235A1">
        <w:rPr>
          <w:rFonts w:ascii="Aptos" w:eastAsia="Aptos" w:hAnsi="Aptos" w:cs="Aptos"/>
          <w:color w:val="000000" w:themeColor="text1"/>
        </w:rPr>
        <w:t>capacity</w:t>
      </w:r>
      <w:r>
        <w:rPr>
          <w:rFonts w:ascii="Aptos" w:eastAsia="Aptos" w:hAnsi="Aptos" w:cs="Aptos"/>
          <w:color w:val="000000" w:themeColor="text1"/>
        </w:rPr>
        <w:t>_</w:t>
      </w:r>
      <w:r w:rsidRPr="00F235A1">
        <w:rPr>
          <w:rFonts w:ascii="Aptos" w:eastAsia="Aptos" w:hAnsi="Aptos" w:cs="Aptos"/>
          <w:color w:val="000000" w:themeColor="text1"/>
        </w:rPr>
        <w:t>expansion</w:t>
      </w:r>
      <w:proofErr w:type="spellEnd"/>
      <w:r>
        <w:rPr>
          <w:rFonts w:ascii="Aptos" w:eastAsia="Aptos" w:hAnsi="Aptos" w:cs="Aptos"/>
          <w:color w:val="000000" w:themeColor="text1"/>
        </w:rPr>
        <w:t xml:space="preserve"> for more details and visual results below:</w:t>
      </w:r>
    </w:p>
    <w:p w14:paraId="32D00C15" w14:textId="7E77DE82" w:rsidR="0E704E1F" w:rsidRDefault="0E704E1F" w:rsidP="0E704E1F"/>
    <w:p w14:paraId="4BCB0C20" w14:textId="52AB3296" w:rsidR="0E704E1F" w:rsidRDefault="0E704E1F" w:rsidP="0E704E1F"/>
    <w:p w14:paraId="5EB3622E" w14:textId="2F844F40" w:rsidR="0E704E1F" w:rsidRDefault="0E704E1F" w:rsidP="0E704E1F"/>
    <w:p w14:paraId="2B9B9C7A" w14:textId="49AF2E7B" w:rsidR="10B9829B" w:rsidRDefault="0F1372B9" w:rsidP="0E704E1F">
      <w:r>
        <w:rPr>
          <w:noProof/>
        </w:rPr>
        <w:drawing>
          <wp:inline distT="0" distB="0" distL="0" distR="0" wp14:anchorId="6C928E08" wp14:editId="528B4912">
            <wp:extent cx="5852159" cy="3901440"/>
            <wp:effectExtent l="0" t="0" r="0" b="3810"/>
            <wp:docPr id="562418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8679" name="Picture 562418679"/>
                    <pic:cNvPicPr/>
                  </pic:nvPicPr>
                  <pic:blipFill>
                    <a:blip r:embed="rId16">
                      <a:extLst>
                        <a:ext uri="{28A0092B-C50C-407E-A947-70E740481C1C}">
                          <a14:useLocalDpi xmlns:a14="http://schemas.microsoft.com/office/drawing/2010/main"/>
                        </a:ext>
                      </a:extLst>
                    </a:blip>
                    <a:stretch>
                      <a:fillRect/>
                    </a:stretch>
                  </pic:blipFill>
                  <pic:spPr>
                    <a:xfrm>
                      <a:off x="0" y="0"/>
                      <a:ext cx="5866261" cy="3910841"/>
                    </a:xfrm>
                    <a:prstGeom prst="rect">
                      <a:avLst/>
                    </a:prstGeom>
                  </pic:spPr>
                </pic:pic>
              </a:graphicData>
            </a:graphic>
          </wp:inline>
        </w:drawing>
      </w:r>
    </w:p>
    <w:p w14:paraId="4B1B4107" w14:textId="1464BECC" w:rsidR="0F1372B9" w:rsidRDefault="0F1372B9" w:rsidP="0E704E1F">
      <w:r>
        <w:rPr>
          <w:noProof/>
        </w:rPr>
        <w:lastRenderedPageBreak/>
        <w:drawing>
          <wp:inline distT="0" distB="0" distL="0" distR="0" wp14:anchorId="535735D0" wp14:editId="75978224">
            <wp:extent cx="5712823" cy="3597980"/>
            <wp:effectExtent l="0" t="0" r="2540" b="2540"/>
            <wp:docPr id="1729827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7972" name="Picture 1729827972"/>
                    <pic:cNvPicPr/>
                  </pic:nvPicPr>
                  <pic:blipFill>
                    <a:blip r:embed="rId17">
                      <a:extLst>
                        <a:ext uri="{28A0092B-C50C-407E-A947-70E740481C1C}">
                          <a14:useLocalDpi xmlns:a14="http://schemas.microsoft.com/office/drawing/2010/main"/>
                        </a:ext>
                      </a:extLst>
                    </a:blip>
                    <a:stretch>
                      <a:fillRect/>
                    </a:stretch>
                  </pic:blipFill>
                  <pic:spPr>
                    <a:xfrm>
                      <a:off x="0" y="0"/>
                      <a:ext cx="5772866" cy="3635795"/>
                    </a:xfrm>
                    <a:prstGeom prst="rect">
                      <a:avLst/>
                    </a:prstGeom>
                  </pic:spPr>
                </pic:pic>
              </a:graphicData>
            </a:graphic>
          </wp:inline>
        </w:drawing>
      </w:r>
      <w:r>
        <w:rPr>
          <w:noProof/>
        </w:rPr>
        <w:drawing>
          <wp:inline distT="0" distB="0" distL="0" distR="0" wp14:anchorId="35ABB6F4" wp14:editId="77F84A9C">
            <wp:extent cx="5943600" cy="3333750"/>
            <wp:effectExtent l="0" t="0" r="0" b="0"/>
            <wp:docPr id="1855276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6035" name="Picture 1855276035"/>
                    <pic:cNvPicPr/>
                  </pic:nvPicPr>
                  <pic:blipFill>
                    <a:blip r:embed="rId18">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14:paraId="5BF54EF3" w14:textId="77777777" w:rsidR="002D650F" w:rsidRDefault="002D650F" w:rsidP="0E704E1F">
      <w:pPr>
        <w:rPr>
          <w:b/>
          <w:bCs/>
        </w:rPr>
      </w:pPr>
    </w:p>
    <w:p w14:paraId="4DB7D1A1" w14:textId="77777777" w:rsidR="002D650F" w:rsidRDefault="002D650F" w:rsidP="0E704E1F">
      <w:pPr>
        <w:rPr>
          <w:b/>
          <w:bCs/>
        </w:rPr>
      </w:pPr>
    </w:p>
    <w:p w14:paraId="1DCB989F" w14:textId="77777777" w:rsidR="002D650F" w:rsidRDefault="002D650F" w:rsidP="0E704E1F">
      <w:pPr>
        <w:rPr>
          <w:b/>
          <w:bCs/>
        </w:rPr>
      </w:pPr>
    </w:p>
    <w:p w14:paraId="649F8F2C" w14:textId="1FF1E42F" w:rsidR="0F1372B9" w:rsidRDefault="0F1372B9" w:rsidP="0E704E1F">
      <w:pPr>
        <w:rPr>
          <w:b/>
          <w:bCs/>
        </w:rPr>
      </w:pPr>
      <w:r w:rsidRPr="0E704E1F">
        <w:rPr>
          <w:b/>
          <w:bCs/>
        </w:rPr>
        <w:lastRenderedPageBreak/>
        <w:t xml:space="preserve">Data Collection: </w:t>
      </w:r>
    </w:p>
    <w:p w14:paraId="58D99D39" w14:textId="77777777" w:rsidR="002D650F" w:rsidRDefault="002D650F" w:rsidP="0E704E1F">
      <w:pPr>
        <w:rPr>
          <w:b/>
          <w:bCs/>
        </w:rPr>
      </w:pPr>
    </w:p>
    <w:p w14:paraId="025737BB" w14:textId="77777777" w:rsidR="002D650F" w:rsidRDefault="0E0F27DF" w:rsidP="0E704E1F">
      <w:pPr>
        <w:rPr>
          <w:rFonts w:ascii="Aptos" w:eastAsia="Aptos" w:hAnsi="Aptos" w:cs="Aptos"/>
          <w:b/>
          <w:bCs/>
          <w:color w:val="000000" w:themeColor="text1"/>
        </w:rPr>
      </w:pPr>
      <w:r>
        <w:rPr>
          <w:noProof/>
        </w:rPr>
        <w:drawing>
          <wp:inline distT="0" distB="0" distL="0" distR="0" wp14:anchorId="0D7F4775" wp14:editId="2D67A572">
            <wp:extent cx="5943600" cy="1685925"/>
            <wp:effectExtent l="0" t="0" r="0" b="0"/>
            <wp:docPr id="138101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1192" name="Picture 138101192"/>
                    <pic:cNvPicPr/>
                  </pic:nvPicPr>
                  <pic:blipFill>
                    <a:blip r:embed="rId19">
                      <a:extLst>
                        <a:ext uri="{28A0092B-C50C-407E-A947-70E740481C1C}">
                          <a14:useLocalDpi xmlns:a14="http://schemas.microsoft.com/office/drawing/2010/main"/>
                        </a:ext>
                      </a:extLst>
                    </a:blip>
                    <a:stretch>
                      <a:fillRect/>
                    </a:stretch>
                  </pic:blipFill>
                  <pic:spPr>
                    <a:xfrm>
                      <a:off x="0" y="0"/>
                      <a:ext cx="5943600" cy="1685925"/>
                    </a:xfrm>
                    <a:prstGeom prst="rect">
                      <a:avLst/>
                    </a:prstGeom>
                  </pic:spPr>
                </pic:pic>
              </a:graphicData>
            </a:graphic>
          </wp:inline>
        </w:drawing>
      </w:r>
      <w:r>
        <w:rPr>
          <w:noProof/>
        </w:rPr>
        <w:drawing>
          <wp:inline distT="0" distB="0" distL="0" distR="0" wp14:anchorId="4BBC2523" wp14:editId="0DF38C30">
            <wp:extent cx="5943600" cy="1743075"/>
            <wp:effectExtent l="0" t="0" r="0" b="0"/>
            <wp:docPr id="1988905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5078" name="Picture 1988905078"/>
                    <pic:cNvPicPr/>
                  </pic:nvPicPr>
                  <pic:blipFill>
                    <a:blip r:embed="rId20">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r>
        <w:rPr>
          <w:noProof/>
        </w:rPr>
        <w:drawing>
          <wp:inline distT="0" distB="0" distL="0" distR="0" wp14:anchorId="5D3191E1" wp14:editId="527F1865">
            <wp:extent cx="5943600" cy="2343150"/>
            <wp:effectExtent l="0" t="0" r="0" b="0"/>
            <wp:docPr id="1893529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9280" name="Picture 1893529280"/>
                    <pic:cNvPicPr/>
                  </pic:nvPicPr>
                  <pic:blipFill>
                    <a:blip r:embed="rId21">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r>
        <w:rPr>
          <w:noProof/>
        </w:rPr>
        <w:lastRenderedPageBreak/>
        <w:drawing>
          <wp:inline distT="0" distB="0" distL="0" distR="0" wp14:anchorId="69681074" wp14:editId="49947B94">
            <wp:extent cx="5943600" cy="2486025"/>
            <wp:effectExtent l="0" t="0" r="0" b="0"/>
            <wp:docPr id="1313279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9682" name="Picture 1313279682"/>
                    <pic:cNvPicPr/>
                  </pic:nvPicPr>
                  <pic:blipFill>
                    <a:blip r:embed="rId22">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r>
        <w:rPr>
          <w:noProof/>
        </w:rPr>
        <w:drawing>
          <wp:inline distT="0" distB="0" distL="0" distR="0" wp14:anchorId="0457E361" wp14:editId="617B3670">
            <wp:extent cx="5943600" cy="3076575"/>
            <wp:effectExtent l="0" t="0" r="0" b="0"/>
            <wp:docPr id="44539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626" name="Picture 44539626"/>
                    <pic:cNvPicPr/>
                  </pic:nvPicPr>
                  <pic:blipFill>
                    <a:blip r:embed="rId23">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Pr>
          <w:noProof/>
        </w:rPr>
        <w:lastRenderedPageBreak/>
        <w:drawing>
          <wp:inline distT="0" distB="0" distL="0" distR="0" wp14:anchorId="3C469258" wp14:editId="3BFCEE53">
            <wp:extent cx="5943600" cy="3467100"/>
            <wp:effectExtent l="0" t="0" r="0" b="0"/>
            <wp:docPr id="12175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4053" name="Picture 121754053"/>
                    <pic:cNvPicPr/>
                  </pic:nvPicPr>
                  <pic:blipFill>
                    <a:blip r:embed="rId24">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14:paraId="4481D3B4" w14:textId="77777777" w:rsidR="002D650F" w:rsidRDefault="002D650F" w:rsidP="0E704E1F">
      <w:pPr>
        <w:rPr>
          <w:rFonts w:ascii="Aptos" w:eastAsia="Aptos" w:hAnsi="Aptos" w:cs="Aptos"/>
          <w:b/>
          <w:bCs/>
          <w:color w:val="000000" w:themeColor="text1"/>
        </w:rPr>
      </w:pPr>
    </w:p>
    <w:p w14:paraId="73AB81AA" w14:textId="77777777" w:rsidR="002D650F" w:rsidRDefault="002D650F" w:rsidP="0E704E1F">
      <w:pPr>
        <w:rPr>
          <w:rFonts w:ascii="Aptos" w:eastAsia="Aptos" w:hAnsi="Aptos" w:cs="Aptos"/>
          <w:b/>
          <w:bCs/>
          <w:color w:val="000000" w:themeColor="text1"/>
        </w:rPr>
      </w:pPr>
    </w:p>
    <w:p w14:paraId="090E683F" w14:textId="77777777" w:rsidR="002D650F" w:rsidRDefault="002D650F" w:rsidP="0E704E1F">
      <w:pPr>
        <w:rPr>
          <w:rFonts w:ascii="Aptos" w:hAnsi="Aptos" w:cs="Aptos"/>
          <w:b/>
          <w:bCs/>
          <w:color w:val="000000" w:themeColor="text1"/>
          <w:lang w:eastAsia="zh-CN"/>
        </w:rPr>
      </w:pPr>
    </w:p>
    <w:p w14:paraId="64FACA1B" w14:textId="77777777" w:rsidR="00073102" w:rsidRDefault="00073102" w:rsidP="0E704E1F">
      <w:pPr>
        <w:rPr>
          <w:rFonts w:ascii="Aptos" w:hAnsi="Aptos" w:cs="Aptos"/>
          <w:b/>
          <w:bCs/>
          <w:color w:val="000000" w:themeColor="text1"/>
          <w:lang w:eastAsia="zh-CN"/>
        </w:rPr>
      </w:pPr>
    </w:p>
    <w:p w14:paraId="1A6B04CC" w14:textId="77777777" w:rsidR="00073102" w:rsidRDefault="00073102" w:rsidP="0E704E1F">
      <w:pPr>
        <w:rPr>
          <w:rFonts w:ascii="Aptos" w:hAnsi="Aptos" w:cs="Aptos"/>
          <w:b/>
          <w:bCs/>
          <w:color w:val="000000" w:themeColor="text1"/>
          <w:lang w:eastAsia="zh-CN"/>
        </w:rPr>
      </w:pPr>
    </w:p>
    <w:p w14:paraId="2180E7C3" w14:textId="77777777" w:rsidR="00073102" w:rsidRPr="00073102" w:rsidRDefault="00073102" w:rsidP="0E704E1F">
      <w:pPr>
        <w:rPr>
          <w:rFonts w:ascii="Aptos" w:hAnsi="Aptos" w:cs="Aptos" w:hint="eastAsia"/>
          <w:b/>
          <w:bCs/>
          <w:color w:val="000000" w:themeColor="text1"/>
          <w:lang w:eastAsia="zh-CN"/>
        </w:rPr>
      </w:pPr>
    </w:p>
    <w:p w14:paraId="7576333E" w14:textId="2712C545" w:rsidR="0E0F27D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 xml:space="preserve">1. Real Center Names &amp; Capacities </w:t>
      </w:r>
    </w:p>
    <w:p w14:paraId="72458A01" w14:textId="1C09D96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Goal: We need the actual names of 5-7 warming centers to use in our code labels.</w:t>
      </w:r>
    </w:p>
    <w:p w14:paraId="435D7768" w14:textId="3D75BD0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How to Search:</w:t>
      </w:r>
    </w:p>
    <w:p w14:paraId="4899C062" w14:textId="3E267EBF"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Search: "City of Toronto warming center locations list 2025" or "Winter Services Plan Map".</w:t>
      </w:r>
    </w:p>
    <w:p w14:paraId="1278AEA3" w14:textId="0D5C01D1"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What to Extract:</w:t>
      </w:r>
    </w:p>
    <w:p w14:paraId="3DDCE080" w14:textId="0E55F680"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List 5-7 specific names (e.g., Metro Hall, Scarborough Civic Centre, Mitchell Field CC).</w:t>
      </w:r>
    </w:p>
    <w:p w14:paraId="167C85AD" w14:textId="3F9ED491"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Note their region (Downtown, North York, Scarborough, etc.).</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70"/>
        <w:gridCol w:w="1673"/>
        <w:gridCol w:w="1560"/>
        <w:gridCol w:w="1644"/>
        <w:gridCol w:w="2497"/>
      </w:tblGrid>
      <w:tr w:rsidR="0E704E1F" w14:paraId="30963A30" w14:textId="77777777" w:rsidTr="0E704E1F">
        <w:trPr>
          <w:trHeight w:val="285"/>
        </w:trPr>
        <w:tc>
          <w:tcPr>
            <w:tcW w:w="2460" w:type="dxa"/>
            <w:tcMar>
              <w:left w:w="105" w:type="dxa"/>
              <w:right w:w="105" w:type="dxa"/>
            </w:tcMar>
          </w:tcPr>
          <w:p w14:paraId="4C36D024" w14:textId="409390F6" w:rsidR="0E704E1F" w:rsidRDefault="0E704E1F" w:rsidP="0E704E1F">
            <w:pPr>
              <w:spacing w:after="160" w:line="279" w:lineRule="auto"/>
              <w:rPr>
                <w:rFonts w:ascii="Aptos" w:eastAsia="Aptos" w:hAnsi="Aptos" w:cs="Aptos"/>
              </w:rPr>
            </w:pPr>
            <w:r w:rsidRPr="0E704E1F">
              <w:rPr>
                <w:rFonts w:ascii="Aptos" w:eastAsia="Aptos" w:hAnsi="Aptos" w:cs="Aptos"/>
                <w:b/>
                <w:bCs/>
              </w:rPr>
              <w:lastRenderedPageBreak/>
              <w:t>Warming Centre Name</w:t>
            </w:r>
          </w:p>
        </w:tc>
        <w:tc>
          <w:tcPr>
            <w:tcW w:w="2115" w:type="dxa"/>
            <w:tcMar>
              <w:left w:w="105" w:type="dxa"/>
              <w:right w:w="105" w:type="dxa"/>
            </w:tcMar>
          </w:tcPr>
          <w:p w14:paraId="2BCE7979" w14:textId="17499035" w:rsidR="0E704E1F" w:rsidRDefault="0E704E1F" w:rsidP="0E704E1F">
            <w:pPr>
              <w:spacing w:after="160" w:line="279" w:lineRule="auto"/>
              <w:rPr>
                <w:rFonts w:ascii="Aptos" w:eastAsia="Aptos" w:hAnsi="Aptos" w:cs="Aptos"/>
              </w:rPr>
            </w:pPr>
            <w:r w:rsidRPr="0E704E1F">
              <w:rPr>
                <w:rFonts w:ascii="Aptos" w:eastAsia="Aptos" w:hAnsi="Aptos" w:cs="Aptos"/>
                <w:b/>
                <w:bCs/>
              </w:rPr>
              <w:t>Address</w:t>
            </w:r>
          </w:p>
        </w:tc>
        <w:tc>
          <w:tcPr>
            <w:tcW w:w="1620" w:type="dxa"/>
            <w:tcMar>
              <w:left w:w="105" w:type="dxa"/>
              <w:right w:w="105" w:type="dxa"/>
            </w:tcMar>
          </w:tcPr>
          <w:p w14:paraId="06CAD41A" w14:textId="02473919" w:rsidR="0E704E1F" w:rsidRDefault="0E704E1F" w:rsidP="0E704E1F">
            <w:pPr>
              <w:spacing w:after="160" w:line="279" w:lineRule="auto"/>
              <w:rPr>
                <w:rFonts w:ascii="Aptos" w:eastAsia="Aptos" w:hAnsi="Aptos" w:cs="Aptos"/>
              </w:rPr>
            </w:pPr>
            <w:r w:rsidRPr="0E704E1F">
              <w:rPr>
                <w:rFonts w:ascii="Aptos" w:eastAsia="Aptos" w:hAnsi="Aptos" w:cs="Aptos"/>
                <w:b/>
                <w:bCs/>
              </w:rPr>
              <w:t>Region</w:t>
            </w:r>
          </w:p>
        </w:tc>
        <w:tc>
          <w:tcPr>
            <w:tcW w:w="1740" w:type="dxa"/>
            <w:tcMar>
              <w:left w:w="105" w:type="dxa"/>
              <w:right w:w="105" w:type="dxa"/>
            </w:tcMar>
          </w:tcPr>
          <w:p w14:paraId="07C4DD8F" w14:textId="7F947AAF" w:rsidR="0E704E1F" w:rsidRDefault="0E704E1F" w:rsidP="0E704E1F">
            <w:pPr>
              <w:spacing w:line="279" w:lineRule="auto"/>
              <w:rPr>
                <w:rFonts w:ascii="Aptos" w:eastAsia="Aptos" w:hAnsi="Aptos" w:cs="Aptos"/>
              </w:rPr>
            </w:pPr>
            <w:r w:rsidRPr="0E704E1F">
              <w:rPr>
                <w:rFonts w:ascii="Aptos" w:eastAsia="Aptos" w:hAnsi="Aptos" w:cs="Aptos"/>
                <w:b/>
                <w:bCs/>
              </w:rPr>
              <w:t>Approximate Capacity</w:t>
            </w:r>
          </w:p>
        </w:tc>
        <w:tc>
          <w:tcPr>
            <w:tcW w:w="1530" w:type="dxa"/>
            <w:tcMar>
              <w:left w:w="105" w:type="dxa"/>
              <w:right w:w="105" w:type="dxa"/>
            </w:tcMar>
          </w:tcPr>
          <w:p w14:paraId="7DF74D95" w14:textId="14EFFCD0" w:rsidR="0E704E1F" w:rsidRDefault="0E704E1F" w:rsidP="0E704E1F">
            <w:pPr>
              <w:spacing w:line="279" w:lineRule="auto"/>
              <w:rPr>
                <w:rFonts w:ascii="Aptos" w:eastAsia="Aptos" w:hAnsi="Aptos" w:cs="Aptos"/>
              </w:rPr>
            </w:pPr>
            <w:r w:rsidRPr="0E704E1F">
              <w:rPr>
                <w:rFonts w:ascii="Aptos" w:eastAsia="Aptos" w:hAnsi="Aptos" w:cs="Aptos"/>
                <w:b/>
                <w:bCs/>
              </w:rPr>
              <w:t>OVERNIGHTSERVICE TYPE</w:t>
            </w:r>
          </w:p>
        </w:tc>
      </w:tr>
      <w:tr w:rsidR="0E704E1F" w14:paraId="65AA3656" w14:textId="77777777" w:rsidTr="0E704E1F">
        <w:trPr>
          <w:trHeight w:val="285"/>
        </w:trPr>
        <w:tc>
          <w:tcPr>
            <w:tcW w:w="2460" w:type="dxa"/>
            <w:tcMar>
              <w:left w:w="105" w:type="dxa"/>
              <w:right w:w="105" w:type="dxa"/>
            </w:tcMar>
          </w:tcPr>
          <w:p w14:paraId="0436C94F" w14:textId="3626ACB8"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81 Elizabeth Street</w:t>
            </w:r>
          </w:p>
        </w:tc>
        <w:tc>
          <w:tcPr>
            <w:tcW w:w="2115" w:type="dxa"/>
            <w:tcMar>
              <w:left w:w="105" w:type="dxa"/>
              <w:right w:w="105" w:type="dxa"/>
            </w:tcMar>
          </w:tcPr>
          <w:p w14:paraId="154A05CF" w14:textId="7001D740"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81 Elizabeth St</w:t>
            </w:r>
          </w:p>
        </w:tc>
        <w:tc>
          <w:tcPr>
            <w:tcW w:w="1620" w:type="dxa"/>
            <w:tcMar>
              <w:left w:w="105" w:type="dxa"/>
              <w:right w:w="105" w:type="dxa"/>
            </w:tcMar>
          </w:tcPr>
          <w:p w14:paraId="0646BB66" w14:textId="2F956BC9"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Downtown Toronto</w:t>
            </w:r>
          </w:p>
        </w:tc>
        <w:tc>
          <w:tcPr>
            <w:tcW w:w="1740" w:type="dxa"/>
            <w:tcMar>
              <w:left w:w="105" w:type="dxa"/>
              <w:right w:w="105" w:type="dxa"/>
            </w:tcMar>
          </w:tcPr>
          <w:p w14:paraId="36802BAE" w14:textId="005B260A" w:rsidR="0E704E1F" w:rsidRDefault="0E704E1F" w:rsidP="0E704E1F">
            <w:pPr>
              <w:spacing w:line="279" w:lineRule="auto"/>
              <w:rPr>
                <w:rFonts w:ascii="Aptos" w:eastAsia="Aptos" w:hAnsi="Aptos" w:cs="Aptos"/>
              </w:rPr>
            </w:pPr>
            <w:r w:rsidRPr="0E704E1F">
              <w:rPr>
                <w:rFonts w:ascii="Aptos" w:eastAsia="Aptos" w:hAnsi="Aptos" w:cs="Aptos"/>
              </w:rPr>
              <w:t>75</w:t>
            </w:r>
          </w:p>
        </w:tc>
        <w:tc>
          <w:tcPr>
            <w:tcW w:w="1530" w:type="dxa"/>
            <w:tcMar>
              <w:left w:w="105" w:type="dxa"/>
              <w:right w:w="105" w:type="dxa"/>
            </w:tcMar>
          </w:tcPr>
          <w:p w14:paraId="1B39593B" w14:textId="5007A27C" w:rsidR="0E704E1F" w:rsidRDefault="0E704E1F" w:rsidP="0E704E1F">
            <w:pPr>
              <w:spacing w:line="279" w:lineRule="auto"/>
              <w:rPr>
                <w:rFonts w:ascii="Aptos" w:eastAsia="Aptos" w:hAnsi="Aptos" w:cs="Aptos"/>
              </w:rPr>
            </w:pPr>
            <w:r w:rsidRPr="0E704E1F">
              <w:rPr>
                <w:rFonts w:ascii="Aptos" w:eastAsia="Aptos" w:hAnsi="Aptos" w:cs="Aptos"/>
              </w:rPr>
              <w:t>Warming Centre</w:t>
            </w:r>
          </w:p>
        </w:tc>
      </w:tr>
      <w:tr w:rsidR="0E704E1F" w14:paraId="2008FE14" w14:textId="77777777" w:rsidTr="0E704E1F">
        <w:trPr>
          <w:trHeight w:val="285"/>
        </w:trPr>
        <w:tc>
          <w:tcPr>
            <w:tcW w:w="2460" w:type="dxa"/>
            <w:tcMar>
              <w:left w:w="105" w:type="dxa"/>
              <w:right w:w="105" w:type="dxa"/>
            </w:tcMar>
          </w:tcPr>
          <w:p w14:paraId="09B77846" w14:textId="3E0E1717"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12 Holmes Avenue</w:t>
            </w:r>
          </w:p>
        </w:tc>
        <w:tc>
          <w:tcPr>
            <w:tcW w:w="2115" w:type="dxa"/>
            <w:tcMar>
              <w:left w:w="105" w:type="dxa"/>
              <w:right w:w="105" w:type="dxa"/>
            </w:tcMar>
          </w:tcPr>
          <w:p w14:paraId="5C01294F" w14:textId="6672AA65"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12 Holmes Ave</w:t>
            </w:r>
          </w:p>
        </w:tc>
        <w:tc>
          <w:tcPr>
            <w:tcW w:w="1620" w:type="dxa"/>
            <w:tcMar>
              <w:left w:w="105" w:type="dxa"/>
              <w:right w:w="105" w:type="dxa"/>
            </w:tcMar>
          </w:tcPr>
          <w:p w14:paraId="28F1315A" w14:textId="2EAAD3D4"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North York</w:t>
            </w:r>
          </w:p>
        </w:tc>
        <w:tc>
          <w:tcPr>
            <w:tcW w:w="1740" w:type="dxa"/>
            <w:tcMar>
              <w:left w:w="105" w:type="dxa"/>
              <w:right w:w="105" w:type="dxa"/>
            </w:tcMar>
          </w:tcPr>
          <w:p w14:paraId="5D883962" w14:textId="5C057D32" w:rsidR="0E704E1F" w:rsidRDefault="0E704E1F" w:rsidP="0E704E1F">
            <w:pPr>
              <w:spacing w:line="279" w:lineRule="auto"/>
              <w:rPr>
                <w:rFonts w:ascii="Aptos" w:eastAsia="Aptos" w:hAnsi="Aptos" w:cs="Aptos"/>
              </w:rPr>
            </w:pPr>
            <w:r w:rsidRPr="0E704E1F">
              <w:rPr>
                <w:rFonts w:ascii="Aptos" w:eastAsia="Aptos" w:hAnsi="Aptos" w:cs="Aptos"/>
              </w:rPr>
              <w:t>46</w:t>
            </w:r>
          </w:p>
        </w:tc>
        <w:tc>
          <w:tcPr>
            <w:tcW w:w="1530" w:type="dxa"/>
            <w:tcMar>
              <w:left w:w="105" w:type="dxa"/>
              <w:right w:w="105" w:type="dxa"/>
            </w:tcMar>
          </w:tcPr>
          <w:p w14:paraId="30096E41" w14:textId="36FE3735" w:rsidR="0E704E1F" w:rsidRDefault="0E704E1F" w:rsidP="0E704E1F">
            <w:pPr>
              <w:spacing w:line="279" w:lineRule="auto"/>
              <w:rPr>
                <w:rFonts w:ascii="Aptos" w:eastAsia="Aptos" w:hAnsi="Aptos" w:cs="Aptos"/>
              </w:rPr>
            </w:pPr>
            <w:r w:rsidRPr="0E704E1F">
              <w:rPr>
                <w:rFonts w:ascii="Aptos" w:eastAsia="Aptos" w:hAnsi="Aptos" w:cs="Aptos"/>
              </w:rPr>
              <w:t>Warming Centre</w:t>
            </w:r>
          </w:p>
        </w:tc>
      </w:tr>
      <w:tr w:rsidR="0E704E1F" w14:paraId="645E8CAC" w14:textId="77777777" w:rsidTr="0E704E1F">
        <w:trPr>
          <w:trHeight w:val="285"/>
        </w:trPr>
        <w:tc>
          <w:tcPr>
            <w:tcW w:w="2460" w:type="dxa"/>
            <w:tcMar>
              <w:left w:w="105" w:type="dxa"/>
              <w:right w:w="105" w:type="dxa"/>
            </w:tcMar>
          </w:tcPr>
          <w:p w14:paraId="7C6C3703" w14:textId="5F0880EC"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The John Innes Community Centre</w:t>
            </w:r>
          </w:p>
        </w:tc>
        <w:tc>
          <w:tcPr>
            <w:tcW w:w="2115" w:type="dxa"/>
            <w:tcMar>
              <w:left w:w="105" w:type="dxa"/>
              <w:right w:w="105" w:type="dxa"/>
            </w:tcMar>
          </w:tcPr>
          <w:p w14:paraId="5D9471C9" w14:textId="5B7DF7B2"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 xml:space="preserve">150 </w:t>
            </w:r>
            <w:proofErr w:type="spellStart"/>
            <w:r w:rsidRPr="0E704E1F">
              <w:rPr>
                <w:rFonts w:ascii="Aptos" w:eastAsia="Aptos" w:hAnsi="Aptos" w:cs="Aptos"/>
                <w:sz w:val="24"/>
                <w:szCs w:val="24"/>
              </w:rPr>
              <w:t>Sherbourne</w:t>
            </w:r>
            <w:proofErr w:type="spellEnd"/>
            <w:r w:rsidRPr="0E704E1F">
              <w:rPr>
                <w:rFonts w:ascii="Aptos" w:eastAsia="Aptos" w:hAnsi="Aptos" w:cs="Aptos"/>
                <w:sz w:val="24"/>
                <w:szCs w:val="24"/>
              </w:rPr>
              <w:t xml:space="preserve"> St</w:t>
            </w:r>
          </w:p>
        </w:tc>
        <w:tc>
          <w:tcPr>
            <w:tcW w:w="1620" w:type="dxa"/>
            <w:tcMar>
              <w:left w:w="105" w:type="dxa"/>
              <w:right w:w="105" w:type="dxa"/>
            </w:tcMar>
          </w:tcPr>
          <w:p w14:paraId="4AA2171F" w14:textId="12FC4B2B"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Downtown Toronto</w:t>
            </w:r>
          </w:p>
        </w:tc>
        <w:tc>
          <w:tcPr>
            <w:tcW w:w="1740" w:type="dxa"/>
            <w:tcMar>
              <w:left w:w="105" w:type="dxa"/>
              <w:right w:w="105" w:type="dxa"/>
            </w:tcMar>
          </w:tcPr>
          <w:p w14:paraId="4DDA3FEF" w14:textId="1DCFDEFA" w:rsidR="0E704E1F" w:rsidRDefault="0E704E1F" w:rsidP="0E704E1F">
            <w:pPr>
              <w:spacing w:line="279" w:lineRule="auto"/>
              <w:rPr>
                <w:rFonts w:ascii="Aptos" w:eastAsia="Aptos" w:hAnsi="Aptos" w:cs="Aptos"/>
              </w:rPr>
            </w:pPr>
            <w:r w:rsidRPr="0E704E1F">
              <w:rPr>
                <w:rFonts w:ascii="Aptos" w:eastAsia="Aptos" w:hAnsi="Aptos" w:cs="Aptos"/>
              </w:rPr>
              <w:t>50</w:t>
            </w:r>
          </w:p>
        </w:tc>
        <w:tc>
          <w:tcPr>
            <w:tcW w:w="1530" w:type="dxa"/>
            <w:tcMar>
              <w:left w:w="105" w:type="dxa"/>
              <w:right w:w="105" w:type="dxa"/>
            </w:tcMar>
          </w:tcPr>
          <w:p w14:paraId="63CE6F8E" w14:textId="67B36226" w:rsidR="0E704E1F" w:rsidRDefault="0E704E1F" w:rsidP="0E704E1F">
            <w:pPr>
              <w:spacing w:line="279" w:lineRule="auto"/>
              <w:rPr>
                <w:rFonts w:ascii="Aptos" w:eastAsia="Aptos" w:hAnsi="Aptos" w:cs="Aptos"/>
              </w:rPr>
            </w:pPr>
            <w:r w:rsidRPr="0E704E1F">
              <w:rPr>
                <w:rFonts w:ascii="Aptos" w:eastAsia="Aptos" w:hAnsi="Aptos" w:cs="Aptos"/>
              </w:rPr>
              <w:t>Surge site</w:t>
            </w:r>
          </w:p>
        </w:tc>
      </w:tr>
      <w:tr w:rsidR="0E704E1F" w14:paraId="37761268" w14:textId="77777777" w:rsidTr="0E704E1F">
        <w:trPr>
          <w:trHeight w:val="285"/>
        </w:trPr>
        <w:tc>
          <w:tcPr>
            <w:tcW w:w="2460" w:type="dxa"/>
            <w:tcMar>
              <w:left w:w="105" w:type="dxa"/>
              <w:right w:w="105" w:type="dxa"/>
            </w:tcMar>
          </w:tcPr>
          <w:p w14:paraId="5D036B27" w14:textId="3AD5BCF3"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885 Scarborough Golf Club Road</w:t>
            </w:r>
          </w:p>
        </w:tc>
        <w:tc>
          <w:tcPr>
            <w:tcW w:w="2115" w:type="dxa"/>
            <w:tcMar>
              <w:left w:w="105" w:type="dxa"/>
              <w:right w:w="105" w:type="dxa"/>
            </w:tcMar>
          </w:tcPr>
          <w:p w14:paraId="0BBC77DE" w14:textId="2D59B389"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885 Scarborough Golf Club Rd</w:t>
            </w:r>
          </w:p>
        </w:tc>
        <w:tc>
          <w:tcPr>
            <w:tcW w:w="1620" w:type="dxa"/>
            <w:tcMar>
              <w:left w:w="105" w:type="dxa"/>
              <w:right w:w="105" w:type="dxa"/>
            </w:tcMar>
          </w:tcPr>
          <w:p w14:paraId="34DA0D7B" w14:textId="78C242AD"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Scarborough</w:t>
            </w:r>
          </w:p>
        </w:tc>
        <w:tc>
          <w:tcPr>
            <w:tcW w:w="1740" w:type="dxa"/>
            <w:tcMar>
              <w:left w:w="105" w:type="dxa"/>
              <w:right w:w="105" w:type="dxa"/>
            </w:tcMar>
          </w:tcPr>
          <w:p w14:paraId="63D8474B" w14:textId="603C94C0"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68</w:t>
            </w:r>
          </w:p>
        </w:tc>
        <w:tc>
          <w:tcPr>
            <w:tcW w:w="1530" w:type="dxa"/>
            <w:tcMar>
              <w:left w:w="105" w:type="dxa"/>
              <w:right w:w="105" w:type="dxa"/>
            </w:tcMar>
          </w:tcPr>
          <w:p w14:paraId="02C174E5" w14:textId="26F83A8E" w:rsidR="0E704E1F" w:rsidRDefault="0E704E1F" w:rsidP="0E704E1F">
            <w:pPr>
              <w:pStyle w:val="Heading3"/>
              <w:spacing w:line="390" w:lineRule="auto"/>
              <w:rPr>
                <w:rFonts w:ascii="Aptos" w:eastAsia="Aptos" w:hAnsi="Aptos" w:cs="Aptos"/>
                <w:sz w:val="24"/>
                <w:szCs w:val="24"/>
              </w:rPr>
            </w:pPr>
            <w:r w:rsidRPr="0E704E1F">
              <w:rPr>
                <w:rFonts w:ascii="Aptos" w:eastAsia="Aptos" w:hAnsi="Aptos" w:cs="Aptos"/>
                <w:sz w:val="24"/>
                <w:szCs w:val="24"/>
              </w:rPr>
              <w:t>Warming Centre</w:t>
            </w:r>
          </w:p>
        </w:tc>
      </w:tr>
      <w:tr w:rsidR="0E704E1F" w14:paraId="715E28C3" w14:textId="77777777" w:rsidTr="0E704E1F">
        <w:trPr>
          <w:trHeight w:val="285"/>
        </w:trPr>
        <w:tc>
          <w:tcPr>
            <w:tcW w:w="2460" w:type="dxa"/>
            <w:tcMar>
              <w:left w:w="105" w:type="dxa"/>
              <w:right w:w="105" w:type="dxa"/>
            </w:tcMar>
          </w:tcPr>
          <w:p w14:paraId="0D1D589A" w14:textId="670582DE"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Cecil Community Centre</w:t>
            </w:r>
          </w:p>
        </w:tc>
        <w:tc>
          <w:tcPr>
            <w:tcW w:w="2115" w:type="dxa"/>
            <w:tcMar>
              <w:left w:w="105" w:type="dxa"/>
              <w:right w:w="105" w:type="dxa"/>
            </w:tcMar>
          </w:tcPr>
          <w:p w14:paraId="63C545F8" w14:textId="2CF17E4C"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58 Cecil St</w:t>
            </w:r>
          </w:p>
        </w:tc>
        <w:tc>
          <w:tcPr>
            <w:tcW w:w="1620" w:type="dxa"/>
            <w:tcMar>
              <w:left w:w="105" w:type="dxa"/>
              <w:right w:w="105" w:type="dxa"/>
            </w:tcMar>
          </w:tcPr>
          <w:p w14:paraId="655726ED" w14:textId="239A5B1A"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Downtown Toronto</w:t>
            </w:r>
          </w:p>
        </w:tc>
        <w:tc>
          <w:tcPr>
            <w:tcW w:w="1740" w:type="dxa"/>
            <w:tcMar>
              <w:left w:w="105" w:type="dxa"/>
              <w:right w:w="105" w:type="dxa"/>
            </w:tcMar>
          </w:tcPr>
          <w:p w14:paraId="5FD74A5C" w14:textId="3118C617"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58</w:t>
            </w:r>
          </w:p>
        </w:tc>
        <w:tc>
          <w:tcPr>
            <w:tcW w:w="1530" w:type="dxa"/>
            <w:tcMar>
              <w:left w:w="105" w:type="dxa"/>
              <w:right w:w="105" w:type="dxa"/>
            </w:tcMar>
          </w:tcPr>
          <w:p w14:paraId="28E9A811" w14:textId="1EE39004" w:rsidR="0E704E1F" w:rsidRDefault="0E704E1F" w:rsidP="0E704E1F">
            <w:pPr>
              <w:pStyle w:val="Heading3"/>
              <w:spacing w:line="390" w:lineRule="auto"/>
              <w:rPr>
                <w:rFonts w:ascii="Aptos" w:eastAsia="Aptos" w:hAnsi="Aptos" w:cs="Aptos"/>
                <w:sz w:val="24"/>
                <w:szCs w:val="24"/>
              </w:rPr>
            </w:pPr>
            <w:r w:rsidRPr="0E704E1F">
              <w:rPr>
                <w:rFonts w:ascii="Aptos" w:eastAsia="Aptos" w:hAnsi="Aptos" w:cs="Aptos"/>
                <w:sz w:val="24"/>
                <w:szCs w:val="24"/>
              </w:rPr>
              <w:t>Surge site</w:t>
            </w:r>
          </w:p>
        </w:tc>
      </w:tr>
      <w:tr w:rsidR="0E704E1F" w14:paraId="06200D98" w14:textId="77777777" w:rsidTr="0E704E1F">
        <w:trPr>
          <w:trHeight w:val="285"/>
        </w:trPr>
        <w:tc>
          <w:tcPr>
            <w:tcW w:w="2460" w:type="dxa"/>
            <w:tcMar>
              <w:left w:w="105" w:type="dxa"/>
              <w:right w:w="105" w:type="dxa"/>
            </w:tcMar>
          </w:tcPr>
          <w:p w14:paraId="2B2216FD" w14:textId="163313E4" w:rsidR="0E704E1F" w:rsidRDefault="0E704E1F" w:rsidP="0E704E1F">
            <w:pPr>
              <w:pStyle w:val="Heading3"/>
              <w:spacing w:before="45" w:after="0" w:line="390" w:lineRule="auto"/>
              <w:rPr>
                <w:rFonts w:ascii="Aptos" w:eastAsia="Aptos" w:hAnsi="Aptos" w:cs="Aptos"/>
                <w:sz w:val="24"/>
                <w:szCs w:val="24"/>
              </w:rPr>
            </w:pPr>
            <w:hyperlink r:id="rId25">
              <w:r w:rsidRPr="0E704E1F">
                <w:rPr>
                  <w:rStyle w:val="Hyperlink"/>
                  <w:rFonts w:ascii="Aptos" w:eastAsia="Aptos" w:hAnsi="Aptos" w:cs="Aptos"/>
                  <w:color w:val="0F4761" w:themeColor="accent1" w:themeShade="BF"/>
                  <w:sz w:val="24"/>
                  <w:szCs w:val="24"/>
                  <w:u w:val="none"/>
                </w:rPr>
                <w:t xml:space="preserve">CONC Christie Ossington </w:t>
              </w:r>
              <w:proofErr w:type="spellStart"/>
              <w:r w:rsidRPr="0E704E1F">
                <w:rPr>
                  <w:rStyle w:val="Hyperlink"/>
                  <w:rFonts w:ascii="Aptos" w:eastAsia="Aptos" w:hAnsi="Aptos" w:cs="Aptos"/>
                  <w:color w:val="0F4761" w:themeColor="accent1" w:themeShade="BF"/>
                  <w:sz w:val="24"/>
                  <w:szCs w:val="24"/>
                  <w:u w:val="none"/>
                </w:rPr>
                <w:t>Neighbourhood</w:t>
              </w:r>
              <w:proofErr w:type="spellEnd"/>
              <w:r w:rsidRPr="0E704E1F">
                <w:rPr>
                  <w:rStyle w:val="Hyperlink"/>
                  <w:rFonts w:ascii="Aptos" w:eastAsia="Aptos" w:hAnsi="Aptos" w:cs="Aptos"/>
                  <w:color w:val="0F4761" w:themeColor="accent1" w:themeShade="BF"/>
                  <w:sz w:val="24"/>
                  <w:szCs w:val="24"/>
                  <w:u w:val="none"/>
                </w:rPr>
                <w:t xml:space="preserve"> Centre</w:t>
              </w:r>
            </w:hyperlink>
          </w:p>
          <w:p w14:paraId="11A69599" w14:textId="3FA7EB26" w:rsidR="0E704E1F" w:rsidRDefault="0E704E1F" w:rsidP="0E704E1F">
            <w:pPr>
              <w:keepNext/>
              <w:keepLines/>
              <w:spacing w:before="45" w:line="390" w:lineRule="auto"/>
              <w:rPr>
                <w:rFonts w:ascii="Aptos" w:eastAsia="Aptos" w:hAnsi="Aptos" w:cs="Aptos"/>
                <w:color w:val="0F4761" w:themeColor="accent1" w:themeShade="BF"/>
              </w:rPr>
            </w:pPr>
          </w:p>
        </w:tc>
        <w:tc>
          <w:tcPr>
            <w:tcW w:w="2115" w:type="dxa"/>
            <w:tcMar>
              <w:left w:w="105" w:type="dxa"/>
              <w:right w:w="105" w:type="dxa"/>
            </w:tcMar>
          </w:tcPr>
          <w:p w14:paraId="3F9B2DB4" w14:textId="68DE7E9F"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136 Spadina Rd</w:t>
            </w:r>
          </w:p>
        </w:tc>
        <w:tc>
          <w:tcPr>
            <w:tcW w:w="1620" w:type="dxa"/>
            <w:tcMar>
              <w:left w:w="105" w:type="dxa"/>
              <w:right w:w="105" w:type="dxa"/>
            </w:tcMar>
          </w:tcPr>
          <w:p w14:paraId="03E83699" w14:textId="5D12CB07"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Downtown Toronto</w:t>
            </w:r>
          </w:p>
          <w:p w14:paraId="2A96AB05" w14:textId="2B93DC93" w:rsidR="0E704E1F" w:rsidRDefault="0E704E1F" w:rsidP="0E704E1F">
            <w:pPr>
              <w:keepNext/>
              <w:keepLines/>
              <w:spacing w:before="45" w:line="390" w:lineRule="auto"/>
              <w:rPr>
                <w:rFonts w:ascii="Aptos" w:eastAsia="Aptos" w:hAnsi="Aptos" w:cs="Aptos"/>
                <w:color w:val="0F4761" w:themeColor="accent1" w:themeShade="BF"/>
              </w:rPr>
            </w:pPr>
          </w:p>
        </w:tc>
        <w:tc>
          <w:tcPr>
            <w:tcW w:w="1740" w:type="dxa"/>
            <w:tcMar>
              <w:left w:w="105" w:type="dxa"/>
              <w:right w:w="105" w:type="dxa"/>
            </w:tcMar>
          </w:tcPr>
          <w:p w14:paraId="7E6044B2" w14:textId="4E044820"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22</w:t>
            </w:r>
          </w:p>
        </w:tc>
        <w:tc>
          <w:tcPr>
            <w:tcW w:w="1530" w:type="dxa"/>
            <w:tcMar>
              <w:left w:w="105" w:type="dxa"/>
              <w:right w:w="105" w:type="dxa"/>
            </w:tcMar>
          </w:tcPr>
          <w:p w14:paraId="7D855C6F" w14:textId="430E5B02" w:rsidR="0E704E1F" w:rsidRDefault="0E704E1F" w:rsidP="0E704E1F">
            <w:pPr>
              <w:pStyle w:val="Heading3"/>
              <w:spacing w:line="390" w:lineRule="auto"/>
              <w:rPr>
                <w:rFonts w:ascii="Aptos" w:eastAsia="Aptos" w:hAnsi="Aptos" w:cs="Aptos"/>
                <w:sz w:val="24"/>
                <w:szCs w:val="24"/>
              </w:rPr>
            </w:pPr>
            <w:r w:rsidRPr="0E704E1F">
              <w:rPr>
                <w:rFonts w:ascii="Aptos" w:eastAsia="Aptos" w:hAnsi="Aptos" w:cs="Aptos"/>
                <w:sz w:val="24"/>
                <w:szCs w:val="24"/>
              </w:rPr>
              <w:t>Warming Centre</w:t>
            </w:r>
          </w:p>
        </w:tc>
      </w:tr>
      <w:tr w:rsidR="0E704E1F" w14:paraId="5AD0A84C" w14:textId="77777777" w:rsidTr="0E704E1F">
        <w:trPr>
          <w:trHeight w:val="285"/>
        </w:trPr>
        <w:tc>
          <w:tcPr>
            <w:tcW w:w="2460" w:type="dxa"/>
            <w:tcMar>
              <w:left w:w="105" w:type="dxa"/>
              <w:right w:w="105" w:type="dxa"/>
            </w:tcMar>
          </w:tcPr>
          <w:p w14:paraId="03B1A622" w14:textId="480A1D86" w:rsidR="0E704E1F" w:rsidRDefault="0E704E1F" w:rsidP="0E704E1F">
            <w:pPr>
              <w:pStyle w:val="Heading3"/>
              <w:spacing w:before="45" w:after="0" w:line="390" w:lineRule="auto"/>
              <w:rPr>
                <w:rFonts w:ascii="Aptos" w:eastAsia="Aptos" w:hAnsi="Aptos" w:cs="Aptos"/>
                <w:sz w:val="24"/>
                <w:szCs w:val="24"/>
              </w:rPr>
            </w:pPr>
            <w:hyperlink r:id="rId26">
              <w:r w:rsidRPr="0E704E1F">
                <w:rPr>
                  <w:rStyle w:val="Hyperlink"/>
                  <w:rFonts w:ascii="Aptos" w:eastAsia="Aptos" w:hAnsi="Aptos" w:cs="Aptos"/>
                  <w:color w:val="0F4761" w:themeColor="accent1" w:themeShade="BF"/>
                  <w:sz w:val="24"/>
                  <w:szCs w:val="24"/>
                  <w:u w:val="none"/>
                </w:rPr>
                <w:t>Dixon Hall - The Schoolhouse</w:t>
              </w:r>
            </w:hyperlink>
          </w:p>
        </w:tc>
        <w:tc>
          <w:tcPr>
            <w:tcW w:w="2115" w:type="dxa"/>
            <w:tcMar>
              <w:left w:w="105" w:type="dxa"/>
              <w:right w:w="105" w:type="dxa"/>
            </w:tcMar>
          </w:tcPr>
          <w:p w14:paraId="76F49FA8" w14:textId="7CA0FCEF"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349 George St</w:t>
            </w:r>
          </w:p>
        </w:tc>
        <w:tc>
          <w:tcPr>
            <w:tcW w:w="1620" w:type="dxa"/>
            <w:tcMar>
              <w:left w:w="105" w:type="dxa"/>
              <w:right w:w="105" w:type="dxa"/>
            </w:tcMar>
          </w:tcPr>
          <w:p w14:paraId="36D1D07B" w14:textId="6B837CCB"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Downtown Toronto</w:t>
            </w:r>
          </w:p>
          <w:p w14:paraId="558E915E" w14:textId="0772A914" w:rsidR="0E704E1F" w:rsidRDefault="0E704E1F" w:rsidP="0E704E1F">
            <w:pPr>
              <w:keepNext/>
              <w:keepLines/>
              <w:spacing w:before="45" w:line="390" w:lineRule="auto"/>
              <w:rPr>
                <w:rFonts w:ascii="Aptos" w:eastAsia="Aptos" w:hAnsi="Aptos" w:cs="Aptos"/>
                <w:color w:val="0F4761" w:themeColor="accent1" w:themeShade="BF"/>
              </w:rPr>
            </w:pPr>
          </w:p>
        </w:tc>
        <w:tc>
          <w:tcPr>
            <w:tcW w:w="1740" w:type="dxa"/>
            <w:tcMar>
              <w:left w:w="105" w:type="dxa"/>
              <w:right w:w="105" w:type="dxa"/>
            </w:tcMar>
          </w:tcPr>
          <w:p w14:paraId="4A7E0EE9" w14:textId="12FC6532" w:rsidR="0E704E1F" w:rsidRDefault="0E704E1F" w:rsidP="0E704E1F">
            <w:pPr>
              <w:pStyle w:val="Heading3"/>
              <w:spacing w:before="45" w:after="0" w:line="390" w:lineRule="auto"/>
              <w:rPr>
                <w:rFonts w:ascii="Aptos" w:eastAsia="Aptos" w:hAnsi="Aptos" w:cs="Aptos"/>
                <w:sz w:val="24"/>
                <w:szCs w:val="24"/>
              </w:rPr>
            </w:pPr>
            <w:r w:rsidRPr="0E704E1F">
              <w:rPr>
                <w:rFonts w:ascii="Aptos" w:eastAsia="Aptos" w:hAnsi="Aptos" w:cs="Aptos"/>
                <w:sz w:val="24"/>
                <w:szCs w:val="24"/>
              </w:rPr>
              <w:t>30</w:t>
            </w:r>
          </w:p>
        </w:tc>
        <w:tc>
          <w:tcPr>
            <w:tcW w:w="1530" w:type="dxa"/>
            <w:tcMar>
              <w:left w:w="105" w:type="dxa"/>
              <w:right w:w="105" w:type="dxa"/>
            </w:tcMar>
          </w:tcPr>
          <w:p w14:paraId="244C1F83" w14:textId="7D6BA2D6" w:rsidR="0E704E1F" w:rsidRDefault="0E704E1F" w:rsidP="0E704E1F">
            <w:pPr>
              <w:pStyle w:val="Heading3"/>
              <w:spacing w:line="390" w:lineRule="auto"/>
              <w:rPr>
                <w:rFonts w:ascii="Aptos" w:eastAsia="Aptos" w:hAnsi="Aptos" w:cs="Aptos"/>
                <w:sz w:val="24"/>
                <w:szCs w:val="24"/>
              </w:rPr>
            </w:pPr>
            <w:r w:rsidRPr="0E704E1F">
              <w:rPr>
                <w:rFonts w:ascii="Aptos" w:eastAsia="Aptos" w:hAnsi="Aptos" w:cs="Aptos"/>
                <w:sz w:val="24"/>
                <w:szCs w:val="24"/>
              </w:rPr>
              <w:t>Warming Centre</w:t>
            </w:r>
          </w:p>
        </w:tc>
      </w:tr>
    </w:tbl>
    <w:p w14:paraId="5ABFD8B8" w14:textId="7EADF0A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Region summary：</w:t>
      </w:r>
    </w:p>
    <w:p w14:paraId="65AB567B" w14:textId="1BCFA319" w:rsidR="42A5C5FF" w:rsidRDefault="42A5C5FF" w:rsidP="0E704E1F">
      <w:pPr>
        <w:spacing w:before="45" w:after="0" w:line="390" w:lineRule="auto"/>
        <w:rPr>
          <w:rFonts w:ascii="Aptos" w:eastAsia="Aptos" w:hAnsi="Aptos" w:cs="Aptos"/>
          <w:color w:val="000000" w:themeColor="text1"/>
        </w:rPr>
      </w:pPr>
      <w:r w:rsidRPr="0E704E1F">
        <w:rPr>
          <w:rFonts w:ascii="Aptos" w:eastAsia="Aptos" w:hAnsi="Aptos" w:cs="Aptos"/>
          <w:b/>
          <w:bCs/>
          <w:color w:val="000000" w:themeColor="text1"/>
        </w:rPr>
        <w:t>Downtown Toronto:</w:t>
      </w:r>
      <w:r w:rsidRPr="0E704E1F">
        <w:rPr>
          <w:rFonts w:ascii="Aptos" w:eastAsia="Aptos" w:hAnsi="Aptos" w:cs="Aptos"/>
          <w:color w:val="000000" w:themeColor="text1"/>
        </w:rPr>
        <w:t xml:space="preserve"> 81 Elizabeth St, Cecil Community Centre, The John Innes Community Centre, </w:t>
      </w:r>
      <w:hyperlink r:id="rId27">
        <w:r w:rsidRPr="0E704E1F">
          <w:rPr>
            <w:rStyle w:val="Hyperlink"/>
            <w:rFonts w:ascii="Aptos" w:eastAsia="Aptos" w:hAnsi="Aptos" w:cs="Aptos"/>
            <w:color w:val="000000" w:themeColor="text1"/>
          </w:rPr>
          <w:t>Dixon Hall - The Schoolhouse,</w:t>
        </w:r>
      </w:hyperlink>
      <w:r w:rsidRPr="0E704E1F">
        <w:rPr>
          <w:rFonts w:ascii="Aptos" w:eastAsia="Aptos" w:hAnsi="Aptos" w:cs="Aptos"/>
          <w:color w:val="000000" w:themeColor="text1"/>
        </w:rPr>
        <w:t xml:space="preserve"> Ossington </w:t>
      </w:r>
      <w:proofErr w:type="spellStart"/>
      <w:r w:rsidRPr="0E704E1F">
        <w:rPr>
          <w:rFonts w:ascii="Aptos" w:eastAsia="Aptos" w:hAnsi="Aptos" w:cs="Aptos"/>
          <w:color w:val="000000" w:themeColor="text1"/>
        </w:rPr>
        <w:t>Neighbourhood</w:t>
      </w:r>
      <w:proofErr w:type="spellEnd"/>
      <w:r w:rsidRPr="0E704E1F">
        <w:rPr>
          <w:rFonts w:ascii="Aptos" w:eastAsia="Aptos" w:hAnsi="Aptos" w:cs="Aptos"/>
          <w:color w:val="000000" w:themeColor="text1"/>
        </w:rPr>
        <w:t xml:space="preserve"> Centre</w:t>
      </w:r>
    </w:p>
    <w:p w14:paraId="3F6CB4EE" w14:textId="757F240C"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lastRenderedPageBreak/>
        <w:t>North York:</w:t>
      </w:r>
      <w:r w:rsidRPr="0E704E1F">
        <w:rPr>
          <w:rFonts w:ascii="Aptos" w:eastAsia="Aptos" w:hAnsi="Aptos" w:cs="Aptos"/>
          <w:color w:val="000000" w:themeColor="text1"/>
        </w:rPr>
        <w:t xml:space="preserve"> 12 Holmes Avenue</w:t>
      </w:r>
    </w:p>
    <w:p w14:paraId="5B8F610F" w14:textId="53DE9C77"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 xml:space="preserve">Scarborough: </w:t>
      </w:r>
      <w:r w:rsidRPr="0E704E1F">
        <w:rPr>
          <w:rFonts w:ascii="Aptos" w:eastAsia="Aptos" w:hAnsi="Aptos" w:cs="Aptos"/>
          <w:color w:val="000000" w:themeColor="text1"/>
        </w:rPr>
        <w:t xml:space="preserve"> 885 Scarborough Golf Club Rd</w:t>
      </w:r>
    </w:p>
    <w:p w14:paraId="7A20DF83" w14:textId="03BDAB29"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Resources:</w:t>
      </w:r>
    </w:p>
    <w:p w14:paraId="1B910C6E" w14:textId="0C6CA83D" w:rsidR="42A5C5FF" w:rsidRDefault="42A5C5FF" w:rsidP="0E704E1F">
      <w:pPr>
        <w:rPr>
          <w:rFonts w:ascii="Aptos" w:eastAsia="Aptos" w:hAnsi="Aptos" w:cs="Aptos"/>
          <w:color w:val="000000" w:themeColor="text1"/>
        </w:rPr>
      </w:pPr>
      <w:hyperlink r:id="rId28">
        <w:r w:rsidRPr="0E704E1F">
          <w:rPr>
            <w:rStyle w:val="Hyperlink"/>
            <w:rFonts w:ascii="Aptos" w:eastAsia="Aptos" w:hAnsi="Aptos" w:cs="Aptos"/>
          </w:rPr>
          <w:t>https://www.toronto.ca/community-people/housing-shelter/homeless-help/toronto-warming-centres/</w:t>
        </w:r>
      </w:hyperlink>
    </w:p>
    <w:p w14:paraId="4CC71FB0" w14:textId="4D93684F" w:rsidR="42A5C5FF" w:rsidRDefault="42A5C5FF" w:rsidP="0E704E1F">
      <w:pPr>
        <w:rPr>
          <w:rFonts w:ascii="Aptos" w:eastAsia="Aptos" w:hAnsi="Aptos" w:cs="Aptos"/>
          <w:color w:val="000000" w:themeColor="text1"/>
        </w:rPr>
      </w:pPr>
      <w:hyperlink r:id="rId29" w:anchor="location=&amp;lat=43.638063&amp;lng=-79.210739&amp;zoom=10">
        <w:r w:rsidRPr="0E704E1F">
          <w:rPr>
            <w:rStyle w:val="Hyperlink"/>
            <w:rFonts w:ascii="Aptos" w:eastAsia="Aptos" w:hAnsi="Aptos" w:cs="Aptos"/>
          </w:rPr>
          <w:t>https://www.toronto.ca/community-people/housing-shelter/homeless-help/24-hour-respite-sites/#location=&amp;lat=43.638063&amp;lng=-79.210739&amp;zoom=10</w:t>
        </w:r>
      </w:hyperlink>
    </w:p>
    <w:p w14:paraId="10565120" w14:textId="0F15F1B4" w:rsidR="0E704E1F" w:rsidRDefault="0E704E1F" w:rsidP="0E704E1F">
      <w:pPr>
        <w:rPr>
          <w:rFonts w:ascii="Aptos" w:eastAsia="Aptos" w:hAnsi="Aptos" w:cs="Aptos"/>
          <w:color w:val="000000" w:themeColor="text1"/>
        </w:rPr>
      </w:pPr>
    </w:p>
    <w:p w14:paraId="3EA9B730" w14:textId="08C1F74E"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 xml:space="preserve">2. Base Arrival Rates (How busy are centers normally?) </w:t>
      </w:r>
    </w:p>
    <w:p w14:paraId="27A0880C" w14:textId="17ECC79E"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Goal: We need the "People per Hour" arrival rate (lambda) for 7 warming centers on a standard winter night.</w:t>
      </w:r>
    </w:p>
    <w:p w14:paraId="4AC5E76D" w14:textId="1EFB154A"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How to Search:</w:t>
      </w:r>
    </w:p>
    <w:p w14:paraId="6EFF9A1C" w14:textId="64D9F7C1"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Go to: Toronto Open Data Portal</w:t>
      </w:r>
    </w:p>
    <w:p w14:paraId="7DBC7559" w14:textId="7C1E50EC"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Search: "Daily Shelter Overnight Service Usage" or "Warming Center Occupancy Statistics 2024"</w:t>
      </w:r>
    </w:p>
    <w:p w14:paraId="35134321" w14:textId="4721DE1F"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What to Extract:</w:t>
      </w:r>
    </w:p>
    <w:p w14:paraId="3AA149B1" w14:textId="44D07EF4"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Download the CSV file. Filter for December, January, and February.</w:t>
      </w:r>
    </w:p>
    <w:p w14:paraId="506A6DF1" w14:textId="0C75FB7A"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Find the Average Nightly Occupancy for 7 centers (e.g., Metro Hall, Scarborough Civic Centre).</w:t>
      </w:r>
    </w:p>
    <w:p w14:paraId="49A60885" w14:textId="1545CFE8"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The Calculation (Important):</w:t>
      </w:r>
    </w:p>
    <w:p w14:paraId="474DBD9D" w14:textId="42AB34C6"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The data usually shows "Total Occupancy" (e.g., 90 people/night).</w:t>
      </w:r>
    </w:p>
    <w:p w14:paraId="7BC0426B" w14:textId="5FAA9E36"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Divide this by 12 (assuming a 7 PM - 7 AM shift) to get the Hourly Arrival Rate.</w:t>
      </w:r>
    </w:p>
    <w:p w14:paraId="51A93E87" w14:textId="3A167F82"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Example: 90 people / 12 hours = 7.5 people/hour.</w:t>
      </w:r>
    </w:p>
    <w:p w14:paraId="0BB8F721" w14:textId="6450F8E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 xml:space="preserve">Using the 2025 information provided on the website and the Daily Shelter Overnight Occupancy dataset, </w:t>
      </w:r>
      <w:hyperlink r:id="rId30">
        <w:r w:rsidRPr="0E704E1F">
          <w:rPr>
            <w:rStyle w:val="Hyperlink"/>
            <w:rFonts w:ascii="Aptos" w:eastAsia="Aptos" w:hAnsi="Aptos" w:cs="Aptos"/>
          </w:rPr>
          <w:t>https://open.toronto.ca/dataset/daily-shelter-overnight-service-occupancy-capacity/</w:t>
        </w:r>
      </w:hyperlink>
      <w:r w:rsidRPr="0E704E1F">
        <w:rPr>
          <w:rFonts w:ascii="Aptos" w:eastAsia="Aptos" w:hAnsi="Aptos" w:cs="Aptos"/>
          <w:color w:val="000000" w:themeColor="text1"/>
        </w:rPr>
        <w:t xml:space="preserve"> the data for these 7 warming </w:t>
      </w:r>
      <w:proofErr w:type="spellStart"/>
      <w:r w:rsidRPr="0E704E1F">
        <w:rPr>
          <w:rFonts w:ascii="Aptos" w:eastAsia="Aptos" w:hAnsi="Aptos" w:cs="Aptos"/>
          <w:color w:val="000000" w:themeColor="text1"/>
        </w:rPr>
        <w:t>centres</w:t>
      </w:r>
      <w:proofErr w:type="spellEnd"/>
      <w:r w:rsidRPr="0E704E1F">
        <w:rPr>
          <w:rFonts w:ascii="Aptos" w:eastAsia="Aptos" w:hAnsi="Aptos" w:cs="Aptos"/>
          <w:color w:val="000000" w:themeColor="text1"/>
        </w:rPr>
        <w:t xml:space="preserve"> from December to March 8</w:t>
      </w:r>
      <w:r w:rsidRPr="0E704E1F">
        <w:rPr>
          <w:rFonts w:ascii="Aptos" w:eastAsia="Aptos" w:hAnsi="Aptos" w:cs="Aptos"/>
          <w:color w:val="000000" w:themeColor="text1"/>
          <w:vertAlign w:val="superscript"/>
        </w:rPr>
        <w:t>th</w:t>
      </w:r>
      <w:r w:rsidRPr="0E704E1F">
        <w:rPr>
          <w:rFonts w:ascii="Aptos" w:eastAsia="Aptos" w:hAnsi="Aptos" w:cs="Aptos"/>
          <w:color w:val="000000" w:themeColor="text1"/>
        </w:rPr>
        <w:t xml:space="preserve"> was organized and unnecessary variables were removed. The table shows the final cleaned dataset (on shared folder).</w:t>
      </w:r>
    </w:p>
    <w:p w14:paraId="24F65144" w14:textId="77777777" w:rsidR="00713D0D" w:rsidRDefault="00713D0D" w:rsidP="0E704E1F">
      <w:pPr>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581"/>
        <w:gridCol w:w="2056"/>
        <w:gridCol w:w="3707"/>
      </w:tblGrid>
      <w:tr w:rsidR="0E704E1F" w14:paraId="45A73617" w14:textId="77777777" w:rsidTr="0E704E1F">
        <w:trPr>
          <w:trHeight w:val="900"/>
        </w:trPr>
        <w:tc>
          <w:tcPr>
            <w:tcW w:w="3630" w:type="dxa"/>
            <w:tcMar>
              <w:left w:w="105" w:type="dxa"/>
              <w:right w:w="105" w:type="dxa"/>
            </w:tcMar>
          </w:tcPr>
          <w:p w14:paraId="7732101F" w14:textId="65E2358F" w:rsidR="0E704E1F" w:rsidRDefault="0E704E1F" w:rsidP="0E704E1F">
            <w:pPr>
              <w:spacing w:after="160" w:line="279" w:lineRule="auto"/>
              <w:jc w:val="center"/>
              <w:rPr>
                <w:rFonts w:ascii="Aptos" w:eastAsia="Aptos" w:hAnsi="Aptos" w:cs="Aptos"/>
              </w:rPr>
            </w:pPr>
            <w:r w:rsidRPr="0E704E1F">
              <w:rPr>
                <w:rFonts w:ascii="Aptos" w:eastAsia="Aptos" w:hAnsi="Aptos" w:cs="Aptos"/>
                <w:b/>
                <w:bCs/>
              </w:rPr>
              <w:lastRenderedPageBreak/>
              <w:t>Centre</w:t>
            </w:r>
          </w:p>
        </w:tc>
        <w:tc>
          <w:tcPr>
            <w:tcW w:w="2070" w:type="dxa"/>
            <w:tcMar>
              <w:left w:w="105" w:type="dxa"/>
              <w:right w:w="105" w:type="dxa"/>
            </w:tcMar>
          </w:tcPr>
          <w:p w14:paraId="24F00481" w14:textId="6F13CEC9" w:rsidR="0E704E1F" w:rsidRDefault="0E704E1F" w:rsidP="0E704E1F">
            <w:pPr>
              <w:spacing w:after="160" w:line="279" w:lineRule="auto"/>
              <w:jc w:val="center"/>
              <w:rPr>
                <w:rFonts w:ascii="Aptos" w:eastAsia="Aptos" w:hAnsi="Aptos" w:cs="Aptos"/>
              </w:rPr>
            </w:pPr>
            <w:r w:rsidRPr="0E704E1F">
              <w:rPr>
                <w:rFonts w:ascii="Aptos" w:eastAsia="Aptos" w:hAnsi="Aptos" w:cs="Aptos"/>
                <w:b/>
                <w:bCs/>
              </w:rPr>
              <w:t>Avg Occupancy</w:t>
            </w:r>
          </w:p>
        </w:tc>
        <w:tc>
          <w:tcPr>
            <w:tcW w:w="3765" w:type="dxa"/>
            <w:tcMar>
              <w:left w:w="105" w:type="dxa"/>
              <w:right w:w="105" w:type="dxa"/>
            </w:tcMar>
          </w:tcPr>
          <w:p w14:paraId="1213005F" w14:textId="4607BC84" w:rsidR="0E704E1F" w:rsidRDefault="0E704E1F" w:rsidP="0E704E1F">
            <w:pPr>
              <w:spacing w:after="160" w:line="279" w:lineRule="auto"/>
              <w:jc w:val="center"/>
              <w:rPr>
                <w:rFonts w:ascii="Aptos" w:eastAsia="Aptos" w:hAnsi="Aptos" w:cs="Aptos"/>
              </w:rPr>
            </w:pPr>
            <w:r w:rsidRPr="0E704E1F">
              <w:rPr>
                <w:rFonts w:ascii="Aptos" w:eastAsia="Aptos" w:hAnsi="Aptos" w:cs="Aptos"/>
                <w:b/>
                <w:bCs/>
              </w:rPr>
              <w:t>λ(average occupied beds /12 hour)</w:t>
            </w:r>
          </w:p>
        </w:tc>
      </w:tr>
      <w:tr w:rsidR="0E704E1F" w14:paraId="1A730267" w14:textId="77777777" w:rsidTr="0E704E1F">
        <w:trPr>
          <w:trHeight w:val="285"/>
        </w:trPr>
        <w:tc>
          <w:tcPr>
            <w:tcW w:w="3630" w:type="dxa"/>
            <w:tcMar>
              <w:left w:w="105" w:type="dxa"/>
              <w:right w:w="105" w:type="dxa"/>
            </w:tcMar>
          </w:tcPr>
          <w:p w14:paraId="017E8550" w14:textId="6E7BBDA7" w:rsidR="0E704E1F" w:rsidRDefault="0E704E1F" w:rsidP="0E704E1F">
            <w:pPr>
              <w:spacing w:after="160"/>
              <w:jc w:val="center"/>
              <w:rPr>
                <w:rFonts w:ascii="Aptos" w:eastAsia="Aptos" w:hAnsi="Aptos" w:cs="Aptos"/>
              </w:rPr>
            </w:pPr>
            <w:r w:rsidRPr="0E704E1F">
              <w:rPr>
                <w:rFonts w:ascii="Aptos" w:eastAsia="Aptos" w:hAnsi="Aptos" w:cs="Aptos"/>
              </w:rPr>
              <w:t>136 Spadina Rd</w:t>
            </w:r>
          </w:p>
        </w:tc>
        <w:tc>
          <w:tcPr>
            <w:tcW w:w="2070" w:type="dxa"/>
            <w:tcMar>
              <w:left w:w="105" w:type="dxa"/>
              <w:right w:w="105" w:type="dxa"/>
            </w:tcMar>
          </w:tcPr>
          <w:p w14:paraId="122EB1C0" w14:textId="4BB5D3F9" w:rsidR="0E704E1F" w:rsidRDefault="0E704E1F" w:rsidP="0E704E1F">
            <w:pPr>
              <w:spacing w:after="160"/>
              <w:jc w:val="center"/>
              <w:rPr>
                <w:rFonts w:ascii="Aptos" w:eastAsia="Aptos" w:hAnsi="Aptos" w:cs="Aptos"/>
              </w:rPr>
            </w:pPr>
            <w:r w:rsidRPr="0E704E1F">
              <w:rPr>
                <w:rFonts w:ascii="Aptos" w:eastAsia="Aptos" w:hAnsi="Aptos" w:cs="Aptos"/>
              </w:rPr>
              <w:t>9</w:t>
            </w:r>
            <w:r w:rsidR="17F2DBBB" w:rsidRPr="0E704E1F">
              <w:rPr>
                <w:rFonts w:ascii="Aptos" w:eastAsia="Aptos" w:hAnsi="Aptos" w:cs="Aptos"/>
              </w:rPr>
              <w:t>5.48</w:t>
            </w:r>
            <w:r w:rsidRPr="0E704E1F">
              <w:rPr>
                <w:rFonts w:ascii="Aptos" w:eastAsia="Aptos" w:hAnsi="Aptos" w:cs="Aptos"/>
              </w:rPr>
              <w:t>%</w:t>
            </w:r>
          </w:p>
        </w:tc>
        <w:tc>
          <w:tcPr>
            <w:tcW w:w="3765" w:type="dxa"/>
            <w:tcMar>
              <w:left w:w="105" w:type="dxa"/>
              <w:right w:w="105" w:type="dxa"/>
            </w:tcMar>
          </w:tcPr>
          <w:p w14:paraId="627958FA" w14:textId="65FA9560" w:rsidR="0E704E1F" w:rsidRDefault="0E704E1F" w:rsidP="0E704E1F">
            <w:pPr>
              <w:spacing w:after="160"/>
              <w:jc w:val="center"/>
              <w:rPr>
                <w:rFonts w:ascii="Aptos" w:eastAsia="Aptos" w:hAnsi="Aptos" w:cs="Aptos"/>
              </w:rPr>
            </w:pPr>
            <w:r w:rsidRPr="0E704E1F">
              <w:rPr>
                <w:rFonts w:ascii="Aptos" w:eastAsia="Aptos" w:hAnsi="Aptos" w:cs="Aptos"/>
              </w:rPr>
              <w:t>1.7</w:t>
            </w:r>
            <w:r w:rsidR="454955FF" w:rsidRPr="0E704E1F">
              <w:rPr>
                <w:rFonts w:ascii="Aptos" w:eastAsia="Aptos" w:hAnsi="Aptos" w:cs="Aptos"/>
              </w:rPr>
              <w:t>6</w:t>
            </w:r>
          </w:p>
        </w:tc>
      </w:tr>
      <w:tr w:rsidR="0E704E1F" w14:paraId="1765924B" w14:textId="77777777" w:rsidTr="0E704E1F">
        <w:trPr>
          <w:trHeight w:val="285"/>
        </w:trPr>
        <w:tc>
          <w:tcPr>
            <w:tcW w:w="3630" w:type="dxa"/>
            <w:tcMar>
              <w:left w:w="105" w:type="dxa"/>
              <w:right w:w="105" w:type="dxa"/>
            </w:tcMar>
          </w:tcPr>
          <w:p w14:paraId="476DF35B" w14:textId="25F8F260" w:rsidR="0E704E1F" w:rsidRDefault="0E704E1F" w:rsidP="0E704E1F">
            <w:pPr>
              <w:spacing w:after="160"/>
              <w:jc w:val="center"/>
              <w:rPr>
                <w:rFonts w:ascii="Aptos" w:eastAsia="Aptos" w:hAnsi="Aptos" w:cs="Aptos"/>
              </w:rPr>
            </w:pPr>
            <w:r w:rsidRPr="0E704E1F">
              <w:rPr>
                <w:rFonts w:ascii="Aptos" w:eastAsia="Aptos" w:hAnsi="Aptos" w:cs="Aptos"/>
              </w:rPr>
              <w:t>885 Scarborough Golf Club Rd</w:t>
            </w:r>
          </w:p>
        </w:tc>
        <w:tc>
          <w:tcPr>
            <w:tcW w:w="2070" w:type="dxa"/>
            <w:tcMar>
              <w:left w:w="105" w:type="dxa"/>
              <w:right w:w="105" w:type="dxa"/>
            </w:tcMar>
          </w:tcPr>
          <w:p w14:paraId="30698693" w14:textId="4B98FE12" w:rsidR="0E704E1F" w:rsidRDefault="0E704E1F" w:rsidP="0E704E1F">
            <w:pPr>
              <w:spacing w:after="160"/>
              <w:jc w:val="center"/>
              <w:rPr>
                <w:rFonts w:ascii="Aptos" w:eastAsia="Aptos" w:hAnsi="Aptos" w:cs="Aptos"/>
              </w:rPr>
            </w:pPr>
            <w:r w:rsidRPr="0E704E1F">
              <w:rPr>
                <w:rFonts w:ascii="Aptos" w:eastAsia="Aptos" w:hAnsi="Aptos" w:cs="Aptos"/>
              </w:rPr>
              <w:t>9</w:t>
            </w:r>
            <w:r w:rsidR="56A27C74" w:rsidRPr="0E704E1F">
              <w:rPr>
                <w:rFonts w:ascii="Aptos" w:eastAsia="Aptos" w:hAnsi="Aptos" w:cs="Aptos"/>
              </w:rPr>
              <w:t>7</w:t>
            </w:r>
            <w:r w:rsidRPr="0E704E1F">
              <w:rPr>
                <w:rFonts w:ascii="Aptos" w:eastAsia="Aptos" w:hAnsi="Aptos" w:cs="Aptos"/>
              </w:rPr>
              <w:t>.</w:t>
            </w:r>
            <w:r w:rsidR="5B75FF60" w:rsidRPr="0E704E1F">
              <w:rPr>
                <w:rFonts w:ascii="Aptos" w:eastAsia="Aptos" w:hAnsi="Aptos" w:cs="Aptos"/>
              </w:rPr>
              <w:t>45</w:t>
            </w:r>
            <w:r w:rsidRPr="0E704E1F">
              <w:rPr>
                <w:rFonts w:ascii="Aptos" w:eastAsia="Aptos" w:hAnsi="Aptos" w:cs="Aptos"/>
              </w:rPr>
              <w:t>%</w:t>
            </w:r>
          </w:p>
        </w:tc>
        <w:tc>
          <w:tcPr>
            <w:tcW w:w="3765" w:type="dxa"/>
            <w:tcMar>
              <w:left w:w="105" w:type="dxa"/>
              <w:right w:w="105" w:type="dxa"/>
            </w:tcMar>
          </w:tcPr>
          <w:p w14:paraId="57100BDA" w14:textId="5C827355" w:rsidR="0E704E1F" w:rsidRDefault="0E704E1F" w:rsidP="0E704E1F">
            <w:pPr>
              <w:spacing w:after="160"/>
              <w:jc w:val="center"/>
              <w:rPr>
                <w:rFonts w:ascii="Aptos" w:eastAsia="Aptos" w:hAnsi="Aptos" w:cs="Aptos"/>
              </w:rPr>
            </w:pPr>
            <w:r w:rsidRPr="0E704E1F">
              <w:rPr>
                <w:rFonts w:ascii="Aptos" w:eastAsia="Aptos" w:hAnsi="Aptos" w:cs="Aptos"/>
              </w:rPr>
              <w:t>5.</w:t>
            </w:r>
            <w:r w:rsidR="21F04288" w:rsidRPr="0E704E1F">
              <w:rPr>
                <w:rFonts w:ascii="Aptos" w:eastAsia="Aptos" w:hAnsi="Aptos" w:cs="Aptos"/>
              </w:rPr>
              <w:t>52</w:t>
            </w:r>
          </w:p>
        </w:tc>
      </w:tr>
      <w:tr w:rsidR="0E704E1F" w14:paraId="12C8B435" w14:textId="77777777" w:rsidTr="0E704E1F">
        <w:trPr>
          <w:trHeight w:val="285"/>
        </w:trPr>
        <w:tc>
          <w:tcPr>
            <w:tcW w:w="3630" w:type="dxa"/>
            <w:tcMar>
              <w:left w:w="105" w:type="dxa"/>
              <w:right w:w="105" w:type="dxa"/>
            </w:tcMar>
          </w:tcPr>
          <w:p w14:paraId="3B3A52EF" w14:textId="4097A061" w:rsidR="0E704E1F" w:rsidRDefault="0E704E1F" w:rsidP="0E704E1F">
            <w:pPr>
              <w:spacing w:after="160"/>
              <w:jc w:val="center"/>
              <w:rPr>
                <w:rFonts w:ascii="Aptos" w:eastAsia="Aptos" w:hAnsi="Aptos" w:cs="Aptos"/>
              </w:rPr>
            </w:pPr>
            <w:r w:rsidRPr="0E704E1F">
              <w:rPr>
                <w:rFonts w:ascii="Aptos" w:eastAsia="Aptos" w:hAnsi="Aptos" w:cs="Aptos"/>
              </w:rPr>
              <w:t>81 Elizabeth St</w:t>
            </w:r>
          </w:p>
        </w:tc>
        <w:tc>
          <w:tcPr>
            <w:tcW w:w="2070" w:type="dxa"/>
            <w:tcMar>
              <w:left w:w="105" w:type="dxa"/>
              <w:right w:w="105" w:type="dxa"/>
            </w:tcMar>
          </w:tcPr>
          <w:p w14:paraId="2F6D1585" w14:textId="57668045" w:rsidR="0E704E1F" w:rsidRDefault="0E704E1F" w:rsidP="0E704E1F">
            <w:pPr>
              <w:spacing w:after="160"/>
              <w:jc w:val="center"/>
              <w:rPr>
                <w:rFonts w:ascii="Aptos" w:eastAsia="Aptos" w:hAnsi="Aptos" w:cs="Aptos"/>
              </w:rPr>
            </w:pPr>
            <w:r w:rsidRPr="0E704E1F">
              <w:rPr>
                <w:rFonts w:ascii="Aptos" w:eastAsia="Aptos" w:hAnsi="Aptos" w:cs="Aptos"/>
              </w:rPr>
              <w:t>9</w:t>
            </w:r>
            <w:r w:rsidR="0572D07A" w:rsidRPr="0E704E1F">
              <w:rPr>
                <w:rFonts w:ascii="Aptos" w:eastAsia="Aptos" w:hAnsi="Aptos" w:cs="Aptos"/>
              </w:rPr>
              <w:t>7</w:t>
            </w:r>
            <w:r w:rsidRPr="0E704E1F">
              <w:rPr>
                <w:rFonts w:ascii="Aptos" w:eastAsia="Aptos" w:hAnsi="Aptos" w:cs="Aptos"/>
              </w:rPr>
              <w:t>.</w:t>
            </w:r>
            <w:r w:rsidR="42267A79" w:rsidRPr="0E704E1F">
              <w:rPr>
                <w:rFonts w:ascii="Aptos" w:eastAsia="Aptos" w:hAnsi="Aptos" w:cs="Aptos"/>
              </w:rPr>
              <w:t>35</w:t>
            </w:r>
            <w:r w:rsidRPr="0E704E1F">
              <w:rPr>
                <w:rFonts w:ascii="Aptos" w:eastAsia="Aptos" w:hAnsi="Aptos" w:cs="Aptos"/>
              </w:rPr>
              <w:t>%</w:t>
            </w:r>
          </w:p>
        </w:tc>
        <w:tc>
          <w:tcPr>
            <w:tcW w:w="3765" w:type="dxa"/>
            <w:tcMar>
              <w:left w:w="105" w:type="dxa"/>
              <w:right w:w="105" w:type="dxa"/>
            </w:tcMar>
          </w:tcPr>
          <w:p w14:paraId="121DF59C" w14:textId="293E8E7F" w:rsidR="4BFC0441" w:rsidRDefault="4BFC0441" w:rsidP="0E704E1F">
            <w:pPr>
              <w:spacing w:after="160"/>
              <w:jc w:val="center"/>
            </w:pPr>
            <w:r w:rsidRPr="0E704E1F">
              <w:rPr>
                <w:rFonts w:ascii="Aptos" w:eastAsia="Aptos" w:hAnsi="Aptos" w:cs="Aptos"/>
              </w:rPr>
              <w:t>6.08</w:t>
            </w:r>
          </w:p>
        </w:tc>
      </w:tr>
      <w:tr w:rsidR="0E704E1F" w14:paraId="5A49B9BE" w14:textId="77777777" w:rsidTr="0E704E1F">
        <w:trPr>
          <w:trHeight w:val="480"/>
        </w:trPr>
        <w:tc>
          <w:tcPr>
            <w:tcW w:w="3630" w:type="dxa"/>
            <w:tcMar>
              <w:left w:w="105" w:type="dxa"/>
              <w:right w:w="105" w:type="dxa"/>
            </w:tcMar>
          </w:tcPr>
          <w:p w14:paraId="7391CB08" w14:textId="694730AF" w:rsidR="0E704E1F" w:rsidRDefault="0E704E1F" w:rsidP="0E704E1F">
            <w:pPr>
              <w:jc w:val="center"/>
              <w:rPr>
                <w:rFonts w:ascii="Aptos" w:eastAsia="Aptos" w:hAnsi="Aptos" w:cs="Aptos"/>
              </w:rPr>
            </w:pPr>
            <w:r w:rsidRPr="0E704E1F">
              <w:rPr>
                <w:rFonts w:ascii="Aptos" w:eastAsia="Aptos" w:hAnsi="Aptos" w:cs="Aptos"/>
              </w:rPr>
              <w:t>349 George St</w:t>
            </w:r>
          </w:p>
        </w:tc>
        <w:tc>
          <w:tcPr>
            <w:tcW w:w="2070" w:type="dxa"/>
            <w:tcMar>
              <w:left w:w="105" w:type="dxa"/>
              <w:right w:w="105" w:type="dxa"/>
            </w:tcMar>
          </w:tcPr>
          <w:p w14:paraId="78F0B88E" w14:textId="03FE8990" w:rsidR="1764E040" w:rsidRDefault="1764E040" w:rsidP="0E704E1F">
            <w:pPr>
              <w:jc w:val="center"/>
              <w:rPr>
                <w:rFonts w:ascii="Aptos" w:eastAsia="Aptos" w:hAnsi="Aptos" w:cs="Aptos"/>
              </w:rPr>
            </w:pPr>
            <w:r w:rsidRPr="0E704E1F">
              <w:rPr>
                <w:rFonts w:ascii="Aptos" w:eastAsia="Aptos" w:hAnsi="Aptos" w:cs="Aptos"/>
              </w:rPr>
              <w:t>100</w:t>
            </w:r>
            <w:r w:rsidR="0E704E1F" w:rsidRPr="0E704E1F">
              <w:rPr>
                <w:rFonts w:ascii="Aptos" w:eastAsia="Aptos" w:hAnsi="Aptos" w:cs="Aptos"/>
              </w:rPr>
              <w:t>%</w:t>
            </w:r>
          </w:p>
        </w:tc>
        <w:tc>
          <w:tcPr>
            <w:tcW w:w="3765" w:type="dxa"/>
            <w:tcMar>
              <w:left w:w="105" w:type="dxa"/>
              <w:right w:w="105" w:type="dxa"/>
            </w:tcMar>
          </w:tcPr>
          <w:p w14:paraId="2A3CE548" w14:textId="605F8DF9" w:rsidR="67964419" w:rsidRDefault="67964419" w:rsidP="0E704E1F">
            <w:pPr>
              <w:jc w:val="center"/>
            </w:pPr>
            <w:r w:rsidRPr="0E704E1F">
              <w:rPr>
                <w:rFonts w:ascii="Aptos" w:eastAsia="Aptos" w:hAnsi="Aptos" w:cs="Aptos"/>
              </w:rPr>
              <w:t>2.5</w:t>
            </w:r>
          </w:p>
        </w:tc>
      </w:tr>
      <w:tr w:rsidR="0E704E1F" w14:paraId="119C8B6E" w14:textId="77777777" w:rsidTr="0E704E1F">
        <w:trPr>
          <w:trHeight w:val="450"/>
        </w:trPr>
        <w:tc>
          <w:tcPr>
            <w:tcW w:w="3630" w:type="dxa"/>
            <w:tcMar>
              <w:left w:w="105" w:type="dxa"/>
              <w:right w:w="105" w:type="dxa"/>
            </w:tcMar>
          </w:tcPr>
          <w:p w14:paraId="19EC67EE" w14:textId="3D239F50" w:rsidR="69840D59" w:rsidRDefault="69840D59" w:rsidP="0E704E1F">
            <w:pPr>
              <w:jc w:val="center"/>
              <w:rPr>
                <w:rFonts w:ascii="Aptos" w:eastAsia="Aptos" w:hAnsi="Aptos" w:cs="Aptos"/>
              </w:rPr>
            </w:pPr>
            <w:r w:rsidRPr="0E704E1F">
              <w:rPr>
                <w:rFonts w:ascii="Aptos" w:eastAsia="Aptos" w:hAnsi="Aptos" w:cs="Aptos"/>
              </w:rPr>
              <w:t>North York</w:t>
            </w:r>
          </w:p>
        </w:tc>
        <w:tc>
          <w:tcPr>
            <w:tcW w:w="2070" w:type="dxa"/>
            <w:tcMar>
              <w:left w:w="105" w:type="dxa"/>
              <w:right w:w="105" w:type="dxa"/>
            </w:tcMar>
          </w:tcPr>
          <w:p w14:paraId="228AFB00" w14:textId="48D95CC8" w:rsidR="0E704E1F" w:rsidRDefault="0E704E1F" w:rsidP="0E704E1F">
            <w:pPr>
              <w:jc w:val="center"/>
              <w:rPr>
                <w:rFonts w:ascii="Aptos" w:eastAsia="Aptos" w:hAnsi="Aptos" w:cs="Aptos"/>
              </w:rPr>
            </w:pPr>
            <w:r w:rsidRPr="0E704E1F">
              <w:rPr>
                <w:rFonts w:ascii="Aptos" w:eastAsia="Aptos" w:hAnsi="Aptos" w:cs="Aptos"/>
              </w:rPr>
              <w:t>9</w:t>
            </w:r>
            <w:r w:rsidR="690F6952" w:rsidRPr="0E704E1F">
              <w:rPr>
                <w:rFonts w:ascii="Aptos" w:eastAsia="Aptos" w:hAnsi="Aptos" w:cs="Aptos"/>
              </w:rPr>
              <w:t>4</w:t>
            </w:r>
            <w:r w:rsidRPr="0E704E1F">
              <w:rPr>
                <w:rFonts w:ascii="Aptos" w:eastAsia="Aptos" w:hAnsi="Aptos" w:cs="Aptos"/>
              </w:rPr>
              <w:t>.</w:t>
            </w:r>
            <w:r w:rsidR="731FFE5D" w:rsidRPr="0E704E1F">
              <w:rPr>
                <w:rFonts w:ascii="Aptos" w:eastAsia="Aptos" w:hAnsi="Aptos" w:cs="Aptos"/>
              </w:rPr>
              <w:t>7</w:t>
            </w:r>
            <w:r w:rsidRPr="0E704E1F">
              <w:rPr>
                <w:rFonts w:ascii="Aptos" w:eastAsia="Aptos" w:hAnsi="Aptos" w:cs="Aptos"/>
              </w:rPr>
              <w:t>5%</w:t>
            </w:r>
          </w:p>
        </w:tc>
        <w:tc>
          <w:tcPr>
            <w:tcW w:w="3765" w:type="dxa"/>
            <w:tcMar>
              <w:left w:w="105" w:type="dxa"/>
              <w:right w:w="105" w:type="dxa"/>
            </w:tcMar>
          </w:tcPr>
          <w:p w14:paraId="51505B32" w14:textId="574E16E9" w:rsidR="67972863" w:rsidRDefault="67972863" w:rsidP="0E704E1F">
            <w:pPr>
              <w:jc w:val="center"/>
            </w:pPr>
            <w:r w:rsidRPr="0E704E1F">
              <w:rPr>
                <w:rFonts w:ascii="Aptos" w:eastAsia="Aptos" w:hAnsi="Aptos" w:cs="Aptos"/>
              </w:rPr>
              <w:t>3.63</w:t>
            </w:r>
          </w:p>
        </w:tc>
      </w:tr>
      <w:tr w:rsidR="0E704E1F" w14:paraId="75D30983" w14:textId="77777777" w:rsidTr="0E704E1F">
        <w:trPr>
          <w:trHeight w:val="450"/>
        </w:trPr>
        <w:tc>
          <w:tcPr>
            <w:tcW w:w="3630" w:type="dxa"/>
            <w:tcMar>
              <w:left w:w="105" w:type="dxa"/>
              <w:right w:w="105" w:type="dxa"/>
            </w:tcMar>
          </w:tcPr>
          <w:p w14:paraId="3B7B9193" w14:textId="2B8943FD" w:rsidR="0E704E1F" w:rsidRDefault="0E704E1F" w:rsidP="0E704E1F">
            <w:pPr>
              <w:jc w:val="center"/>
              <w:rPr>
                <w:rFonts w:ascii="Aptos" w:eastAsia="Aptos" w:hAnsi="Aptos" w:cs="Aptos"/>
              </w:rPr>
            </w:pPr>
            <w:r w:rsidRPr="0E704E1F">
              <w:rPr>
                <w:rFonts w:ascii="Aptos" w:eastAsia="Aptos" w:hAnsi="Aptos" w:cs="Aptos"/>
              </w:rPr>
              <w:t>58 Cecil St</w:t>
            </w:r>
          </w:p>
        </w:tc>
        <w:tc>
          <w:tcPr>
            <w:tcW w:w="2070" w:type="dxa"/>
            <w:tcMar>
              <w:left w:w="105" w:type="dxa"/>
              <w:right w:w="105" w:type="dxa"/>
            </w:tcMar>
          </w:tcPr>
          <w:p w14:paraId="5DCB0F0B" w14:textId="2199F9A3" w:rsidR="0E704E1F" w:rsidRDefault="0E704E1F" w:rsidP="0E704E1F">
            <w:pPr>
              <w:jc w:val="center"/>
              <w:rPr>
                <w:rFonts w:ascii="Aptos" w:eastAsia="Aptos" w:hAnsi="Aptos" w:cs="Aptos"/>
              </w:rPr>
            </w:pPr>
            <w:r w:rsidRPr="0E704E1F">
              <w:rPr>
                <w:rFonts w:ascii="Aptos" w:eastAsia="Aptos" w:hAnsi="Aptos" w:cs="Aptos"/>
              </w:rPr>
              <w:t>88.</w:t>
            </w:r>
            <w:r w:rsidR="78B621BB" w:rsidRPr="0E704E1F">
              <w:rPr>
                <w:rFonts w:ascii="Aptos" w:eastAsia="Aptos" w:hAnsi="Aptos" w:cs="Aptos"/>
              </w:rPr>
              <w:t>3</w:t>
            </w:r>
            <w:r w:rsidRPr="0E704E1F">
              <w:rPr>
                <w:rFonts w:ascii="Aptos" w:eastAsia="Aptos" w:hAnsi="Aptos" w:cs="Aptos"/>
              </w:rPr>
              <w:t>%</w:t>
            </w:r>
          </w:p>
        </w:tc>
        <w:tc>
          <w:tcPr>
            <w:tcW w:w="3765" w:type="dxa"/>
            <w:tcMar>
              <w:left w:w="105" w:type="dxa"/>
              <w:right w:w="105" w:type="dxa"/>
            </w:tcMar>
          </w:tcPr>
          <w:p w14:paraId="08E630D7" w14:textId="7B4F4B94" w:rsidR="0E704E1F" w:rsidRDefault="0E704E1F" w:rsidP="0E704E1F">
            <w:pPr>
              <w:jc w:val="center"/>
              <w:rPr>
                <w:rFonts w:ascii="Aptos" w:eastAsia="Aptos" w:hAnsi="Aptos" w:cs="Aptos"/>
              </w:rPr>
            </w:pPr>
            <w:r w:rsidRPr="0E704E1F">
              <w:rPr>
                <w:rFonts w:ascii="Aptos" w:eastAsia="Aptos" w:hAnsi="Aptos" w:cs="Aptos"/>
              </w:rPr>
              <w:t>2.2</w:t>
            </w:r>
          </w:p>
        </w:tc>
      </w:tr>
      <w:tr w:rsidR="0E704E1F" w14:paraId="3CE09595" w14:textId="77777777" w:rsidTr="0E704E1F">
        <w:trPr>
          <w:trHeight w:val="450"/>
        </w:trPr>
        <w:tc>
          <w:tcPr>
            <w:tcW w:w="3630" w:type="dxa"/>
            <w:tcMar>
              <w:left w:w="105" w:type="dxa"/>
              <w:right w:w="105" w:type="dxa"/>
            </w:tcMar>
          </w:tcPr>
          <w:p w14:paraId="530D468F" w14:textId="004ED416" w:rsidR="078E8B9E" w:rsidRDefault="078E8B9E" w:rsidP="0E704E1F">
            <w:pPr>
              <w:jc w:val="center"/>
              <w:rPr>
                <w:rFonts w:ascii="Aptos" w:eastAsia="Aptos" w:hAnsi="Aptos" w:cs="Aptos"/>
              </w:rPr>
            </w:pPr>
            <w:r w:rsidRPr="0E704E1F">
              <w:rPr>
                <w:rFonts w:ascii="Aptos" w:eastAsia="Aptos" w:hAnsi="Aptos" w:cs="Aptos"/>
              </w:rPr>
              <w:t>Jimmie Simpson</w:t>
            </w:r>
          </w:p>
        </w:tc>
        <w:tc>
          <w:tcPr>
            <w:tcW w:w="2070" w:type="dxa"/>
            <w:tcMar>
              <w:left w:w="105" w:type="dxa"/>
              <w:right w:w="105" w:type="dxa"/>
            </w:tcMar>
          </w:tcPr>
          <w:p w14:paraId="29315F8F" w14:textId="3A69D9D3" w:rsidR="0E704E1F" w:rsidRDefault="0E704E1F" w:rsidP="0E704E1F">
            <w:pPr>
              <w:jc w:val="center"/>
              <w:rPr>
                <w:rFonts w:ascii="Aptos" w:eastAsia="Aptos" w:hAnsi="Aptos" w:cs="Aptos"/>
              </w:rPr>
            </w:pPr>
            <w:r w:rsidRPr="0E704E1F">
              <w:rPr>
                <w:rFonts w:ascii="Aptos" w:eastAsia="Aptos" w:hAnsi="Aptos" w:cs="Aptos"/>
              </w:rPr>
              <w:t>8</w:t>
            </w:r>
            <w:r w:rsidR="1607A628" w:rsidRPr="0E704E1F">
              <w:rPr>
                <w:rFonts w:ascii="Aptos" w:eastAsia="Aptos" w:hAnsi="Aptos" w:cs="Aptos"/>
              </w:rPr>
              <w:t>7.99</w:t>
            </w:r>
            <w:r w:rsidRPr="0E704E1F">
              <w:rPr>
                <w:rFonts w:ascii="Aptos" w:eastAsia="Aptos" w:hAnsi="Aptos" w:cs="Aptos"/>
              </w:rPr>
              <w:t>%</w:t>
            </w:r>
          </w:p>
        </w:tc>
        <w:tc>
          <w:tcPr>
            <w:tcW w:w="3765" w:type="dxa"/>
            <w:tcMar>
              <w:left w:w="105" w:type="dxa"/>
              <w:right w:w="105" w:type="dxa"/>
            </w:tcMar>
          </w:tcPr>
          <w:p w14:paraId="12352AA3" w14:textId="2C222427" w:rsidR="0E704E1F" w:rsidRDefault="0E704E1F" w:rsidP="0E704E1F">
            <w:pPr>
              <w:jc w:val="center"/>
              <w:rPr>
                <w:rFonts w:ascii="Aptos" w:eastAsia="Aptos" w:hAnsi="Aptos" w:cs="Aptos"/>
              </w:rPr>
            </w:pPr>
            <w:r w:rsidRPr="0E704E1F">
              <w:rPr>
                <w:rFonts w:ascii="Aptos" w:eastAsia="Aptos" w:hAnsi="Aptos" w:cs="Aptos"/>
              </w:rPr>
              <w:t>2.</w:t>
            </w:r>
            <w:r w:rsidR="2BAB5B80" w:rsidRPr="0E704E1F">
              <w:rPr>
                <w:rFonts w:ascii="Aptos" w:eastAsia="Aptos" w:hAnsi="Aptos" w:cs="Aptos"/>
              </w:rPr>
              <w:t>2</w:t>
            </w:r>
          </w:p>
        </w:tc>
      </w:tr>
    </w:tbl>
    <w:p w14:paraId="42416DFA" w14:textId="70585FE8" w:rsidR="42A5C5FF" w:rsidRPr="00073102" w:rsidRDefault="42A5C5FF" w:rsidP="0E704E1F">
      <w:pPr>
        <w:rPr>
          <w:rFonts w:ascii="Aptos" w:hAnsi="Aptos" w:cs="Aptos" w:hint="eastAsia"/>
          <w:color w:val="000000" w:themeColor="text1"/>
          <w:lang w:eastAsia="zh-CN"/>
        </w:rPr>
      </w:pPr>
    </w:p>
    <w:p w14:paraId="74423E0F" w14:textId="28C0F53F"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 xml:space="preserve">Overall, the data shows that most warming </w:t>
      </w:r>
      <w:proofErr w:type="spellStart"/>
      <w:r w:rsidRPr="0E704E1F">
        <w:rPr>
          <w:rFonts w:ascii="Aptos" w:eastAsia="Aptos" w:hAnsi="Aptos" w:cs="Aptos"/>
          <w:color w:val="000000" w:themeColor="text1"/>
        </w:rPr>
        <w:t>centres</w:t>
      </w:r>
      <w:proofErr w:type="spellEnd"/>
      <w:r w:rsidRPr="0E704E1F">
        <w:rPr>
          <w:rFonts w:ascii="Aptos" w:eastAsia="Aptos" w:hAnsi="Aptos" w:cs="Aptos"/>
          <w:color w:val="000000" w:themeColor="text1"/>
        </w:rPr>
        <w:t xml:space="preserve"> operate at very high occupancy during the winter months. Many locations are close to full capacity on most nights, which suggests that the demand for warming services is consistently high. However, there are some fluctuations at certain </w:t>
      </w:r>
      <w:proofErr w:type="spellStart"/>
      <w:r w:rsidRPr="0E704E1F">
        <w:rPr>
          <w:rFonts w:ascii="Aptos" w:eastAsia="Aptos" w:hAnsi="Aptos" w:cs="Aptos"/>
          <w:color w:val="000000" w:themeColor="text1"/>
        </w:rPr>
        <w:t>centres</w:t>
      </w:r>
      <w:proofErr w:type="spellEnd"/>
      <w:r w:rsidRPr="0E704E1F">
        <w:rPr>
          <w:rFonts w:ascii="Aptos" w:eastAsia="Aptos" w:hAnsi="Aptos" w:cs="Aptos"/>
          <w:color w:val="000000" w:themeColor="text1"/>
        </w:rPr>
        <w:t xml:space="preserve"> and dates, likely because some locations operate as surge sites and are not open every night. The estimated arrival rates also differ across locations, with downtown </w:t>
      </w:r>
      <w:proofErr w:type="spellStart"/>
      <w:r w:rsidRPr="0E704E1F">
        <w:rPr>
          <w:rFonts w:ascii="Aptos" w:eastAsia="Aptos" w:hAnsi="Aptos" w:cs="Aptos"/>
          <w:color w:val="000000" w:themeColor="text1"/>
        </w:rPr>
        <w:t>centres</w:t>
      </w:r>
      <w:proofErr w:type="spellEnd"/>
      <w:r w:rsidRPr="0E704E1F">
        <w:rPr>
          <w:rFonts w:ascii="Aptos" w:eastAsia="Aptos" w:hAnsi="Aptos" w:cs="Aptos"/>
          <w:color w:val="000000" w:themeColor="text1"/>
        </w:rPr>
        <w:t xml:space="preserve"> generally receiving more people per hour than others.</w:t>
      </w:r>
    </w:p>
    <w:p w14:paraId="026695C2" w14:textId="135CC19B"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 xml:space="preserve">Warming </w:t>
      </w:r>
      <w:proofErr w:type="spellStart"/>
      <w:r w:rsidRPr="0E704E1F">
        <w:rPr>
          <w:rFonts w:ascii="Aptos" w:eastAsia="Aptos" w:hAnsi="Aptos" w:cs="Aptos"/>
          <w:color w:val="000000" w:themeColor="text1"/>
        </w:rPr>
        <w:t>centres</w:t>
      </w:r>
      <w:proofErr w:type="spellEnd"/>
      <w:r w:rsidRPr="0E704E1F">
        <w:rPr>
          <w:rFonts w:ascii="Aptos" w:eastAsia="Aptos" w:hAnsi="Aptos" w:cs="Aptos"/>
          <w:color w:val="000000" w:themeColor="text1"/>
        </w:rPr>
        <w:t xml:space="preserve"> typically operate overnight during cold alerts. Although the exact hours may vary depending on weather conditions, this analysis assumes a 12-hour service window from 7 PM to 7 AM to estimate the hourly arrival rate.</w:t>
      </w:r>
    </w:p>
    <w:p w14:paraId="48EF68F4" w14:textId="7C9FB343" w:rsidR="0E704E1F" w:rsidRDefault="0E704E1F" w:rsidP="0E704E1F">
      <w:pPr>
        <w:rPr>
          <w:rFonts w:ascii="Aptos" w:eastAsia="Aptos" w:hAnsi="Aptos" w:cs="Aptos"/>
          <w:color w:val="000000" w:themeColor="text1"/>
        </w:rPr>
      </w:pPr>
    </w:p>
    <w:p w14:paraId="3B110276" w14:textId="2E528333"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3. Weather Multiplier (How does cold affect demand?)</w:t>
      </w:r>
    </w:p>
    <w:p w14:paraId="6A0E8733" w14:textId="5E65D4A0"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Goal: We need a specific multiplier for our "Extreme Cold" scenario. (e.g., Does demand increase by 1.5x or 2.0x when an Extreme Cold Alert is issued?)</w:t>
      </w:r>
    </w:p>
    <w:p w14:paraId="25204284" w14:textId="11779D7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How to Search:</w:t>
      </w:r>
    </w:p>
    <w:p w14:paraId="4BFDCCE4" w14:textId="6EF25421"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Search Google for: "Toronto warming center demand surge extreme cold alert" or "Homelessness capacity crisis winter storm Toronto".</w:t>
      </w:r>
    </w:p>
    <w:p w14:paraId="5A40BB76" w14:textId="4F87AAF0"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Look for news articles (CBC, CityNews, Toronto Star) or City Staff Reports.</w:t>
      </w:r>
    </w:p>
    <w:p w14:paraId="6AFEAEDC" w14:textId="2EF78E63"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What to Look For:</w:t>
      </w:r>
    </w:p>
    <w:p w14:paraId="5ED33FAA" w14:textId="664A2637"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Quotes like: "Demand surged by 40% during the cold snap" or "Capacity doubled."</w:t>
      </w:r>
    </w:p>
    <w:p w14:paraId="15DDEE76" w14:textId="1AD21A5A"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lastRenderedPageBreak/>
        <w:t>If you find "40% increase," our Multiplier is 1.4.</w:t>
      </w:r>
    </w:p>
    <w:p w14:paraId="0B253154" w14:textId="1ED13DA2"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If you can't find an exact number, look for qualitative reports describing "overflowing centers" so we can justify using a high multiplier (e.g., 2.0) as a reasonable assumption.</w:t>
      </w:r>
    </w:p>
    <w:p w14:paraId="3FF70A5C" w14:textId="1A64FC11" w:rsidR="0E704E1F" w:rsidRDefault="0E704E1F" w:rsidP="0E704E1F">
      <w:pPr>
        <w:rPr>
          <w:rFonts w:ascii="Aptos" w:eastAsia="Aptos" w:hAnsi="Aptos" w:cs="Aptos"/>
          <w:color w:val="000000" w:themeColor="text1"/>
        </w:rPr>
      </w:pPr>
    </w:p>
    <w:p w14:paraId="06B76262" w14:textId="18450837"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4. Variable Costs (Food &amp; Transport)</w:t>
      </w:r>
    </w:p>
    <w:p w14:paraId="5BC3E8FE" w14:textId="540650D1"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Goal:</w:t>
      </w:r>
      <w:r w:rsidRPr="0E704E1F">
        <w:rPr>
          <w:rFonts w:ascii="Aptos" w:eastAsia="Aptos" w:hAnsi="Aptos" w:cs="Aptos"/>
          <w:color w:val="000000" w:themeColor="text1"/>
        </w:rPr>
        <w:t xml:space="preserve"> We need to split the cost into 'Fixed' (Staff) and 'Variable' (Food/Supplies).</w:t>
      </w:r>
    </w:p>
    <w:p w14:paraId="23713E05" w14:textId="09783F4B"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Search:</w:t>
      </w:r>
      <w:r w:rsidRPr="0E704E1F">
        <w:rPr>
          <w:rFonts w:ascii="Aptos" w:eastAsia="Aptos" w:hAnsi="Aptos" w:cs="Aptos"/>
          <w:color w:val="000000" w:themeColor="text1"/>
        </w:rPr>
        <w:t xml:space="preserve"> "Toronto warming center bed cost breakdown" or "Shelter meal per diem rate".</w:t>
      </w:r>
    </w:p>
    <w:p w14:paraId="5ABCE8A1" w14:textId="2F483B7F"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What to find:</w:t>
      </w:r>
    </w:p>
    <w:p w14:paraId="3866D54F" w14:textId="54ABA1FE"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 xml:space="preserve">Find the total cost of a </w:t>
      </w:r>
      <w:r w:rsidRPr="0E704E1F">
        <w:rPr>
          <w:rFonts w:ascii="Aptos" w:eastAsia="Aptos" w:hAnsi="Aptos" w:cs="Aptos"/>
          <w:b/>
          <w:bCs/>
          <w:color w:val="000000" w:themeColor="text1"/>
        </w:rPr>
        <w:t>meal/snack/blanket</w:t>
      </w:r>
      <w:r w:rsidRPr="0E704E1F">
        <w:rPr>
          <w:rFonts w:ascii="Aptos" w:eastAsia="Aptos" w:hAnsi="Aptos" w:cs="Aptos"/>
          <w:color w:val="000000" w:themeColor="text1"/>
        </w:rPr>
        <w:t xml:space="preserve"> per person for every stay (like around </w:t>
      </w:r>
      <w:r w:rsidRPr="0E704E1F">
        <w:rPr>
          <w:rFonts w:ascii="Aptos" w:eastAsia="Aptos" w:hAnsi="Aptos" w:cs="Aptos"/>
          <w:b/>
          <w:bCs/>
          <w:color w:val="000000" w:themeColor="text1"/>
        </w:rPr>
        <w:t>$15-$20</w:t>
      </w:r>
      <w:r w:rsidRPr="0E704E1F">
        <w:rPr>
          <w:rFonts w:ascii="Aptos" w:eastAsia="Aptos" w:hAnsi="Aptos" w:cs="Aptos"/>
          <w:color w:val="000000" w:themeColor="text1"/>
        </w:rPr>
        <w:t>).</w:t>
      </w:r>
    </w:p>
    <w:p w14:paraId="39A8D368" w14:textId="1017E13A"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 xml:space="preserve">Find the </w:t>
      </w:r>
      <w:r w:rsidRPr="0E704E1F">
        <w:rPr>
          <w:rFonts w:ascii="Aptos" w:eastAsia="Aptos" w:hAnsi="Aptos" w:cs="Aptos"/>
          <w:b/>
          <w:bCs/>
          <w:color w:val="000000" w:themeColor="text1"/>
        </w:rPr>
        <w:t>Total Operating Cost per night</w:t>
      </w:r>
      <w:r w:rsidRPr="0E704E1F">
        <w:rPr>
          <w:rFonts w:ascii="Aptos" w:eastAsia="Aptos" w:hAnsi="Aptos" w:cs="Aptos"/>
          <w:color w:val="000000" w:themeColor="text1"/>
        </w:rPr>
        <w:t xml:space="preserve"> for a warming center (likely **$10,000 - $30,000**). We need this "Total" number to set our Global Budget Limit (B) in the model.</w:t>
      </w:r>
    </w:p>
    <w:p w14:paraId="17770807" w14:textId="1DAF4AAA" w:rsidR="0E704E1F" w:rsidRDefault="0E704E1F" w:rsidP="0E704E1F">
      <w:pPr>
        <w:rPr>
          <w:rFonts w:ascii="Aptos" w:eastAsia="Aptos" w:hAnsi="Aptos" w:cs="Aptos"/>
          <w:color w:val="000000" w:themeColor="text1"/>
        </w:rPr>
      </w:pPr>
    </w:p>
    <w:p w14:paraId="423EDD75" w14:textId="1323D68D"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Output Needed:</w:t>
      </w:r>
    </w:p>
    <w:p w14:paraId="2163B15B" w14:textId="5FA90B2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Could you put these findings into a simple Excel sheet or list?</w:t>
      </w:r>
    </w:p>
    <w:p w14:paraId="30A4A285" w14:textId="6474C301"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Column 1: Center Name</w:t>
      </w:r>
    </w:p>
    <w:p w14:paraId="44E7AE93" w14:textId="731E3CCD"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Column 2: Base Hourly Arrival Rate (calculated from Open Data)</w:t>
      </w:r>
    </w:p>
    <w:p w14:paraId="4DDA2512" w14:textId="4658C025"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Column 3: Weather Multiplier (with the news link/source)</w:t>
      </w:r>
    </w:p>
    <w:p w14:paraId="111FAED0" w14:textId="1AD25D58" w:rsidR="0E704E1F" w:rsidRDefault="0E704E1F" w:rsidP="0E704E1F">
      <w:pPr>
        <w:rPr>
          <w:rFonts w:ascii="Aptos" w:eastAsia="Aptos" w:hAnsi="Aptos" w:cs="Aptos"/>
          <w:color w:val="000000" w:themeColor="text1"/>
        </w:rPr>
      </w:pPr>
    </w:p>
    <w:p w14:paraId="1BD13CC2" w14:textId="7F85E403" w:rsidR="0E704E1F" w:rsidRDefault="0E704E1F" w:rsidP="0E704E1F">
      <w:pPr>
        <w:rPr>
          <w:rFonts w:ascii="Aptos" w:eastAsia="Aptos" w:hAnsi="Aptos" w:cs="Aptos"/>
          <w:color w:val="000000" w:themeColor="text1"/>
        </w:rPr>
      </w:pPr>
    </w:p>
    <w:p w14:paraId="7A8C4AA0" w14:textId="3EFD9007" w:rsidR="0E704E1F" w:rsidRDefault="0E704E1F" w:rsidP="0E704E1F">
      <w:pPr>
        <w:rPr>
          <w:rFonts w:ascii="Aptos" w:eastAsia="Aptos" w:hAnsi="Aptos" w:cs="Aptos"/>
          <w:color w:val="000000" w:themeColor="text1"/>
        </w:rPr>
      </w:pPr>
    </w:p>
    <w:p w14:paraId="0E6D7E92" w14:textId="5FA42BAE"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Staff Ratio R(staff)</w:t>
      </w:r>
    </w:p>
    <w:p w14:paraId="3A97C09B" w14:textId="041DC97C"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1:20</w:t>
      </w:r>
    </w:p>
    <w:p w14:paraId="10E99F14" w14:textId="5884C56C" w:rsidR="42A5C5FF" w:rsidRDefault="42A5C5FF" w:rsidP="0E704E1F">
      <w:pPr>
        <w:rPr>
          <w:rFonts w:ascii="Aptos" w:eastAsia="Aptos" w:hAnsi="Aptos" w:cs="Aptos"/>
          <w:color w:val="000000" w:themeColor="text1"/>
        </w:rPr>
      </w:pPr>
      <w:hyperlink r:id="rId31" w:anchor=":~:text=Staffing%20Requirements%20*%20Maintain%20required%20staffing%20levels%2C,First%2C%20and%20relevant%20health%20and%20safety%20regulations">
        <w:r w:rsidRPr="0E704E1F">
          <w:rPr>
            <w:rStyle w:val="Hyperlink"/>
            <w:rFonts w:ascii="Aptos" w:eastAsia="Aptos" w:hAnsi="Aptos" w:cs="Aptos"/>
          </w:rPr>
          <w:t>https://www.toronto.ca/community-people/community-partners/emergency-shelter-operators/expressions-of-interest/homelessness-shelter-operator-expression-of-interest/#:~:text=Staffing%20Requirements%20*%20Maintain%20required%20staffing%20levels%2C,First%2C%20and%20relevant%20health%20and%20safety%20regulations</w:t>
        </w:r>
      </w:hyperlink>
    </w:p>
    <w:p w14:paraId="0AA1EAF9" w14:textId="129BACC5" w:rsidR="42A5C5FF" w:rsidRDefault="42A5C5FF" w:rsidP="0E704E1F">
      <w:pPr>
        <w:rPr>
          <w:rFonts w:ascii="Aptos" w:eastAsia="Aptos" w:hAnsi="Aptos" w:cs="Aptos"/>
          <w:color w:val="000000" w:themeColor="text1"/>
        </w:rPr>
      </w:pPr>
      <w:r>
        <w:rPr>
          <w:noProof/>
        </w:rPr>
        <w:lastRenderedPageBreak/>
        <w:drawing>
          <wp:inline distT="0" distB="0" distL="0" distR="0" wp14:anchorId="19E1C4E5" wp14:editId="058EE9F9">
            <wp:extent cx="5943600" cy="981075"/>
            <wp:effectExtent l="0" t="0" r="0" b="0"/>
            <wp:docPr id="367325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25612" name="Picture 367325612"/>
                    <pic:cNvPicPr/>
                  </pic:nvPicPr>
                  <pic:blipFill>
                    <a:blip r:embed="rId32">
                      <a:extLst>
                        <a:ext uri="{28A0092B-C50C-407E-A947-70E740481C1C}">
                          <a14:useLocalDpi xmlns:a14="http://schemas.microsoft.com/office/drawing/2010/main"/>
                        </a:ext>
                      </a:extLst>
                    </a:blip>
                    <a:stretch>
                      <a:fillRect/>
                    </a:stretch>
                  </pic:blipFill>
                  <pic:spPr>
                    <a:xfrm>
                      <a:off x="0" y="0"/>
                      <a:ext cx="5943600" cy="981075"/>
                    </a:xfrm>
                    <a:prstGeom prst="rect">
                      <a:avLst/>
                    </a:prstGeom>
                  </pic:spPr>
                </pic:pic>
              </a:graphicData>
            </a:graphic>
          </wp:inline>
        </w:drawing>
      </w:r>
      <w:r w:rsidRPr="0E704E1F">
        <w:rPr>
          <w:rFonts w:ascii="Aptos" w:eastAsia="Aptos" w:hAnsi="Aptos" w:cs="Aptos"/>
          <w:b/>
          <w:bCs/>
          <w:color w:val="000000" w:themeColor="text1"/>
        </w:rPr>
        <w:t>Staffing cost</w:t>
      </w:r>
    </w:p>
    <w:p w14:paraId="06B93EFD" w14:textId="4102E710"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$26 per hour</w:t>
      </w:r>
    </w:p>
    <w:p w14:paraId="3E34B7BA" w14:textId="33C2A3A2" w:rsidR="42A5C5FF" w:rsidRDefault="42A5C5FF" w:rsidP="0E704E1F">
      <w:pPr>
        <w:rPr>
          <w:rFonts w:ascii="Aptos" w:eastAsia="Aptos" w:hAnsi="Aptos" w:cs="Aptos"/>
          <w:color w:val="000000" w:themeColor="text1"/>
        </w:rPr>
      </w:pPr>
      <w:hyperlink r:id="rId33">
        <w:r w:rsidRPr="0E704E1F">
          <w:rPr>
            <w:rStyle w:val="Hyperlink"/>
            <w:rFonts w:ascii="Aptos" w:eastAsia="Aptos" w:hAnsi="Aptos" w:cs="Aptos"/>
          </w:rPr>
          <w:t>https://ca.indeed.com/career/shelter-worker/salaries/Toronto--ON</w:t>
        </w:r>
      </w:hyperlink>
    </w:p>
    <w:p w14:paraId="7B715E78" w14:textId="5D4D29FF" w:rsidR="42A5C5FF" w:rsidRDefault="42A5C5FF" w:rsidP="0E704E1F">
      <w:pPr>
        <w:rPr>
          <w:rFonts w:ascii="Aptos" w:eastAsia="Aptos" w:hAnsi="Aptos" w:cs="Aptos"/>
          <w:color w:val="000000" w:themeColor="text1"/>
        </w:rPr>
      </w:pPr>
      <w:hyperlink r:id="rId34">
        <w:r w:rsidRPr="0E704E1F">
          <w:rPr>
            <w:rStyle w:val="Hyperlink"/>
            <w:rFonts w:ascii="Aptos" w:eastAsia="Aptos" w:hAnsi="Aptos" w:cs="Aptos"/>
          </w:rPr>
          <w:t>https://www.glassdoor.ca/Job/toronto-shelter-worker-jobs-SRCH_IL.0,7_IC2281069_KO8,22.htm</w:t>
        </w:r>
      </w:hyperlink>
    </w:p>
    <w:p w14:paraId="544F1CFB" w14:textId="6DB8E797" w:rsidR="42A5C5FF" w:rsidRDefault="42A5C5FF" w:rsidP="0E704E1F">
      <w:pPr>
        <w:rPr>
          <w:rFonts w:ascii="Aptos" w:eastAsia="Aptos" w:hAnsi="Aptos" w:cs="Aptos"/>
          <w:color w:val="000000" w:themeColor="text1"/>
        </w:rPr>
      </w:pPr>
      <w:r>
        <w:rPr>
          <w:noProof/>
        </w:rPr>
        <w:drawing>
          <wp:inline distT="0" distB="0" distL="0" distR="0" wp14:anchorId="15880E0E" wp14:editId="700FD3F7">
            <wp:extent cx="5943600" cy="3648075"/>
            <wp:effectExtent l="0" t="0" r="0" b="0"/>
            <wp:docPr id="168828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86660" name="Picture 1688286660"/>
                    <pic:cNvPicPr/>
                  </pic:nvPicPr>
                  <pic:blipFill>
                    <a:blip r:embed="rId35">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14:paraId="17B8929A" w14:textId="47380E9B" w:rsidR="0E704E1F" w:rsidRDefault="0E704E1F" w:rsidP="0E704E1F">
      <w:pPr>
        <w:rPr>
          <w:rFonts w:ascii="Aptos" w:eastAsia="Aptos" w:hAnsi="Aptos" w:cs="Aptos"/>
          <w:color w:val="000000" w:themeColor="text1"/>
        </w:rPr>
      </w:pPr>
    </w:p>
    <w:p w14:paraId="229CAB0A" w14:textId="3602954C"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Average Cost per Bed</w:t>
      </w:r>
    </w:p>
    <w:p w14:paraId="045C67F8" w14:textId="34E9530C"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$359 (within staffing) X 30% = 107</w:t>
      </w:r>
    </w:p>
    <w:p w14:paraId="115DC50F" w14:textId="7E9119E7" w:rsidR="42A5C5FF" w:rsidRDefault="42A5C5FF" w:rsidP="0E704E1F">
      <w:pPr>
        <w:rPr>
          <w:rFonts w:ascii="Aptos" w:eastAsia="Aptos" w:hAnsi="Aptos" w:cs="Aptos"/>
          <w:color w:val="000000" w:themeColor="text1"/>
        </w:rPr>
      </w:pPr>
      <w:r w:rsidRPr="0E704E1F">
        <w:rPr>
          <w:rFonts w:ascii="Aptos" w:eastAsia="Aptos" w:hAnsi="Aptos" w:cs="Aptos"/>
          <w:color w:val="000000" w:themeColor="text1"/>
        </w:rPr>
        <w:t>chrome-extension://efaidnbmnnnibpcajpcglclefindmkaj/https://www.toronto.ca/legdocs/mmis/2025/au/bgrd/backgroundfile-252939.pdf</w:t>
      </w:r>
    </w:p>
    <w:p w14:paraId="086FC412" w14:textId="555FF4B7" w:rsidR="42A5C5FF" w:rsidRDefault="42A5C5FF" w:rsidP="0E704E1F">
      <w:pPr>
        <w:rPr>
          <w:rFonts w:ascii="Aptos" w:eastAsia="Aptos" w:hAnsi="Aptos" w:cs="Aptos"/>
          <w:color w:val="000000" w:themeColor="text1"/>
        </w:rPr>
      </w:pPr>
      <w:r>
        <w:rPr>
          <w:noProof/>
        </w:rPr>
        <w:lastRenderedPageBreak/>
        <w:drawing>
          <wp:inline distT="0" distB="0" distL="0" distR="0" wp14:anchorId="2DBED1DF" wp14:editId="3F21B7BD">
            <wp:extent cx="5943600" cy="3590925"/>
            <wp:effectExtent l="0" t="0" r="0" b="0"/>
            <wp:docPr id="119998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83106" name="Picture 1199983106"/>
                    <pic:cNvPicPr/>
                  </pic:nvPicPr>
                  <pic:blipFill>
                    <a:blip r:embed="rId36">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r w:rsidRPr="0E704E1F">
        <w:rPr>
          <w:rFonts w:ascii="Aptos" w:eastAsia="Aptos" w:hAnsi="Aptos" w:cs="Aptos"/>
          <w:b/>
          <w:bCs/>
          <w:color w:val="000000" w:themeColor="text1"/>
        </w:rPr>
        <w:t>Transfer cost</w:t>
      </w:r>
    </w:p>
    <w:p w14:paraId="484BC7C9" w14:textId="1235D174"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$147</w:t>
      </w:r>
    </w:p>
    <w:p w14:paraId="715663D1" w14:textId="1224AE03" w:rsidR="42A5C5FF" w:rsidRDefault="42A5C5FF" w:rsidP="0E704E1F">
      <w:pPr>
        <w:rPr>
          <w:rFonts w:ascii="Aptos" w:eastAsia="Aptos" w:hAnsi="Aptos" w:cs="Aptos"/>
          <w:color w:val="000000" w:themeColor="text1"/>
        </w:rPr>
      </w:pPr>
      <w:r>
        <w:rPr>
          <w:noProof/>
        </w:rPr>
        <w:drawing>
          <wp:inline distT="0" distB="0" distL="0" distR="0" wp14:anchorId="1D3176A8" wp14:editId="0803263E">
            <wp:extent cx="4200525" cy="3781425"/>
            <wp:effectExtent l="0" t="0" r="0" b="0"/>
            <wp:docPr id="637810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10341" name="Picture 637810341"/>
                    <pic:cNvPicPr/>
                  </pic:nvPicPr>
                  <pic:blipFill>
                    <a:blip r:embed="rId37">
                      <a:extLst>
                        <a:ext uri="{28A0092B-C50C-407E-A947-70E740481C1C}">
                          <a14:useLocalDpi xmlns:a14="http://schemas.microsoft.com/office/drawing/2010/main"/>
                        </a:ext>
                      </a:extLst>
                    </a:blip>
                    <a:stretch>
                      <a:fillRect/>
                    </a:stretch>
                  </pic:blipFill>
                  <pic:spPr>
                    <a:xfrm>
                      <a:off x="0" y="0"/>
                      <a:ext cx="4200525" cy="3781425"/>
                    </a:xfrm>
                    <a:prstGeom prst="rect">
                      <a:avLst/>
                    </a:prstGeom>
                  </pic:spPr>
                </pic:pic>
              </a:graphicData>
            </a:graphic>
          </wp:inline>
        </w:drawing>
      </w:r>
    </w:p>
    <w:p w14:paraId="045ABD42" w14:textId="6B1D9E16"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lastRenderedPageBreak/>
        <w:t>Demand increases under extreme weather</w:t>
      </w:r>
    </w:p>
    <w:p w14:paraId="73C69978" w14:textId="1481C7B1" w:rsidR="19883819" w:rsidRDefault="19883819" w:rsidP="0E704E1F">
      <w:pPr>
        <w:rPr>
          <w:rFonts w:ascii="Aptos" w:eastAsia="Aptos" w:hAnsi="Aptos" w:cs="Aptos"/>
          <w:color w:val="000000" w:themeColor="text1"/>
        </w:rPr>
      </w:pPr>
      <w:r w:rsidRPr="0E704E1F">
        <w:rPr>
          <w:rFonts w:ascii="Aptos" w:eastAsia="Aptos" w:hAnsi="Aptos" w:cs="Aptos"/>
          <w:b/>
          <w:bCs/>
          <w:color w:val="000000" w:themeColor="text1"/>
        </w:rPr>
        <w:t>1</w:t>
      </w:r>
      <w:r w:rsidR="42A5C5FF" w:rsidRPr="0E704E1F">
        <w:rPr>
          <w:rFonts w:ascii="Aptos" w:eastAsia="Aptos" w:hAnsi="Aptos" w:cs="Aptos"/>
          <w:b/>
          <w:bCs/>
          <w:color w:val="000000" w:themeColor="text1"/>
        </w:rPr>
        <w:t>0%</w:t>
      </w:r>
    </w:p>
    <w:p w14:paraId="628FDDC6" w14:textId="44D2512C" w:rsidR="42A5C5FF" w:rsidRDefault="42A5C5FF" w:rsidP="0E704E1F">
      <w:pPr>
        <w:rPr>
          <w:rFonts w:ascii="Aptos" w:eastAsia="Aptos" w:hAnsi="Aptos" w:cs="Aptos"/>
          <w:color w:val="000000" w:themeColor="text1"/>
        </w:rPr>
      </w:pPr>
      <w:hyperlink r:id="rId38">
        <w:r w:rsidRPr="0E704E1F">
          <w:rPr>
            <w:rStyle w:val="Hyperlink"/>
            <w:rFonts w:ascii="Aptos" w:eastAsia="Aptos" w:hAnsi="Aptos" w:cs="Aptos"/>
            <w:b/>
            <w:bCs/>
          </w:rPr>
          <w:t>https://www.ices.on.ca/publications/journal-articles/trends-in-emergency-department-visits-during-cold-weather-seasons/</w:t>
        </w:r>
      </w:hyperlink>
    </w:p>
    <w:p w14:paraId="2D909D10" w14:textId="1C22EF9C" w:rsidR="0E704E1F" w:rsidRDefault="0E704E1F" w:rsidP="0E704E1F">
      <w:pPr>
        <w:rPr>
          <w:rFonts w:ascii="Aptos" w:eastAsia="Aptos" w:hAnsi="Aptos" w:cs="Aptos"/>
          <w:color w:val="000000" w:themeColor="text1"/>
        </w:rPr>
      </w:pPr>
    </w:p>
    <w:p w14:paraId="518EAF47" w14:textId="3B89493F" w:rsidR="0E704E1F" w:rsidRDefault="0E704E1F" w:rsidP="0E704E1F">
      <w:pPr>
        <w:rPr>
          <w:rFonts w:ascii="Aptos" w:eastAsia="Aptos" w:hAnsi="Aptos" w:cs="Aptos"/>
          <w:color w:val="000000" w:themeColor="text1"/>
        </w:rPr>
      </w:pPr>
    </w:p>
    <w:p w14:paraId="798E17C3" w14:textId="11480F43" w:rsidR="42A5C5FF" w:rsidRDefault="42A5C5FF" w:rsidP="0E704E1F">
      <w:pPr>
        <w:spacing w:before="240" w:after="240"/>
        <w:rPr>
          <w:rFonts w:ascii="Aptos" w:eastAsia="Aptos" w:hAnsi="Aptos" w:cs="Aptos"/>
          <w:color w:val="000000" w:themeColor="text1"/>
        </w:rPr>
      </w:pPr>
      <w:r w:rsidRPr="0E704E1F">
        <w:rPr>
          <w:rFonts w:ascii="Aptos" w:eastAsia="Aptos" w:hAnsi="Aptos" w:cs="Aptos"/>
          <w:b/>
          <w:bCs/>
          <w:color w:val="000000" w:themeColor="text1"/>
        </w:rPr>
        <w:t>Government budget:</w:t>
      </w:r>
      <w:r w:rsidRPr="0E704E1F">
        <w:rPr>
          <w:rFonts w:ascii="Aptos" w:eastAsia="Aptos" w:hAnsi="Aptos" w:cs="Aptos"/>
          <w:color w:val="000000" w:themeColor="text1"/>
        </w:rPr>
        <w:t xml:space="preserve"> </w:t>
      </w:r>
    </w:p>
    <w:p w14:paraId="00A62B49" w14:textId="2D4D6104" w:rsidR="42A5C5FF" w:rsidRDefault="42A5C5FF" w:rsidP="0E704E1F">
      <w:pPr>
        <w:spacing w:before="240" w:after="240"/>
        <w:rPr>
          <w:rFonts w:ascii="Aptos" w:eastAsia="Aptos" w:hAnsi="Aptos" w:cs="Aptos"/>
          <w:color w:val="000000" w:themeColor="text1"/>
        </w:rPr>
      </w:pPr>
      <w:r w:rsidRPr="0E704E1F">
        <w:rPr>
          <w:rFonts w:ascii="Aptos" w:eastAsia="Aptos" w:hAnsi="Aptos" w:cs="Aptos"/>
          <w:color w:val="000000" w:themeColor="text1"/>
        </w:rPr>
        <w:t xml:space="preserve">Based on the City's reported seasonal </w:t>
      </w:r>
      <w:r w:rsidR="00C6025B" w:rsidRPr="0E704E1F">
        <w:rPr>
          <w:rFonts w:ascii="Aptos" w:eastAsia="Aptos" w:hAnsi="Aptos" w:cs="Aptos"/>
          <w:color w:val="000000" w:themeColor="text1"/>
        </w:rPr>
        <w:t>spending</w:t>
      </w:r>
      <w:r w:rsidRPr="0E704E1F">
        <w:rPr>
          <w:rFonts w:ascii="Aptos" w:eastAsia="Aptos" w:hAnsi="Aptos" w:cs="Aptos"/>
          <w:color w:val="000000" w:themeColor="text1"/>
        </w:rPr>
        <w:t xml:space="preserve"> of $22.2M over an approx. 150-day winter season, the gross daily burn rate is ~$148,000.</w:t>
      </w:r>
    </w:p>
    <w:p w14:paraId="481C5AA9" w14:textId="640EEA1F" w:rsidR="42A5C5FF" w:rsidRDefault="42A5C5FF" w:rsidP="0E704E1F">
      <w:pPr>
        <w:spacing w:before="240" w:after="240"/>
        <w:rPr>
          <w:rFonts w:ascii="Aptos" w:eastAsia="Aptos" w:hAnsi="Aptos" w:cs="Aptos"/>
          <w:color w:val="000000" w:themeColor="text1"/>
        </w:rPr>
      </w:pPr>
      <w:r w:rsidRPr="0E704E1F">
        <w:rPr>
          <w:rFonts w:ascii="Aptos" w:eastAsia="Aptos" w:hAnsi="Aptos" w:cs="Aptos"/>
          <w:color w:val="000000" w:themeColor="text1"/>
        </w:rPr>
        <w:t xml:space="preserve">Since our MILP model focuses strictly on </w:t>
      </w:r>
      <w:r w:rsidRPr="0E704E1F">
        <w:rPr>
          <w:rFonts w:ascii="Aptos" w:eastAsia="Aptos" w:hAnsi="Aptos" w:cs="Aptos"/>
          <w:b/>
          <w:bCs/>
          <w:color w:val="000000" w:themeColor="text1"/>
        </w:rPr>
        <w:t>direct variable costs</w:t>
      </w:r>
      <w:r w:rsidRPr="0E704E1F">
        <w:rPr>
          <w:rFonts w:ascii="Aptos" w:eastAsia="Aptos" w:hAnsi="Aptos" w:cs="Aptos"/>
          <w:color w:val="000000" w:themeColor="text1"/>
        </w:rPr>
        <w:t xml:space="preserve"> (staffing, consumables, transport) and excludes fixed overheads (rent, admin, third-party surpluses), we conservatively estimate the available daily operating budget to be </w:t>
      </w:r>
      <w:r w:rsidRPr="0E704E1F">
        <w:rPr>
          <w:rFonts w:ascii="Aptos" w:eastAsia="Aptos" w:hAnsi="Aptos" w:cs="Aptos"/>
          <w:b/>
          <w:bCs/>
          <w:color w:val="000000" w:themeColor="text1"/>
        </w:rPr>
        <w:t>50% of the gross rate</w:t>
      </w:r>
      <w:r w:rsidRPr="0E704E1F">
        <w:rPr>
          <w:rFonts w:ascii="Aptos" w:eastAsia="Aptos" w:hAnsi="Aptos" w:cs="Aptos"/>
          <w:color w:val="000000" w:themeColor="text1"/>
        </w:rPr>
        <w:t xml:space="preserve">, resulting in a constraint of </w:t>
      </w:r>
      <w:r w:rsidRPr="0E704E1F">
        <w:rPr>
          <w:rFonts w:ascii="Aptos" w:eastAsia="Aptos" w:hAnsi="Aptos" w:cs="Aptos"/>
          <w:b/>
          <w:bCs/>
          <w:color w:val="000000" w:themeColor="text1"/>
        </w:rPr>
        <w:t>$75,000 per night</w:t>
      </w:r>
      <w:r w:rsidRPr="0E704E1F">
        <w:rPr>
          <w:rFonts w:ascii="Aptos" w:eastAsia="Aptos" w:hAnsi="Aptos" w:cs="Aptos"/>
          <w:color w:val="000000" w:themeColor="text1"/>
        </w:rPr>
        <w:t>.</w:t>
      </w:r>
    </w:p>
    <w:p w14:paraId="3C191BF2" w14:textId="62F0BD95" w:rsidR="42A5C5FF" w:rsidRDefault="42A5C5FF" w:rsidP="0E704E1F">
      <w:pPr>
        <w:spacing w:before="240" w:after="240"/>
        <w:rPr>
          <w:rFonts w:ascii="Aptos" w:eastAsia="Aptos" w:hAnsi="Aptos" w:cs="Aptos"/>
          <w:color w:val="000000" w:themeColor="text1"/>
        </w:rPr>
      </w:pPr>
      <w:r w:rsidRPr="0E704E1F">
        <w:rPr>
          <w:rFonts w:ascii="Aptos" w:eastAsia="Aptos" w:hAnsi="Aptos" w:cs="Aptos"/>
          <w:color w:val="000000" w:themeColor="text1"/>
        </w:rPr>
        <w:t>As respite program sharing the same budget with warming centers, so Warming centers share is 301/700 * 75000 = $33000</w:t>
      </w:r>
    </w:p>
    <w:p w14:paraId="29774077" w14:textId="77777777" w:rsidR="00713D0D" w:rsidRDefault="42A5C5FF" w:rsidP="0E704E1F">
      <w:pPr>
        <w:rPr>
          <w:rFonts w:ascii="Aptos" w:eastAsia="Aptos" w:hAnsi="Aptos" w:cs="Aptos"/>
          <w:b/>
          <w:bCs/>
          <w:color w:val="000000" w:themeColor="text1"/>
        </w:rPr>
      </w:pPr>
      <w:hyperlink r:id="rId39" w:anchor=":~:text=By%20The%20Numbers,rates%20for%20salaries%20and%20meals">
        <w:r w:rsidRPr="0E704E1F">
          <w:rPr>
            <w:rStyle w:val="Hyperlink"/>
            <w:rFonts w:ascii="Aptos" w:eastAsia="Aptos" w:hAnsi="Aptos" w:cs="Aptos"/>
            <w:b/>
            <w:bCs/>
          </w:rPr>
          <w:t>https://www.torontoauditor.ca/report/audit-of-toronto-shelter-and-support-services-warming-centres-and-winter-respite-sites-understanding-and-addressing-demand-while-improving-financial-accountability-to-stretch-dollars-furthe/#:~:text=By%20The%20Numbers,rates%20for%20salaries%20and%20meals</w:t>
        </w:r>
      </w:hyperlink>
      <w:r w:rsidRPr="0E704E1F">
        <w:rPr>
          <w:rFonts w:ascii="Aptos" w:eastAsia="Aptos" w:hAnsi="Aptos" w:cs="Aptos"/>
          <w:b/>
          <w:bCs/>
          <w:color w:val="000000" w:themeColor="text1"/>
        </w:rPr>
        <w:t>)</w:t>
      </w:r>
    </w:p>
    <w:p w14:paraId="5EA0F946" w14:textId="1898656A" w:rsidR="42A5C5FF" w:rsidRDefault="42A5C5FF" w:rsidP="0E704E1F">
      <w:pPr>
        <w:rPr>
          <w:rFonts w:ascii="Aptos" w:eastAsia="Aptos" w:hAnsi="Aptos" w:cs="Aptos"/>
          <w:color w:val="000000" w:themeColor="text1"/>
        </w:rPr>
      </w:pPr>
      <w:r>
        <w:rPr>
          <w:noProof/>
        </w:rPr>
        <w:lastRenderedPageBreak/>
        <w:drawing>
          <wp:inline distT="0" distB="0" distL="0" distR="0" wp14:anchorId="149232E7" wp14:editId="232FBA47">
            <wp:extent cx="5924550" cy="4851673"/>
            <wp:effectExtent l="0" t="0" r="0" b="6350"/>
            <wp:docPr id="1894318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8052" name="Picture 1894318052"/>
                    <pic:cNvPicPr/>
                  </pic:nvPicPr>
                  <pic:blipFill>
                    <a:blip r:embed="rId40">
                      <a:extLst>
                        <a:ext uri="{28A0092B-C50C-407E-A947-70E740481C1C}">
                          <a14:useLocalDpi xmlns:a14="http://schemas.microsoft.com/office/drawing/2010/main"/>
                        </a:ext>
                      </a:extLst>
                    </a:blip>
                    <a:stretch>
                      <a:fillRect/>
                    </a:stretch>
                  </pic:blipFill>
                  <pic:spPr>
                    <a:xfrm>
                      <a:off x="0" y="0"/>
                      <a:ext cx="5958657" cy="4879604"/>
                    </a:xfrm>
                    <a:prstGeom prst="rect">
                      <a:avLst/>
                    </a:prstGeom>
                  </pic:spPr>
                </pic:pic>
              </a:graphicData>
            </a:graphic>
          </wp:inline>
        </w:drawing>
      </w:r>
    </w:p>
    <w:p w14:paraId="72AA5D36" w14:textId="798F8AD6" w:rsidR="0E704E1F" w:rsidRDefault="0E704E1F" w:rsidP="0E704E1F">
      <w:pPr>
        <w:rPr>
          <w:rFonts w:ascii="Aptos" w:eastAsia="Aptos" w:hAnsi="Aptos" w:cs="Aptos"/>
          <w:color w:val="000000" w:themeColor="text1"/>
        </w:rPr>
      </w:pPr>
    </w:p>
    <w:p w14:paraId="52B77780" w14:textId="50F3DD93"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Turned away</w:t>
      </w:r>
    </w:p>
    <w:p w14:paraId="7BF01455" w14:textId="5380DD0E" w:rsidR="42A5C5FF" w:rsidRDefault="42A5C5FF" w:rsidP="0E704E1F">
      <w:pPr>
        <w:rPr>
          <w:rFonts w:ascii="Aptos" w:eastAsia="Aptos" w:hAnsi="Aptos" w:cs="Aptos"/>
          <w:color w:val="000000" w:themeColor="text1"/>
        </w:rPr>
      </w:pPr>
      <w:r w:rsidRPr="0E704E1F">
        <w:rPr>
          <w:rFonts w:ascii="Aptos" w:eastAsia="Aptos" w:hAnsi="Aptos" w:cs="Aptos"/>
          <w:b/>
          <w:bCs/>
          <w:color w:val="000000" w:themeColor="text1"/>
        </w:rPr>
        <w:t>220*301/12200 = 6</w:t>
      </w:r>
    </w:p>
    <w:p w14:paraId="1C94FF0A" w14:textId="4F330F69" w:rsidR="42A5C5FF" w:rsidRDefault="42A5C5FF" w:rsidP="0E704E1F">
      <w:pPr>
        <w:rPr>
          <w:rFonts w:ascii="Roboto" w:eastAsia="Roboto" w:hAnsi="Roboto" w:cs="Roboto"/>
          <w:color w:val="000000" w:themeColor="text1"/>
          <w:sz w:val="27"/>
          <w:szCs w:val="27"/>
        </w:rPr>
      </w:pPr>
      <w:r w:rsidRPr="0E704E1F">
        <w:rPr>
          <w:rFonts w:ascii="Roboto" w:eastAsia="Roboto" w:hAnsi="Roboto" w:cs="Roboto"/>
          <w:color w:val="000000" w:themeColor="text1"/>
          <w:sz w:val="27"/>
          <w:szCs w:val="27"/>
        </w:rPr>
        <w:t>Average 6 people have been turned away</w:t>
      </w:r>
    </w:p>
    <w:p w14:paraId="4C372E9E" w14:textId="6022DF4A" w:rsidR="42A5C5FF" w:rsidRDefault="42A5C5FF" w:rsidP="0E704E1F">
      <w:pPr>
        <w:rPr>
          <w:rFonts w:ascii="Roboto" w:eastAsia="Roboto" w:hAnsi="Roboto" w:cs="Roboto"/>
          <w:color w:val="000000" w:themeColor="text1"/>
          <w:sz w:val="27"/>
          <w:szCs w:val="27"/>
        </w:rPr>
      </w:pPr>
      <w:r w:rsidRPr="0E704E1F">
        <w:rPr>
          <w:rFonts w:ascii="Roboto" w:eastAsia="Roboto" w:hAnsi="Roboto" w:cs="Roboto"/>
          <w:color w:val="000000" w:themeColor="text1"/>
          <w:sz w:val="27"/>
          <w:szCs w:val="27"/>
        </w:rPr>
        <w:t>12,200 people are currently being supported in the shelter system and outside the shelter system in bridging hotels, and an average of 223 people are turned away</w:t>
      </w:r>
    </w:p>
    <w:p w14:paraId="2C9CFD2E" w14:textId="17655A1C" w:rsidR="42A5C5FF" w:rsidRDefault="42A5C5FF" w:rsidP="0E704E1F">
      <w:pPr>
        <w:rPr>
          <w:rFonts w:ascii="Aptos" w:eastAsia="Aptos" w:hAnsi="Aptos" w:cs="Aptos"/>
          <w:color w:val="000000" w:themeColor="text1"/>
        </w:rPr>
      </w:pPr>
      <w:hyperlink r:id="rId41" w:anchor=":~:text=The%20number%20of%20people%20in,of%20people%20living%20in%20encampments.">
        <w:r w:rsidRPr="0E704E1F">
          <w:rPr>
            <w:rStyle w:val="Hyperlink"/>
            <w:rFonts w:ascii="Aptos" w:eastAsia="Aptos" w:hAnsi="Aptos" w:cs="Aptos"/>
            <w:b/>
            <w:bCs/>
          </w:rPr>
          <w:t>https://www.torontotoday.ca/local/crime-emergency-services/several-toronto-warming-centres-full-capacity-as-advocates-allege-people-being-turned-away-11786211#:~:text=I%20have%20had%202%20reports,(@cathyacrowe)%20January%2024%2C%202026</w:t>
        </w:r>
      </w:hyperlink>
    </w:p>
    <w:p w14:paraId="45B85103" w14:textId="77777777" w:rsidR="00E24BBE" w:rsidRPr="00E24BBE" w:rsidRDefault="00E24BBE" w:rsidP="00E24BBE">
      <w:pPr>
        <w:jc w:val="center"/>
        <w:rPr>
          <w:b/>
          <w:bCs/>
          <w:sz w:val="28"/>
          <w:szCs w:val="28"/>
        </w:rPr>
      </w:pPr>
      <w:r w:rsidRPr="00E24BBE">
        <w:rPr>
          <w:b/>
          <w:bCs/>
          <w:sz w:val="28"/>
          <w:szCs w:val="28"/>
        </w:rPr>
        <w:lastRenderedPageBreak/>
        <w:t>AI Disclosure:</w:t>
      </w:r>
      <w:r w:rsidRPr="00E24BBE">
        <w:rPr>
          <w:rFonts w:ascii="Times New Roman" w:hAnsi="Times New Roman" w:cs="Times New Roman"/>
          <w:b/>
          <w:bCs/>
          <w:sz w:val="28"/>
          <w:szCs w:val="28"/>
        </w:rPr>
        <w:t> ​</w:t>
      </w:r>
    </w:p>
    <w:p w14:paraId="607AFE15" w14:textId="179A8377" w:rsidR="00E24BBE" w:rsidRPr="00E24BBE" w:rsidRDefault="00CE761F" w:rsidP="00E24BBE">
      <w:r w:rsidRPr="00CE761F">
        <w:t xml:space="preserve">Google Gemini and OpenAI ChatGPT were used for brainstorming, language editing, paraphrasing, and limited coding support during the preparation of this report. All substantive analysis, optimization logic, interpretation of results, and final recommendations were developed and approved by the </w:t>
      </w:r>
      <w:r>
        <w:t>team</w:t>
      </w:r>
      <w:r w:rsidRPr="00CE761F">
        <w:t>. Specific AI-assisted content included in this report has been disclosed and cited in the References section in accordance with course requirements.</w:t>
      </w:r>
    </w:p>
    <w:p w14:paraId="48AEE001" w14:textId="3DEB8699" w:rsidR="3CBFE005" w:rsidRDefault="3CBFE005" w:rsidP="0E704E1F">
      <w:pPr>
        <w:jc w:val="center"/>
        <w:rPr>
          <w:b/>
          <w:bCs/>
          <w:sz w:val="32"/>
          <w:szCs w:val="32"/>
        </w:rPr>
      </w:pPr>
      <w:r w:rsidRPr="0E704E1F">
        <w:rPr>
          <w:b/>
          <w:bCs/>
          <w:sz w:val="28"/>
          <w:szCs w:val="28"/>
        </w:rPr>
        <w:t>Reference</w:t>
      </w:r>
    </w:p>
    <w:p w14:paraId="0D3617D3" w14:textId="3AB929AF" w:rsidR="3CBFE005" w:rsidRDefault="3CBFE005" w:rsidP="0E704E1F">
      <w:pPr>
        <w:rPr>
          <w:rFonts w:ascii="Aptos" w:hAnsi="Aptos"/>
          <w:color w:val="000000" w:themeColor="text1"/>
        </w:rPr>
      </w:pPr>
      <w:r w:rsidRPr="0E704E1F">
        <w:rPr>
          <w:rFonts w:ascii="Aptos" w:hAnsi="Aptos"/>
          <w:color w:val="000000" w:themeColor="text1"/>
        </w:rPr>
        <w:t>Google. (2026). Gemini. Accessed March 1</w:t>
      </w:r>
      <w:r w:rsidR="009F721F">
        <w:rPr>
          <w:rFonts w:ascii="Aptos" w:hAnsi="Aptos" w:hint="eastAsia"/>
          <w:color w:val="000000" w:themeColor="text1"/>
          <w:lang w:eastAsia="zh-CN"/>
        </w:rPr>
        <w:t>8</w:t>
      </w:r>
      <w:r w:rsidRPr="0E704E1F">
        <w:rPr>
          <w:rFonts w:ascii="Aptos" w:hAnsi="Aptos"/>
          <w:color w:val="000000" w:themeColor="text1"/>
        </w:rPr>
        <w:t xml:space="preserve">, 2026, </w:t>
      </w:r>
      <w:hyperlink r:id="rId42">
        <w:r w:rsidRPr="0E704E1F">
          <w:rPr>
            <w:rStyle w:val="Hyperlink"/>
            <w:rFonts w:ascii="Aptos" w:hAnsi="Aptos"/>
          </w:rPr>
          <w:t>https://gemini.google.com/app</w:t>
        </w:r>
      </w:hyperlink>
      <w:r w:rsidRPr="0E704E1F">
        <w:rPr>
          <w:rFonts w:ascii="Aptos" w:hAnsi="Aptos"/>
          <w:color w:val="000000" w:themeColor="text1"/>
        </w:rPr>
        <w:t xml:space="preserve">. </w:t>
      </w:r>
    </w:p>
    <w:p w14:paraId="0A5C6B9B" w14:textId="52FC5204" w:rsidR="3CBFE005" w:rsidRDefault="3CBFE005" w:rsidP="0E704E1F">
      <w:pPr>
        <w:rPr>
          <w:rFonts w:ascii="Aptos" w:hAnsi="Aptos"/>
          <w:color w:val="000000" w:themeColor="text1"/>
        </w:rPr>
      </w:pPr>
      <w:r w:rsidRPr="0E704E1F">
        <w:rPr>
          <w:rFonts w:ascii="Aptos" w:hAnsi="Aptos"/>
          <w:color w:val="000000" w:themeColor="text1"/>
        </w:rPr>
        <w:t xml:space="preserve">OpenAI. (2026). ChatGPT. Accessed </w:t>
      </w:r>
      <w:r w:rsidR="009F721F" w:rsidRPr="0E704E1F">
        <w:rPr>
          <w:rFonts w:ascii="Aptos" w:hAnsi="Aptos"/>
          <w:color w:val="000000" w:themeColor="text1"/>
        </w:rPr>
        <w:t>March 1</w:t>
      </w:r>
      <w:r w:rsidR="009F721F">
        <w:rPr>
          <w:rFonts w:ascii="Aptos" w:hAnsi="Aptos" w:hint="eastAsia"/>
          <w:color w:val="000000" w:themeColor="text1"/>
          <w:lang w:eastAsia="zh-CN"/>
        </w:rPr>
        <w:t>8</w:t>
      </w:r>
      <w:r w:rsidRPr="0E704E1F">
        <w:rPr>
          <w:rFonts w:ascii="Aptos" w:hAnsi="Aptos"/>
          <w:color w:val="000000" w:themeColor="text1"/>
        </w:rPr>
        <w:t xml:space="preserve">, 2026, </w:t>
      </w:r>
      <w:hyperlink r:id="rId43">
        <w:r w:rsidRPr="0E704E1F">
          <w:rPr>
            <w:rStyle w:val="Hyperlink"/>
            <w:rFonts w:ascii="Aptos" w:hAnsi="Aptos"/>
          </w:rPr>
          <w:t>https://chatgpt.com</w:t>
        </w:r>
      </w:hyperlink>
      <w:r w:rsidRPr="0E704E1F">
        <w:rPr>
          <w:rFonts w:ascii="Aptos" w:hAnsi="Aptos"/>
          <w:color w:val="000000" w:themeColor="text1"/>
        </w:rPr>
        <w:t xml:space="preserve">. </w:t>
      </w:r>
    </w:p>
    <w:p w14:paraId="1DF92E63" w14:textId="2DBB501B" w:rsidR="3CBFE005" w:rsidRDefault="3CBFE005" w:rsidP="0E704E1F">
      <w:pPr>
        <w:rPr>
          <w:rFonts w:ascii="Aptos" w:hAnsi="Aptos"/>
        </w:rPr>
      </w:pPr>
      <w:r w:rsidRPr="0E704E1F">
        <w:rPr>
          <w:rFonts w:ascii="Aptos" w:hAnsi="Aptos"/>
          <w:color w:val="000000" w:themeColor="text1"/>
        </w:rPr>
        <w:t xml:space="preserve">City of Toronto. (n.d.). </w:t>
      </w:r>
      <w:r w:rsidRPr="0E704E1F">
        <w:rPr>
          <w:rFonts w:ascii="Aptos" w:hAnsi="Aptos"/>
          <w:i/>
          <w:iCs/>
          <w:color w:val="000000" w:themeColor="text1"/>
        </w:rPr>
        <w:t xml:space="preserve">Warming </w:t>
      </w:r>
      <w:proofErr w:type="spellStart"/>
      <w:r w:rsidRPr="0E704E1F">
        <w:rPr>
          <w:rFonts w:ascii="Aptos" w:hAnsi="Aptos"/>
          <w:i/>
          <w:iCs/>
          <w:color w:val="000000" w:themeColor="text1"/>
        </w:rPr>
        <w:t>centres</w:t>
      </w:r>
      <w:proofErr w:type="spellEnd"/>
      <w:r w:rsidRPr="0E704E1F">
        <w:rPr>
          <w:rFonts w:ascii="Aptos" w:hAnsi="Aptos"/>
          <w:color w:val="000000" w:themeColor="text1"/>
        </w:rPr>
        <w:t xml:space="preserve">. </w:t>
      </w:r>
      <w:hyperlink r:id="rId44">
        <w:r w:rsidRPr="0E704E1F">
          <w:rPr>
            <w:rStyle w:val="Hyperlink"/>
            <w:rFonts w:ascii="Aptos" w:hAnsi="Aptos"/>
            <w:color w:val="000000" w:themeColor="text1"/>
          </w:rPr>
          <w:t>https://www.toronto.ca/community-people/housing-shelter/homeless-help/toronto-warming-centres/</w:t>
        </w:r>
      </w:hyperlink>
    </w:p>
    <w:p w14:paraId="566E799B" w14:textId="34BDCAF0" w:rsidR="3CBFE005" w:rsidRDefault="3CBFE005" w:rsidP="0E704E1F">
      <w:pPr>
        <w:rPr>
          <w:rFonts w:ascii="Aptos" w:hAnsi="Aptos"/>
        </w:rPr>
      </w:pPr>
      <w:r w:rsidRPr="0E704E1F">
        <w:rPr>
          <w:rFonts w:ascii="Aptos" w:hAnsi="Aptos"/>
          <w:color w:val="000000" w:themeColor="text1"/>
        </w:rPr>
        <w:t xml:space="preserve">City of Toronto. (2025). Daily shelter &amp; overnight service occupancy &amp; capacity [Data set]. </w:t>
      </w:r>
      <w:hyperlink r:id="rId45">
        <w:r w:rsidRPr="0E704E1F">
          <w:rPr>
            <w:rStyle w:val="Hyperlink"/>
            <w:rFonts w:ascii="Aptos" w:hAnsi="Aptos"/>
            <w:color w:val="000000" w:themeColor="text1"/>
          </w:rPr>
          <w:t>https://open.toronto.ca/dataset/daily-shelter-overnight-service-occupancy-capacity/</w:t>
        </w:r>
      </w:hyperlink>
    </w:p>
    <w:p w14:paraId="6E294547" w14:textId="40FF58CC" w:rsidR="3CBFE005" w:rsidRDefault="3CBFE005" w:rsidP="0E704E1F">
      <w:pPr>
        <w:rPr>
          <w:rFonts w:ascii="Aptos" w:hAnsi="Aptos"/>
        </w:rPr>
      </w:pPr>
      <w:r w:rsidRPr="0E704E1F">
        <w:rPr>
          <w:rFonts w:ascii="Aptos" w:hAnsi="Aptos"/>
          <w:color w:val="000000" w:themeColor="text1"/>
        </w:rPr>
        <w:t xml:space="preserve">City of Toronto. (2024). </w:t>
      </w:r>
      <w:r w:rsidRPr="0E704E1F">
        <w:rPr>
          <w:rFonts w:ascii="Aptos" w:hAnsi="Aptos"/>
          <w:i/>
          <w:iCs/>
          <w:color w:val="000000" w:themeColor="text1"/>
        </w:rPr>
        <w:t>Homelessness &amp; shelter operator expression of interest</w:t>
      </w:r>
      <w:r w:rsidRPr="0E704E1F">
        <w:rPr>
          <w:rFonts w:ascii="Aptos" w:hAnsi="Aptos"/>
          <w:color w:val="000000" w:themeColor="text1"/>
        </w:rPr>
        <w:t xml:space="preserve">. </w:t>
      </w:r>
      <w:hyperlink r:id="rId46">
        <w:r w:rsidRPr="0E704E1F">
          <w:rPr>
            <w:rStyle w:val="Hyperlink"/>
            <w:rFonts w:ascii="Aptos" w:hAnsi="Aptos"/>
            <w:color w:val="000000" w:themeColor="text1"/>
          </w:rPr>
          <w:t>https://www.toronto.ca/community-people/community-partners/emergency-shelter-operators/expressions-of-interest/homelessness-shelter-operator-expression-of-interest/</w:t>
        </w:r>
      </w:hyperlink>
    </w:p>
    <w:p w14:paraId="24C13E96" w14:textId="2B58ED3D" w:rsidR="0E704E1F" w:rsidRDefault="1A8F7F21" w:rsidP="0E704E1F">
      <w:pPr>
        <w:rPr>
          <w:rFonts w:ascii="Aptos" w:eastAsia="Aptos" w:hAnsi="Aptos" w:cs="Aptos"/>
        </w:rPr>
      </w:pPr>
      <w:r w:rsidRPr="0E704E1F">
        <w:rPr>
          <w:rFonts w:ascii="Aptos" w:eastAsia="Aptos" w:hAnsi="Aptos" w:cs="Aptos"/>
        </w:rPr>
        <w:t xml:space="preserve">Toronto Today. (2026, January 24). </w:t>
      </w:r>
      <w:r w:rsidRPr="0E704E1F">
        <w:rPr>
          <w:rFonts w:ascii="Aptos" w:eastAsia="Aptos" w:hAnsi="Aptos" w:cs="Aptos"/>
          <w:i/>
          <w:iCs/>
        </w:rPr>
        <w:t xml:space="preserve">Several Toronto warming </w:t>
      </w:r>
      <w:proofErr w:type="spellStart"/>
      <w:r w:rsidRPr="0E704E1F">
        <w:rPr>
          <w:rFonts w:ascii="Aptos" w:eastAsia="Aptos" w:hAnsi="Aptos" w:cs="Aptos"/>
          <w:i/>
          <w:iCs/>
        </w:rPr>
        <w:t>centres</w:t>
      </w:r>
      <w:proofErr w:type="spellEnd"/>
      <w:r w:rsidRPr="0E704E1F">
        <w:rPr>
          <w:rFonts w:ascii="Aptos" w:eastAsia="Aptos" w:hAnsi="Aptos" w:cs="Aptos"/>
          <w:i/>
          <w:iCs/>
        </w:rPr>
        <w:t xml:space="preserve"> full capacity as advocates allege people being turned away</w:t>
      </w:r>
      <w:r w:rsidRPr="0E704E1F">
        <w:rPr>
          <w:rFonts w:ascii="Aptos" w:eastAsia="Aptos" w:hAnsi="Aptos" w:cs="Aptos"/>
        </w:rPr>
        <w:t xml:space="preserve">. </w:t>
      </w:r>
      <w:hyperlink r:id="rId47">
        <w:r w:rsidRPr="0E704E1F">
          <w:rPr>
            <w:rStyle w:val="Hyperlink"/>
            <w:rFonts w:ascii="Aptos" w:eastAsia="Aptos" w:hAnsi="Aptos" w:cs="Aptos"/>
          </w:rPr>
          <w:t>https://www.torontotoday.ca/local/crime-emergency-services/several-toronto-warming-centres-full-capacity-as-advocates-allege-people-being-turned-away-11786211</w:t>
        </w:r>
      </w:hyperlink>
    </w:p>
    <w:p w14:paraId="18C7D40C" w14:textId="508D9F36" w:rsidR="1A8F7F21" w:rsidRDefault="1A8F7F21" w:rsidP="0E704E1F">
      <w:pPr>
        <w:rPr>
          <w:rFonts w:ascii="Aptos" w:eastAsia="Aptos" w:hAnsi="Aptos" w:cs="Aptos"/>
        </w:rPr>
      </w:pPr>
      <w:r w:rsidRPr="0E704E1F">
        <w:rPr>
          <w:rFonts w:ascii="Aptos" w:eastAsia="Aptos" w:hAnsi="Aptos" w:cs="Aptos"/>
        </w:rPr>
        <w:t xml:space="preserve">Toronto Auditor General. (2025). </w:t>
      </w:r>
      <w:r w:rsidRPr="0E704E1F">
        <w:rPr>
          <w:rFonts w:ascii="Aptos" w:eastAsia="Aptos" w:hAnsi="Aptos" w:cs="Aptos"/>
          <w:i/>
          <w:iCs/>
        </w:rPr>
        <w:t xml:space="preserve">Audit of Toronto Shelter and Support Services warming </w:t>
      </w:r>
      <w:proofErr w:type="spellStart"/>
      <w:r w:rsidRPr="0E704E1F">
        <w:rPr>
          <w:rFonts w:ascii="Aptos" w:eastAsia="Aptos" w:hAnsi="Aptos" w:cs="Aptos"/>
          <w:i/>
          <w:iCs/>
        </w:rPr>
        <w:t>centres</w:t>
      </w:r>
      <w:proofErr w:type="spellEnd"/>
      <w:r w:rsidRPr="0E704E1F">
        <w:rPr>
          <w:rFonts w:ascii="Aptos" w:eastAsia="Aptos" w:hAnsi="Aptos" w:cs="Aptos"/>
          <w:i/>
          <w:iCs/>
        </w:rPr>
        <w:t xml:space="preserve"> and winter respite sites: Understanding and addressing demand while improving financial accountability to stretch dollars further</w:t>
      </w:r>
      <w:r w:rsidRPr="0E704E1F">
        <w:rPr>
          <w:rFonts w:ascii="Aptos" w:eastAsia="Aptos" w:hAnsi="Aptos" w:cs="Aptos"/>
        </w:rPr>
        <w:t xml:space="preserve">. </w:t>
      </w:r>
      <w:hyperlink r:id="rId48">
        <w:r w:rsidRPr="0E704E1F">
          <w:rPr>
            <w:rStyle w:val="Hyperlink"/>
            <w:rFonts w:ascii="Aptos" w:eastAsia="Aptos" w:hAnsi="Aptos" w:cs="Aptos"/>
          </w:rPr>
          <w:t>https://www.torontoauditor.ca/report/audit-of-toronto-shelter-and-support-services-warming-centres-and-winter-respite-sites-understanding-and-addressing-demand-while-improving-financial-accountability-to-stretch-dollars-furthe/</w:t>
        </w:r>
      </w:hyperlink>
    </w:p>
    <w:p w14:paraId="2D392BA4" w14:textId="26E0F252" w:rsidR="0E8E8A4F" w:rsidRDefault="0E8E8A4F" w:rsidP="0E704E1F">
      <w:pPr>
        <w:spacing w:before="240" w:after="240"/>
      </w:pPr>
      <w:r w:rsidRPr="0E704E1F">
        <w:rPr>
          <w:rFonts w:ascii="Aptos" w:eastAsia="Aptos" w:hAnsi="Aptos" w:cs="Aptos"/>
        </w:rPr>
        <w:t xml:space="preserve">Richard, L., Richard, K., Guttmann, A., &amp; Stukel, T. A. (2023). Trends in emergency department visits during cold weather seasons. </w:t>
      </w:r>
      <w:r w:rsidRPr="0E704E1F">
        <w:rPr>
          <w:rFonts w:ascii="Aptos" w:eastAsia="Aptos" w:hAnsi="Aptos" w:cs="Aptos"/>
          <w:i/>
          <w:iCs/>
        </w:rPr>
        <w:t>Journal of Clinical Epidemiology</w:t>
      </w:r>
      <w:r w:rsidRPr="0E704E1F">
        <w:rPr>
          <w:rFonts w:ascii="Aptos" w:eastAsia="Aptos" w:hAnsi="Aptos" w:cs="Aptos"/>
        </w:rPr>
        <w:t xml:space="preserve"> [or relevant journal name]. </w:t>
      </w:r>
      <w:hyperlink r:id="rId49">
        <w:r w:rsidRPr="0E704E1F">
          <w:rPr>
            <w:rStyle w:val="Hyperlink"/>
            <w:rFonts w:ascii="Aptos" w:eastAsia="Aptos" w:hAnsi="Aptos" w:cs="Aptos"/>
          </w:rPr>
          <w:t>https://www.ices.on.ca/publications/journal-articles/trends-in-emergency-department-visits-during-cold-weather-seasons/</w:t>
        </w:r>
      </w:hyperlink>
    </w:p>
    <w:p w14:paraId="0C03BC62" w14:textId="582C54D5" w:rsidR="0E8E8A4F" w:rsidRDefault="0E8E8A4F" w:rsidP="0E704E1F">
      <w:pPr>
        <w:rPr>
          <w:rFonts w:ascii="Aptos" w:eastAsia="Aptos" w:hAnsi="Aptos" w:cs="Aptos"/>
        </w:rPr>
      </w:pPr>
      <w:r w:rsidRPr="0E704E1F">
        <w:rPr>
          <w:rFonts w:ascii="Aptos" w:eastAsia="Aptos" w:hAnsi="Aptos" w:cs="Aptos"/>
        </w:rPr>
        <w:lastRenderedPageBreak/>
        <w:t xml:space="preserve">City of Toronto. (2025). </w:t>
      </w:r>
      <w:r w:rsidRPr="0E704E1F">
        <w:rPr>
          <w:rFonts w:ascii="Aptos" w:eastAsia="Aptos" w:hAnsi="Aptos" w:cs="Aptos"/>
          <w:i/>
          <w:iCs/>
        </w:rPr>
        <w:t xml:space="preserve">Audit of Toronto Shelter and Support Services warming </w:t>
      </w:r>
      <w:proofErr w:type="spellStart"/>
      <w:r w:rsidRPr="0E704E1F">
        <w:rPr>
          <w:rFonts w:ascii="Aptos" w:eastAsia="Aptos" w:hAnsi="Aptos" w:cs="Aptos"/>
          <w:i/>
          <w:iCs/>
        </w:rPr>
        <w:t>centres</w:t>
      </w:r>
      <w:proofErr w:type="spellEnd"/>
      <w:r w:rsidRPr="0E704E1F">
        <w:rPr>
          <w:rFonts w:ascii="Aptos" w:eastAsia="Aptos" w:hAnsi="Aptos" w:cs="Aptos"/>
          <w:i/>
          <w:iCs/>
        </w:rPr>
        <w:t xml:space="preserve"> and winter respite sites: Understanding and addressing demand while improving financial accountability to stretch dollars further</w:t>
      </w:r>
      <w:r w:rsidRPr="0E704E1F">
        <w:rPr>
          <w:rFonts w:ascii="Aptos" w:eastAsia="Aptos" w:hAnsi="Aptos" w:cs="Aptos"/>
        </w:rPr>
        <w:t xml:space="preserve"> (Background File No. 252939). </w:t>
      </w:r>
      <w:hyperlink r:id="rId50">
        <w:r w:rsidRPr="0E704E1F">
          <w:rPr>
            <w:rStyle w:val="Hyperlink"/>
            <w:rFonts w:ascii="Aptos" w:eastAsia="Aptos" w:hAnsi="Aptos" w:cs="Aptos"/>
          </w:rPr>
          <w:t>https://www.toronto.ca/legdocs/mmis/2025/au/bgrd/backgroundfile-252939.pdf</w:t>
        </w:r>
      </w:hyperlink>
    </w:p>
    <w:p w14:paraId="1BDA7C85" w14:textId="56061CD1" w:rsidR="0E8E8A4F" w:rsidRDefault="0E8E8A4F" w:rsidP="0E704E1F">
      <w:pPr>
        <w:rPr>
          <w:rFonts w:ascii="Aptos" w:eastAsia="Aptos" w:hAnsi="Aptos" w:cs="Aptos"/>
        </w:rPr>
      </w:pPr>
      <w:r w:rsidRPr="0E704E1F">
        <w:rPr>
          <w:rFonts w:ascii="Aptos" w:eastAsia="Aptos" w:hAnsi="Aptos" w:cs="Aptos"/>
        </w:rPr>
        <w:t xml:space="preserve">Glassdoor. (n.d.). </w:t>
      </w:r>
      <w:r w:rsidRPr="0E704E1F">
        <w:rPr>
          <w:rFonts w:ascii="Aptos" w:eastAsia="Aptos" w:hAnsi="Aptos" w:cs="Aptos"/>
          <w:i/>
          <w:iCs/>
        </w:rPr>
        <w:t>Shelter worker jobs in Toronto, ON</w:t>
      </w:r>
      <w:r w:rsidRPr="0E704E1F">
        <w:rPr>
          <w:rFonts w:ascii="Aptos" w:eastAsia="Aptos" w:hAnsi="Aptos" w:cs="Aptos"/>
        </w:rPr>
        <w:t xml:space="preserve">. Retrieved March 20, 2026, from </w:t>
      </w:r>
      <w:hyperlink r:id="rId51">
        <w:r w:rsidRPr="0E704E1F">
          <w:rPr>
            <w:rStyle w:val="Hyperlink"/>
            <w:rFonts w:ascii="Aptos" w:eastAsia="Aptos" w:hAnsi="Aptos" w:cs="Aptos"/>
          </w:rPr>
          <w:t>https://www.glassdoor.ca/Job/toronto-shelter-worker-jobs-SRCH_IL.0,7_IC2281069_KO8,22.htm</w:t>
        </w:r>
      </w:hyperlink>
    </w:p>
    <w:p w14:paraId="3E34761B" w14:textId="23F8070D" w:rsidR="5472402C" w:rsidRDefault="5472402C" w:rsidP="0E704E1F">
      <w:pPr>
        <w:rPr>
          <w:rFonts w:ascii="Aptos" w:eastAsia="Aptos" w:hAnsi="Aptos" w:cs="Aptos"/>
        </w:rPr>
      </w:pPr>
      <w:r w:rsidRPr="0E704E1F">
        <w:rPr>
          <w:rFonts w:ascii="Aptos" w:eastAsia="Aptos" w:hAnsi="Aptos" w:cs="Aptos"/>
        </w:rPr>
        <w:t xml:space="preserve">Toronto Transit Commission. (2024, July 17). </w:t>
      </w:r>
      <w:r w:rsidRPr="0E704E1F">
        <w:rPr>
          <w:rFonts w:ascii="Aptos" w:eastAsia="Aptos" w:hAnsi="Aptos" w:cs="Aptos"/>
          <w:i/>
          <w:iCs/>
        </w:rPr>
        <w:t>Update on TTC’s partnership approach to community safety, security and well-being on public transit</w:t>
      </w:r>
      <w:r w:rsidRPr="0E704E1F">
        <w:rPr>
          <w:rFonts w:ascii="Aptos" w:eastAsia="Aptos" w:hAnsi="Aptos" w:cs="Aptos"/>
        </w:rPr>
        <w:t xml:space="preserve"> (Report No. 4). </w:t>
      </w:r>
      <w:hyperlink r:id="rId52">
        <w:r w:rsidRPr="0E704E1F">
          <w:rPr>
            <w:rStyle w:val="Hyperlink"/>
            <w:rFonts w:ascii="Aptos" w:eastAsia="Aptos" w:hAnsi="Aptos" w:cs="Aptos"/>
          </w:rPr>
          <w:t>https://cdn.ttc.ca/-/media/Project/TTC/DevProto/Documents/Home/Public-Meetings/Board/2024/July-17/4_Update_on_TTCs_Partnership_Approach_to_Community_Safety_Security_and_Well-being_on_Public_Transit.pdf</w:t>
        </w:r>
      </w:hyperlink>
    </w:p>
    <w:p w14:paraId="693FEDA1" w14:textId="6AAAD651" w:rsidR="5472402C" w:rsidRDefault="5472402C" w:rsidP="0E704E1F">
      <w:pPr>
        <w:rPr>
          <w:rFonts w:ascii="Aptos" w:eastAsia="Aptos" w:hAnsi="Aptos" w:cs="Aptos"/>
        </w:rPr>
      </w:pPr>
      <w:r w:rsidRPr="0E704E1F">
        <w:rPr>
          <w:rFonts w:ascii="Aptos" w:eastAsia="Aptos" w:hAnsi="Aptos" w:cs="Aptos"/>
        </w:rPr>
        <w:t xml:space="preserve">University Health Network. (n.d.). </w:t>
      </w:r>
      <w:r w:rsidRPr="0E704E1F">
        <w:rPr>
          <w:rFonts w:ascii="Aptos" w:eastAsia="Aptos" w:hAnsi="Aptos" w:cs="Aptos"/>
          <w:i/>
          <w:iCs/>
        </w:rPr>
        <w:t>Ambulance services</w:t>
      </w:r>
      <w:r w:rsidRPr="0E704E1F">
        <w:rPr>
          <w:rFonts w:ascii="Aptos" w:eastAsia="Aptos" w:hAnsi="Aptos" w:cs="Aptos"/>
        </w:rPr>
        <w:t xml:space="preserve">. Retrieved March 20, 2026, from </w:t>
      </w:r>
      <w:hyperlink r:id="rId53">
        <w:r w:rsidRPr="0E704E1F">
          <w:rPr>
            <w:rStyle w:val="Hyperlink"/>
            <w:rFonts w:ascii="Aptos" w:eastAsia="Aptos" w:hAnsi="Aptos" w:cs="Aptos"/>
          </w:rPr>
          <w:t>https://www.uhn.ca/PatientsFamilies/Patient_Services/Accounts_Receivable/Pages/ambulance_services.aspx</w:t>
        </w:r>
      </w:hyperlink>
    </w:p>
    <w:p w14:paraId="4FBE13F9" w14:textId="52B21E8D" w:rsidR="5472402C" w:rsidRDefault="5472402C" w:rsidP="0E704E1F">
      <w:pPr>
        <w:rPr>
          <w:rFonts w:ascii="Aptos" w:eastAsia="Aptos" w:hAnsi="Aptos" w:cs="Aptos"/>
        </w:rPr>
      </w:pPr>
      <w:r w:rsidRPr="0E704E1F">
        <w:rPr>
          <w:rFonts w:ascii="Aptos" w:eastAsia="Aptos" w:hAnsi="Aptos" w:cs="Aptos"/>
        </w:rPr>
        <w:t xml:space="preserve">Environment and Climate Change Canada. (2026). </w:t>
      </w:r>
      <w:r w:rsidRPr="0E704E1F">
        <w:rPr>
          <w:rFonts w:ascii="Aptos" w:eastAsia="Aptos" w:hAnsi="Aptos" w:cs="Aptos"/>
          <w:i/>
          <w:iCs/>
        </w:rPr>
        <w:t>Daily data report for January 2026: Toronto City, Ontario</w:t>
      </w:r>
      <w:r w:rsidRPr="0E704E1F">
        <w:rPr>
          <w:rFonts w:ascii="Aptos" w:eastAsia="Aptos" w:hAnsi="Aptos" w:cs="Aptos"/>
        </w:rPr>
        <w:t xml:space="preserve"> [Data set]. </w:t>
      </w:r>
      <w:hyperlink r:id="rId54">
        <w:r w:rsidRPr="0E704E1F">
          <w:rPr>
            <w:rStyle w:val="Hyperlink"/>
            <w:rFonts w:ascii="Aptos" w:eastAsia="Aptos" w:hAnsi="Aptos" w:cs="Aptos"/>
          </w:rPr>
          <w:t>https://climate.weather.gc.ca/climate_data/daily_data_e.html?hlyRange=2002-06-04%7C2026-03-05&amp;dlyRange=2002-06-04%7C2026-03-05&amp;mlyRange=2003-07-01%7C2006-12-01&amp;climate_id=6158355&amp;Prov=ON&amp;urlExtension=_e.html&amp;searchType=stnProx&amp;optLimit=yearRange&amp;StartYear=2024&amp;EndYear=2026&amp;selRowPerPage=25&amp;Line=0&amp;txtRadius=25&amp;optProxType=city&amp;selCity=43%7C39%7C79%7C23%7CToronto&amp;selPark=&amp;txtCentralLatDeg=&amp;txtCentralLatMin=0&amp;txtCentralLatSec=0&amp;txtCentralLongDeg=&amp;txtCentralLongMin=0&amp;txtCentralLongSec=0&amp;txtLatDecDeg=&amp;txtLongDecDeg=&amp;timeframe=2&amp;Day=1&amp;Year=2026&amp;Month=1#</w:t>
        </w:r>
      </w:hyperlink>
    </w:p>
    <w:sectPr w:rsidR="547240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E5D5" w14:textId="77777777" w:rsidR="00930C3A" w:rsidRDefault="00930C3A" w:rsidP="002D650F">
      <w:pPr>
        <w:spacing w:after="0" w:line="240" w:lineRule="auto"/>
      </w:pPr>
      <w:r>
        <w:separator/>
      </w:r>
    </w:p>
  </w:endnote>
  <w:endnote w:type="continuationSeparator" w:id="0">
    <w:p w14:paraId="69BDD657" w14:textId="77777777" w:rsidR="00930C3A" w:rsidRDefault="00930C3A" w:rsidP="002D6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447D" w14:textId="77777777" w:rsidR="00930C3A" w:rsidRDefault="00930C3A" w:rsidP="002D650F">
      <w:pPr>
        <w:spacing w:after="0" w:line="240" w:lineRule="auto"/>
      </w:pPr>
      <w:r>
        <w:separator/>
      </w:r>
    </w:p>
  </w:footnote>
  <w:footnote w:type="continuationSeparator" w:id="0">
    <w:p w14:paraId="21D69C14" w14:textId="77777777" w:rsidR="00930C3A" w:rsidRDefault="00930C3A" w:rsidP="002D650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05CDB6"/>
    <w:rsid w:val="0004696C"/>
    <w:rsid w:val="00073102"/>
    <w:rsid w:val="00194198"/>
    <w:rsid w:val="001F45AD"/>
    <w:rsid w:val="00227DDF"/>
    <w:rsid w:val="00267213"/>
    <w:rsid w:val="00283D6F"/>
    <w:rsid w:val="00295E40"/>
    <w:rsid w:val="002D650F"/>
    <w:rsid w:val="00373597"/>
    <w:rsid w:val="003D5AF8"/>
    <w:rsid w:val="003E1C8A"/>
    <w:rsid w:val="0040695D"/>
    <w:rsid w:val="00495C8A"/>
    <w:rsid w:val="00504A6F"/>
    <w:rsid w:val="00521684"/>
    <w:rsid w:val="005560B1"/>
    <w:rsid w:val="005A7E74"/>
    <w:rsid w:val="006152BD"/>
    <w:rsid w:val="00620E70"/>
    <w:rsid w:val="006D277A"/>
    <w:rsid w:val="00713D0D"/>
    <w:rsid w:val="00731F69"/>
    <w:rsid w:val="007B75DB"/>
    <w:rsid w:val="0084337F"/>
    <w:rsid w:val="0088FCEA"/>
    <w:rsid w:val="00930C3A"/>
    <w:rsid w:val="00952C50"/>
    <w:rsid w:val="009F721F"/>
    <w:rsid w:val="00A237F6"/>
    <w:rsid w:val="00C6025B"/>
    <w:rsid w:val="00C87F54"/>
    <w:rsid w:val="00CE761F"/>
    <w:rsid w:val="00D96A5F"/>
    <w:rsid w:val="00DE71E8"/>
    <w:rsid w:val="00E24BBE"/>
    <w:rsid w:val="00F235A1"/>
    <w:rsid w:val="01CE1850"/>
    <w:rsid w:val="01DABF6D"/>
    <w:rsid w:val="038760CB"/>
    <w:rsid w:val="038B7615"/>
    <w:rsid w:val="039831D9"/>
    <w:rsid w:val="03A9F4C0"/>
    <w:rsid w:val="03E6FD9E"/>
    <w:rsid w:val="040093BD"/>
    <w:rsid w:val="04977915"/>
    <w:rsid w:val="04F04840"/>
    <w:rsid w:val="05208A53"/>
    <w:rsid w:val="0572D07A"/>
    <w:rsid w:val="059FDFA4"/>
    <w:rsid w:val="064289AD"/>
    <w:rsid w:val="0649EC34"/>
    <w:rsid w:val="06B4FA38"/>
    <w:rsid w:val="06BF98AD"/>
    <w:rsid w:val="06FB0F53"/>
    <w:rsid w:val="076C17A5"/>
    <w:rsid w:val="078E8B9E"/>
    <w:rsid w:val="0793359E"/>
    <w:rsid w:val="0832B185"/>
    <w:rsid w:val="084A9BC4"/>
    <w:rsid w:val="088E32A5"/>
    <w:rsid w:val="08A8F438"/>
    <w:rsid w:val="0B1F72FB"/>
    <w:rsid w:val="0BCEBE10"/>
    <w:rsid w:val="0CC85393"/>
    <w:rsid w:val="0D30E35E"/>
    <w:rsid w:val="0D83412F"/>
    <w:rsid w:val="0E0F27DF"/>
    <w:rsid w:val="0E704E1F"/>
    <w:rsid w:val="0E8E8A4F"/>
    <w:rsid w:val="0F1372B9"/>
    <w:rsid w:val="0F1CCAF7"/>
    <w:rsid w:val="0F3B6B66"/>
    <w:rsid w:val="0FA3CB0D"/>
    <w:rsid w:val="0FB660BF"/>
    <w:rsid w:val="0FB72B6A"/>
    <w:rsid w:val="10B9829B"/>
    <w:rsid w:val="112DA0C0"/>
    <w:rsid w:val="13414B9E"/>
    <w:rsid w:val="13567A18"/>
    <w:rsid w:val="13931251"/>
    <w:rsid w:val="142CCE62"/>
    <w:rsid w:val="147C464C"/>
    <w:rsid w:val="1586B674"/>
    <w:rsid w:val="1607A628"/>
    <w:rsid w:val="17195E51"/>
    <w:rsid w:val="173DC4C3"/>
    <w:rsid w:val="1764E040"/>
    <w:rsid w:val="177ECE0B"/>
    <w:rsid w:val="17830507"/>
    <w:rsid w:val="17F2DBBB"/>
    <w:rsid w:val="187690F7"/>
    <w:rsid w:val="188D712A"/>
    <w:rsid w:val="1939CA81"/>
    <w:rsid w:val="19883819"/>
    <w:rsid w:val="198E7790"/>
    <w:rsid w:val="19D25EB5"/>
    <w:rsid w:val="1A8F7F21"/>
    <w:rsid w:val="1AAD18D4"/>
    <w:rsid w:val="1ACDAE57"/>
    <w:rsid w:val="1AE8415B"/>
    <w:rsid w:val="1B946657"/>
    <w:rsid w:val="1C0073D2"/>
    <w:rsid w:val="1D79E74A"/>
    <w:rsid w:val="1E2CE22B"/>
    <w:rsid w:val="1F8FBD2C"/>
    <w:rsid w:val="200143DF"/>
    <w:rsid w:val="20027E73"/>
    <w:rsid w:val="208F5ACE"/>
    <w:rsid w:val="21F04288"/>
    <w:rsid w:val="22332BD0"/>
    <w:rsid w:val="22406F91"/>
    <w:rsid w:val="2254392F"/>
    <w:rsid w:val="22CC8AA9"/>
    <w:rsid w:val="23493557"/>
    <w:rsid w:val="23E275EF"/>
    <w:rsid w:val="240EBB11"/>
    <w:rsid w:val="256FEA7B"/>
    <w:rsid w:val="25B06331"/>
    <w:rsid w:val="25BA982B"/>
    <w:rsid w:val="26368B33"/>
    <w:rsid w:val="263E04C7"/>
    <w:rsid w:val="266B5A72"/>
    <w:rsid w:val="2674E30A"/>
    <w:rsid w:val="267887EA"/>
    <w:rsid w:val="26D2EF56"/>
    <w:rsid w:val="27352957"/>
    <w:rsid w:val="27354423"/>
    <w:rsid w:val="276206D2"/>
    <w:rsid w:val="281B1616"/>
    <w:rsid w:val="283B20DE"/>
    <w:rsid w:val="2882A871"/>
    <w:rsid w:val="29FC312C"/>
    <w:rsid w:val="2A17F39B"/>
    <w:rsid w:val="2A3478A6"/>
    <w:rsid w:val="2AF9B4B2"/>
    <w:rsid w:val="2B70DF8E"/>
    <w:rsid w:val="2BAB5B80"/>
    <w:rsid w:val="2BFFE4BA"/>
    <w:rsid w:val="2C7CC14E"/>
    <w:rsid w:val="2D571220"/>
    <w:rsid w:val="2DC09BE7"/>
    <w:rsid w:val="2E052886"/>
    <w:rsid w:val="2E6B2A50"/>
    <w:rsid w:val="2F4F930E"/>
    <w:rsid w:val="2F7E3C21"/>
    <w:rsid w:val="3002D803"/>
    <w:rsid w:val="302342D8"/>
    <w:rsid w:val="3060849D"/>
    <w:rsid w:val="3087BBB1"/>
    <w:rsid w:val="30B5FD04"/>
    <w:rsid w:val="30FA41AD"/>
    <w:rsid w:val="3165406F"/>
    <w:rsid w:val="3174CBA2"/>
    <w:rsid w:val="325B2ADE"/>
    <w:rsid w:val="325C44E5"/>
    <w:rsid w:val="329F5576"/>
    <w:rsid w:val="32A87CBE"/>
    <w:rsid w:val="334C04D0"/>
    <w:rsid w:val="33A9DE64"/>
    <w:rsid w:val="3435A807"/>
    <w:rsid w:val="347E2CB2"/>
    <w:rsid w:val="34AFE936"/>
    <w:rsid w:val="34FB73E8"/>
    <w:rsid w:val="3594EB6C"/>
    <w:rsid w:val="35BEFC89"/>
    <w:rsid w:val="35FCD8FF"/>
    <w:rsid w:val="361BB09C"/>
    <w:rsid w:val="3659E162"/>
    <w:rsid w:val="36A19B4D"/>
    <w:rsid w:val="36B4DC4F"/>
    <w:rsid w:val="379A4F05"/>
    <w:rsid w:val="3896FC4C"/>
    <w:rsid w:val="389D03C6"/>
    <w:rsid w:val="38B470A8"/>
    <w:rsid w:val="39700B33"/>
    <w:rsid w:val="3991B5BF"/>
    <w:rsid w:val="39C18961"/>
    <w:rsid w:val="39D7033A"/>
    <w:rsid w:val="3A0D7F30"/>
    <w:rsid w:val="3B19F017"/>
    <w:rsid w:val="3B727062"/>
    <w:rsid w:val="3BC946BE"/>
    <w:rsid w:val="3C0F2423"/>
    <w:rsid w:val="3CB1A33E"/>
    <w:rsid w:val="3CBFE005"/>
    <w:rsid w:val="3D209B74"/>
    <w:rsid w:val="3D6A48DB"/>
    <w:rsid w:val="3D76D5A9"/>
    <w:rsid w:val="3E3146F6"/>
    <w:rsid w:val="3E746483"/>
    <w:rsid w:val="3E75A5E8"/>
    <w:rsid w:val="3E863E60"/>
    <w:rsid w:val="3E93D6AF"/>
    <w:rsid w:val="3F133D6C"/>
    <w:rsid w:val="3F2D88B6"/>
    <w:rsid w:val="3F32CAF8"/>
    <w:rsid w:val="3F3AE507"/>
    <w:rsid w:val="415D7BBF"/>
    <w:rsid w:val="4175C05A"/>
    <w:rsid w:val="41EFBD05"/>
    <w:rsid w:val="42267A79"/>
    <w:rsid w:val="423FE617"/>
    <w:rsid w:val="42A5C5FF"/>
    <w:rsid w:val="42DCD349"/>
    <w:rsid w:val="434936E7"/>
    <w:rsid w:val="4369C5AE"/>
    <w:rsid w:val="43ED9E71"/>
    <w:rsid w:val="445CEF16"/>
    <w:rsid w:val="44D3B72F"/>
    <w:rsid w:val="44DF325A"/>
    <w:rsid w:val="45169132"/>
    <w:rsid w:val="45333254"/>
    <w:rsid w:val="454955FF"/>
    <w:rsid w:val="458CA41D"/>
    <w:rsid w:val="45D54741"/>
    <w:rsid w:val="467C91FC"/>
    <w:rsid w:val="4703B753"/>
    <w:rsid w:val="4893F917"/>
    <w:rsid w:val="48EE4516"/>
    <w:rsid w:val="4905CDB6"/>
    <w:rsid w:val="4934D80E"/>
    <w:rsid w:val="49505AFC"/>
    <w:rsid w:val="49835D58"/>
    <w:rsid w:val="4A3889F5"/>
    <w:rsid w:val="4A80B5A3"/>
    <w:rsid w:val="4AEE1E28"/>
    <w:rsid w:val="4B749415"/>
    <w:rsid w:val="4BB04BF3"/>
    <w:rsid w:val="4BBAF1E2"/>
    <w:rsid w:val="4BE7A566"/>
    <w:rsid w:val="4BFC0441"/>
    <w:rsid w:val="4D95D5AE"/>
    <w:rsid w:val="4EF5C1CD"/>
    <w:rsid w:val="4F22BA6D"/>
    <w:rsid w:val="4F2DCF87"/>
    <w:rsid w:val="4FF317B3"/>
    <w:rsid w:val="500A53BD"/>
    <w:rsid w:val="5067EF67"/>
    <w:rsid w:val="507DEC33"/>
    <w:rsid w:val="50834387"/>
    <w:rsid w:val="509EDE02"/>
    <w:rsid w:val="509FD1DE"/>
    <w:rsid w:val="50ABAA18"/>
    <w:rsid w:val="517647D1"/>
    <w:rsid w:val="517EC304"/>
    <w:rsid w:val="5182D9E8"/>
    <w:rsid w:val="5187C031"/>
    <w:rsid w:val="519F644A"/>
    <w:rsid w:val="51B4845A"/>
    <w:rsid w:val="5201255A"/>
    <w:rsid w:val="526E6802"/>
    <w:rsid w:val="533002AB"/>
    <w:rsid w:val="5343700D"/>
    <w:rsid w:val="53D46A26"/>
    <w:rsid w:val="5420A943"/>
    <w:rsid w:val="5472402C"/>
    <w:rsid w:val="54D3743E"/>
    <w:rsid w:val="55FE5C60"/>
    <w:rsid w:val="566CE819"/>
    <w:rsid w:val="56A27C74"/>
    <w:rsid w:val="5796640F"/>
    <w:rsid w:val="57E26137"/>
    <w:rsid w:val="580B717B"/>
    <w:rsid w:val="5874BB39"/>
    <w:rsid w:val="5918A3FB"/>
    <w:rsid w:val="596A77AD"/>
    <w:rsid w:val="5A72D08C"/>
    <w:rsid w:val="5ACC6B64"/>
    <w:rsid w:val="5AE860E0"/>
    <w:rsid w:val="5AEA14BB"/>
    <w:rsid w:val="5B4DE4B2"/>
    <w:rsid w:val="5B6F81F6"/>
    <w:rsid w:val="5B75FF60"/>
    <w:rsid w:val="5B9C6943"/>
    <w:rsid w:val="5BA37976"/>
    <w:rsid w:val="5BCE7B87"/>
    <w:rsid w:val="5C0BD999"/>
    <w:rsid w:val="5C3706EA"/>
    <w:rsid w:val="5CD750A7"/>
    <w:rsid w:val="5E0E440D"/>
    <w:rsid w:val="5EB66813"/>
    <w:rsid w:val="5F08822F"/>
    <w:rsid w:val="5FB50DC8"/>
    <w:rsid w:val="60063DE7"/>
    <w:rsid w:val="60584487"/>
    <w:rsid w:val="60C97CAB"/>
    <w:rsid w:val="615D8FBF"/>
    <w:rsid w:val="61B4D23A"/>
    <w:rsid w:val="61CB75C9"/>
    <w:rsid w:val="62894DDB"/>
    <w:rsid w:val="62EE380E"/>
    <w:rsid w:val="64CB8676"/>
    <w:rsid w:val="652FE7B5"/>
    <w:rsid w:val="67018437"/>
    <w:rsid w:val="6712EB24"/>
    <w:rsid w:val="67964419"/>
    <w:rsid w:val="67972863"/>
    <w:rsid w:val="679EB6BC"/>
    <w:rsid w:val="68E456BE"/>
    <w:rsid w:val="690F6952"/>
    <w:rsid w:val="6914FAE0"/>
    <w:rsid w:val="6930E7C6"/>
    <w:rsid w:val="6962AA1E"/>
    <w:rsid w:val="69840D59"/>
    <w:rsid w:val="69943050"/>
    <w:rsid w:val="69D0E1D2"/>
    <w:rsid w:val="69D89C84"/>
    <w:rsid w:val="6AC71851"/>
    <w:rsid w:val="6ACCCDA5"/>
    <w:rsid w:val="6B5908D1"/>
    <w:rsid w:val="6B6AFD62"/>
    <w:rsid w:val="6B97C2CD"/>
    <w:rsid w:val="6BA5FDAB"/>
    <w:rsid w:val="6BB69494"/>
    <w:rsid w:val="6BB9D66D"/>
    <w:rsid w:val="6C5CC10D"/>
    <w:rsid w:val="6CF43755"/>
    <w:rsid w:val="6D4210A1"/>
    <w:rsid w:val="6DAD4881"/>
    <w:rsid w:val="6E6FAE68"/>
    <w:rsid w:val="6FBD7EF0"/>
    <w:rsid w:val="6FD53411"/>
    <w:rsid w:val="714EBFE2"/>
    <w:rsid w:val="72513158"/>
    <w:rsid w:val="72B8BB58"/>
    <w:rsid w:val="731FFE5D"/>
    <w:rsid w:val="76FE28D2"/>
    <w:rsid w:val="7719ABF6"/>
    <w:rsid w:val="77541E70"/>
    <w:rsid w:val="77A56DD1"/>
    <w:rsid w:val="77C04B1A"/>
    <w:rsid w:val="78B621BB"/>
    <w:rsid w:val="799E9BAB"/>
    <w:rsid w:val="7A4E39A6"/>
    <w:rsid w:val="7C1F0223"/>
    <w:rsid w:val="7C6CE40C"/>
    <w:rsid w:val="7C90E0C8"/>
    <w:rsid w:val="7D00419C"/>
    <w:rsid w:val="7D1B83DA"/>
    <w:rsid w:val="7D388F40"/>
    <w:rsid w:val="7D5CD2FF"/>
    <w:rsid w:val="7D850103"/>
    <w:rsid w:val="7D9E52ED"/>
    <w:rsid w:val="7E982102"/>
    <w:rsid w:val="7F5DD758"/>
    <w:rsid w:val="7FBD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5CDB6"/>
  <w15:chartTrackingRefBased/>
  <w15:docId w15:val="{2C5ABCBF-D9E3-4A9C-941E-2D4AE9AE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E704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0E704E1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E704E1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D650F"/>
    <w:pPr>
      <w:tabs>
        <w:tab w:val="center" w:pos="4320"/>
        <w:tab w:val="right" w:pos="8640"/>
      </w:tabs>
      <w:spacing w:after="0" w:line="240" w:lineRule="auto"/>
    </w:pPr>
  </w:style>
  <w:style w:type="character" w:customStyle="1" w:styleId="HeaderChar">
    <w:name w:val="Header Char"/>
    <w:basedOn w:val="DefaultParagraphFont"/>
    <w:link w:val="Header"/>
    <w:uiPriority w:val="99"/>
    <w:rsid w:val="002D650F"/>
  </w:style>
  <w:style w:type="paragraph" w:styleId="Footer">
    <w:name w:val="footer"/>
    <w:basedOn w:val="Normal"/>
    <w:link w:val="FooterChar"/>
    <w:uiPriority w:val="99"/>
    <w:unhideWhenUsed/>
    <w:rsid w:val="002D650F"/>
    <w:pPr>
      <w:tabs>
        <w:tab w:val="center" w:pos="4320"/>
        <w:tab w:val="right" w:pos="8640"/>
      </w:tabs>
      <w:spacing w:after="0" w:line="240" w:lineRule="auto"/>
    </w:pPr>
  </w:style>
  <w:style w:type="character" w:customStyle="1" w:styleId="FooterChar">
    <w:name w:val="Footer Char"/>
    <w:basedOn w:val="DefaultParagraphFont"/>
    <w:link w:val="Footer"/>
    <w:uiPriority w:val="99"/>
    <w:rsid w:val="002D6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google.com/search?q=Dixon+Hall+-+The+Schoolhouse&amp;rlz=1C1GCEU_zh-CNCA1163CA1196&amp;sca_esv=cf771d5212fe4c4b&amp;biw=876&amp;bih=852&amp;sxsrf=ANbL-n5YXFTNHqatf9OSzWmRvq6Wfi5kBQ%3A1773090021862&amp;ei=5TSvaYKjNNOrptQP7afc4Qo&amp;ved=2ahUKEwiZ2rKg25OTAxWtrokEHWn7FlkQgK4QegQIARAD&amp;uact=5&amp;oq=349+george+street+toronto+name&amp;gs_lp=Egxnd3Mtd2l6LXNlcnAiHjM0OSBnZW9yZ2Ugc3RyZWV0IHRvcm9udG8gbmFtZTIFECEYoAEyBRAhGKABMgUQIRigAUjsDlD5A1iyDXABeACQAQCYAYoBoAHKBKoBAzMuM7gBA8gBAPgBAZgCBqAClwTCAgoQABiwAxjWBBhHwgIEEAAYHsICCBAAGIAEGKIEwgIFEAAY7wWYAwCIBgGQBgqSBwMyLjSgB9IWsgcDMS40uAeTBMIHAzAuNsgHCYAIAA&amp;sclient=gws-wiz-serp" TargetMode="External"/><Relationship Id="rId39" Type="http://schemas.openxmlformats.org/officeDocument/2006/relationships/hyperlink" Target="https://www.torontoauditor.ca/report/audit-of-toronto-shelter-and-support-services-warming-centres-and-winter-respite-sites-understanding-and-addressing-demand-while-improving-financial-accountability-to-stretch-dollars-furthe/" TargetMode="External"/><Relationship Id="rId21" Type="http://schemas.openxmlformats.org/officeDocument/2006/relationships/image" Target="media/image16.png"/><Relationship Id="rId34" Type="http://schemas.openxmlformats.org/officeDocument/2006/relationships/hyperlink" Target="https://www.glassdoor.ca/Job/toronto-shelter-worker-jobs-SRCH_IL.0,7_IC2281069_KO8,22.htm" TargetMode="External"/><Relationship Id="rId42" Type="http://schemas.openxmlformats.org/officeDocument/2006/relationships/hyperlink" Target="https://gemini.google.com/app" TargetMode="External"/><Relationship Id="rId47" Type="http://schemas.openxmlformats.org/officeDocument/2006/relationships/hyperlink" Target="https://www.torontotoday.ca/local/crime-emergency-services/several-toronto-warming-centres-full-capacity-as-advocates-allege-people-being-turned-away-11786211" TargetMode="External"/><Relationship Id="rId50" Type="http://schemas.openxmlformats.org/officeDocument/2006/relationships/hyperlink" Target="https://www.toronto.ca/legdocs/mmis/2025/au/bgrd/backgroundfile-252939.pdf"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hyperlink" Target="https://www.toronto.ca/community-people/housing-shelter/homeless-help/24-hour-respite-sites/"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4.png"/><Relationship Id="rId45" Type="http://schemas.openxmlformats.org/officeDocument/2006/relationships/hyperlink" Target="https://open.toronto.ca/dataset/daily-shelter-overnight-service-occupancy-capacity/" TargetMode="External"/><Relationship Id="rId53" Type="http://schemas.openxmlformats.org/officeDocument/2006/relationships/hyperlink" Target="https://www.uhn.ca/PatientsFamilies/Patient_Services/Accounts_Receivable/Pages/ambulance_services.aspx" TargetMode="External"/><Relationship Id="rId5" Type="http://schemas.openxmlformats.org/officeDocument/2006/relationships/endnotes" Target="endnotes.xml"/><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google.com/search?q=Dixon+Hall+-+The+Schoolhouse&amp;rlz=1C1GCEU_zh-CNCA1163CA1196&amp;sca_esv=cf771d5212fe4c4b&amp;biw=876&amp;bih=852&amp;sxsrf=ANbL-n5YXFTNHqatf9OSzWmRvq6Wfi5kBQ%3A1773090021862&amp;ei=5TSvaYKjNNOrptQP7afc4Qo&amp;ved=2ahUKEwiZ2rKg25OTAxWtrokEHWn7FlkQgK4QegQIARAD&amp;uact=5&amp;oq=349+george+street+toronto+name&amp;gs_lp=Egxnd3Mtd2l6LXNlcnAiHjM0OSBnZW9yZ2Ugc3RyZWV0IHRvcm9udG8gbmFtZTIFECEYoAEyBRAhGKABMgUQIRigAUjsDlD5A1iyDXABeACQAQCYAYoBoAHKBKoBAzMuM7gBA8gBAPgBAZgCBqAClwTCAgoQABiwAxjWBBhHwgIEEAAYHsICCBAAGIAEGKIEwgIFEAAY7wWYAwCIBgGQBgqSBwMyLjSgB9IWsgcDMS40uAeTBMIHAzAuNsgHCYAIAA&amp;sclient=gws-wiz-serp" TargetMode="External"/><Relationship Id="rId30" Type="http://schemas.openxmlformats.org/officeDocument/2006/relationships/hyperlink" Target="https://open.toronto.ca/dataset/daily-shelter-overnight-service-occupancy-capacity/" TargetMode="External"/><Relationship Id="rId35" Type="http://schemas.openxmlformats.org/officeDocument/2006/relationships/image" Target="media/image21.png"/><Relationship Id="rId43" Type="http://schemas.openxmlformats.org/officeDocument/2006/relationships/hyperlink" Target="https://chatgpt.com" TargetMode="External"/><Relationship Id="rId48" Type="http://schemas.openxmlformats.org/officeDocument/2006/relationships/hyperlink" Target="https://www.torontoauditor.ca/report/audit-of-toronto-shelter-and-support-services-warming-centres-and-winter-respite-sites-understanding-and-addressing-demand-while-improving-financial-accountability-to-stretch-dollars-furthe/"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www.glassdoor.ca/Job/toronto-shelter-worker-jobs-SRCH_IL.0,7_IC2281069_KO8,22.htm" TargetMode="Externa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conccommunity.org/" TargetMode="External"/><Relationship Id="rId33" Type="http://schemas.openxmlformats.org/officeDocument/2006/relationships/hyperlink" Target="https://ca.indeed.com/career/shelter-worker/salaries/Toronto--ON" TargetMode="External"/><Relationship Id="rId38" Type="http://schemas.openxmlformats.org/officeDocument/2006/relationships/hyperlink" Target="https://www.ices.on.ca/publications/journal-articles/trends-in-emergency-department-visits-during-cold-weather-seasons/" TargetMode="External"/><Relationship Id="rId46" Type="http://schemas.openxmlformats.org/officeDocument/2006/relationships/hyperlink" Target="https://www.toronto.ca/community-people/community-partners/emergency-shelter-operators/expressions-of-interest/homelessness-shelter-operator-expression-of-interest/" TargetMode="External"/><Relationship Id="rId20" Type="http://schemas.openxmlformats.org/officeDocument/2006/relationships/image" Target="media/image15.png"/><Relationship Id="rId41" Type="http://schemas.openxmlformats.org/officeDocument/2006/relationships/hyperlink" Target="https://www.toronto.ca/news/city-of-toronto-releases-2024-25-winter-services-plan-for-people-experiencing-homelessness/" TargetMode="External"/><Relationship Id="rId54" Type="http://schemas.openxmlformats.org/officeDocument/2006/relationships/hyperlink" Target="https://climate.weather.gc.ca/climate_data/daily_data_e.html?hlyRange=2002-06-04%7C2026-03-05&amp;dlyRange=2002-06-04%7C2026-03-05&amp;mlyRange=2003-07-01%7C2006-12-01&amp;climate_id=6158355&amp;Prov=ON&amp;urlExtension=_e.html&amp;searchType=stnProx&amp;optLimit=yearRange&amp;StartYear=2024&amp;EndYear=2026&amp;selRowPerPage=25&amp;Line=0&amp;txtRadius=25&amp;optProxType=city&amp;selCity=43%7C39%7C79%7C23%7CToronto&amp;selPark=&amp;txtCentralLatDeg=&amp;txtCentralLatMin=0&amp;txtCentralLatSec=0&amp;txtCentralLongDeg=&amp;txtCentralLongMin=0&amp;txtCentralLongSec=0&amp;txtLatDecDeg=&amp;txtLongDecDeg=&amp;timeframe=2&amp;Day=1&amp;Year=2026&amp;Month=1" TargetMode="Externa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toronto.ca/community-people/housing-shelter/homeless-help/toronto-warming-centres/" TargetMode="External"/><Relationship Id="rId36" Type="http://schemas.openxmlformats.org/officeDocument/2006/relationships/image" Target="media/image22.png"/><Relationship Id="rId49" Type="http://schemas.openxmlformats.org/officeDocument/2006/relationships/hyperlink" Target="https://www.ices.on.ca/publications/journal-articles/trends-in-emergency-department-visits-during-cold-weather-seasons/" TargetMode="External"/><Relationship Id="rId57" Type="http://schemas.microsoft.com/office/2020/10/relationships/intelligence" Target="intelligence2.xml"/><Relationship Id="rId10" Type="http://schemas.openxmlformats.org/officeDocument/2006/relationships/image" Target="media/image5.png"/><Relationship Id="rId31" Type="http://schemas.openxmlformats.org/officeDocument/2006/relationships/hyperlink" Target="https://www.toronto.ca/community-people/community-partners/emergency-shelter-operators/expressions-of-interest/homelessness-shelter-operator-expression-of-interest/" TargetMode="External"/><Relationship Id="rId44" Type="http://schemas.openxmlformats.org/officeDocument/2006/relationships/hyperlink" Target="https://www.toronto.ca/community-people/housing-shelter/homeless-help/toronto-warming-centres/" TargetMode="External"/><Relationship Id="rId52" Type="http://schemas.openxmlformats.org/officeDocument/2006/relationships/hyperlink" Target="https://cdn.ttc.ca/-/media/Project/TTC/DevProto/Documents/Home/Public-Meetings/Board/2024/July-17/4_Update_on_TTCs_Partnership_Approach_to_Community_Safety_Security_and_Well-being_on_Public_Transi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25</Pages>
  <Words>3792</Words>
  <Characters>21616</Characters>
  <Application>Microsoft Office Word</Application>
  <DocSecurity>0</DocSecurity>
  <Lines>180</Lines>
  <Paragraphs>50</Paragraphs>
  <ScaleCrop>false</ScaleCrop>
  <Company/>
  <LinksUpToDate>false</LinksUpToDate>
  <CharactersWithSpaces>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Fangyuan Bao</dc:creator>
  <cp:keywords/>
  <dc:description/>
  <cp:lastModifiedBy>Fangyuan Bao</cp:lastModifiedBy>
  <cp:revision>26</cp:revision>
  <cp:lastPrinted>2026-03-21T23:15:00Z</cp:lastPrinted>
  <dcterms:created xsi:type="dcterms:W3CDTF">2026-03-20T22:51:00Z</dcterms:created>
  <dcterms:modified xsi:type="dcterms:W3CDTF">2026-05-09T05:07:00Z</dcterms:modified>
</cp:coreProperties>
</file>