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F3F5" w14:textId="6004FA98" w:rsidR="009F443A" w:rsidRPr="00ED4B80" w:rsidRDefault="007A7268" w:rsidP="00ED4B80">
      <w:pPr>
        <w:pStyle w:val="Title"/>
      </w:pPr>
      <w:r w:rsidRPr="00ED4B80">
        <w:t>Comp1804 Report</w:t>
      </w:r>
    </w:p>
    <w:p w14:paraId="294B0D18" w14:textId="19F6CCD1" w:rsidR="007A7268" w:rsidRPr="00ED4B80" w:rsidRDefault="006C5824" w:rsidP="006C5824">
      <w:pPr>
        <w:spacing w:after="240"/>
        <w:jc w:val="center"/>
        <w:rPr>
          <w:rFonts w:ascii="Aptos" w:hAnsi="Aptos" w:cstheme="minorHAnsi"/>
          <w:lang w:val="en-GB"/>
        </w:rPr>
      </w:pPr>
      <w:r w:rsidRPr="00ED4B80">
        <w:rPr>
          <w:rFonts w:ascii="Aptos" w:hAnsi="Aptos" w:cstheme="minorHAnsi"/>
          <w:lang w:val="en-GB"/>
        </w:rPr>
        <w:t>DATE</w:t>
      </w:r>
    </w:p>
    <w:p w14:paraId="33E1BEAC" w14:textId="0FB424A9" w:rsidR="005A74D3" w:rsidRPr="00690FA8" w:rsidRDefault="006C5824" w:rsidP="00690FA8">
      <w:pPr>
        <w:spacing w:after="240"/>
        <w:rPr>
          <w:rFonts w:ascii="Aptos" w:hAnsi="Aptos" w:cstheme="minorHAnsi"/>
          <w:lang w:val="en-GB"/>
        </w:rPr>
      </w:pPr>
      <w:r w:rsidRPr="00ED4B80">
        <w:rPr>
          <w:rFonts w:ascii="Aptos" w:hAnsi="Aptos" w:cstheme="minorHAnsi"/>
          <w:lang w:val="en-GB"/>
        </w:rPr>
        <w:t>Word count: ADD WORD COUNT</w:t>
      </w:r>
    </w:p>
    <w:p w14:paraId="04714BC6" w14:textId="753BA3CB" w:rsidR="005A74D3" w:rsidRPr="005060F7" w:rsidRDefault="005A74D3" w:rsidP="005A74D3">
      <w:pPr>
        <w:pStyle w:val="Heading1"/>
        <w:spacing w:line="276" w:lineRule="auto"/>
      </w:pPr>
      <w:r w:rsidRPr="005060F7">
        <w:t>Executive summary.</w:t>
      </w:r>
    </w:p>
    <w:p w14:paraId="090057B7" w14:textId="14906D96" w:rsidR="008178E8" w:rsidRPr="008178E8" w:rsidRDefault="008178E8" w:rsidP="00A0354E">
      <w:pPr>
        <w:spacing w:before="50" w:after="50"/>
        <w:jc w:val="both"/>
        <w:rPr>
          <w:rFonts w:ascii="Aptos" w:hAnsi="Aptos" w:cstheme="minorHAnsi"/>
        </w:rPr>
      </w:pPr>
      <w:r w:rsidRPr="008178E8">
        <w:rPr>
          <w:rFonts w:ascii="Aptos" w:eastAsia="Arial" w:hAnsi="Aptos" w:cstheme="minorHAnsi"/>
        </w:rPr>
        <w:t xml:space="preserve">Task 1: </w:t>
      </w:r>
      <w:proofErr w:type="spellStart"/>
      <w:r w:rsidRPr="008178E8">
        <w:rPr>
          <w:rFonts w:ascii="Aptos" w:eastAsia="Arial" w:hAnsi="Aptos" w:cstheme="minorHAnsi"/>
        </w:rPr>
        <w:t>LinearSVC</w:t>
      </w:r>
      <w:proofErr w:type="spellEnd"/>
      <w:r w:rsidRPr="008178E8">
        <w:rPr>
          <w:rFonts w:ascii="Aptos" w:eastAsia="Arial" w:hAnsi="Aptos" w:cstheme="minorHAnsi"/>
        </w:rPr>
        <w:t xml:space="preserve"> with combined TF-IDF word and character features plus entity flags was trained to classify parliamentary motions into six topics. Test accuracy reached 88.33% with a 5.76% gap, satisfying all four client criteria including 0% error on Scotland devolution predictions.</w:t>
      </w:r>
    </w:p>
    <w:p w14:paraId="6D31ACDF" w14:textId="77777777" w:rsidR="008178E8" w:rsidRPr="008178E8" w:rsidRDefault="008178E8" w:rsidP="008178E8">
      <w:pPr>
        <w:spacing w:before="50" w:after="50"/>
        <w:jc w:val="both"/>
        <w:rPr>
          <w:rFonts w:ascii="Aptos" w:hAnsi="Aptos" w:cstheme="minorHAnsi"/>
        </w:rPr>
      </w:pPr>
      <w:r w:rsidRPr="008178E8">
        <w:rPr>
          <w:rFonts w:ascii="Aptos" w:eastAsia="Arial" w:hAnsi="Aptos" w:cstheme="minorHAnsi"/>
        </w:rPr>
        <w:t xml:space="preserve">Task 2: A Logistic Regression prototype was built on 120 manually labelled motions. Semi-supervised pseudo-labelling then extended the training set using 472 </w:t>
      </w:r>
      <w:proofErr w:type="spellStart"/>
      <w:r w:rsidRPr="008178E8">
        <w:rPr>
          <w:rFonts w:ascii="Aptos" w:eastAsia="Arial" w:hAnsi="Aptos" w:cstheme="minorHAnsi"/>
        </w:rPr>
        <w:t>unlabelled</w:t>
      </w:r>
      <w:proofErr w:type="spellEnd"/>
      <w:r w:rsidRPr="008178E8">
        <w:rPr>
          <w:rFonts w:ascii="Aptos" w:eastAsia="Arial" w:hAnsi="Aptos" w:cstheme="minorHAnsi"/>
        </w:rPr>
        <w:t xml:space="preserve"> rows. The final model scored 73.33% test accuracy, beating the 66.67% majority baseline, with an overfitting gap of -0.022.</w:t>
      </w:r>
    </w:p>
    <w:p w14:paraId="4F211ED3" w14:textId="01212E60" w:rsidR="00ED4B80" w:rsidRPr="00ED4B80" w:rsidRDefault="00ED4B80" w:rsidP="00ED4B80">
      <w:pPr>
        <w:pStyle w:val="Heading1"/>
      </w:pPr>
      <w:r w:rsidRPr="00ED4B80">
        <w:t>1. Data exploration and assessment.</w:t>
      </w:r>
    </w:p>
    <w:p w14:paraId="3F7B8D1D" w14:textId="74A6B06A" w:rsidR="00A0354E" w:rsidRPr="00A0354E" w:rsidRDefault="00A0354E" w:rsidP="005F79F5">
      <w:pPr>
        <w:spacing w:before="50" w:after="50"/>
        <w:jc w:val="both"/>
        <w:rPr>
          <w:rFonts w:ascii="Aptos" w:hAnsi="Aptos"/>
        </w:rPr>
      </w:pPr>
      <w:r w:rsidRPr="00A0354E">
        <w:rPr>
          <w:rFonts w:ascii="Aptos" w:eastAsia="Arial" w:hAnsi="Aptos" w:cs="Arial"/>
        </w:rPr>
        <w:t xml:space="preserve">The dataset has 592 parliamentary motions from the UK House of Commons across 16 columns. </w:t>
      </w:r>
      <w:proofErr w:type="spellStart"/>
      <w:r w:rsidRPr="00A0354E">
        <w:rPr>
          <w:rFonts w:ascii="Aptos" w:eastAsia="Arial" w:hAnsi="Aptos" w:cs="Arial"/>
        </w:rPr>
        <w:t>motion_text</w:t>
      </w:r>
      <w:proofErr w:type="spellEnd"/>
      <w:r w:rsidRPr="00A0354E">
        <w:rPr>
          <w:rFonts w:ascii="Aptos" w:eastAsia="Arial" w:hAnsi="Aptos" w:cs="Arial"/>
        </w:rPr>
        <w:t xml:space="preserve"> is the main feature. Three binary columns flag named entity presence: </w:t>
      </w:r>
      <w:proofErr w:type="spellStart"/>
      <w:r w:rsidRPr="00A0354E">
        <w:rPr>
          <w:rFonts w:ascii="Aptos" w:eastAsia="Arial" w:hAnsi="Aptos" w:cs="Arial"/>
        </w:rPr>
        <w:t>has_entity_date</w:t>
      </w:r>
      <w:proofErr w:type="spellEnd"/>
      <w:r w:rsidRPr="00A0354E">
        <w:rPr>
          <w:rFonts w:ascii="Aptos" w:eastAsia="Arial" w:hAnsi="Aptos" w:cs="Arial"/>
        </w:rPr>
        <w:t xml:space="preserve">, </w:t>
      </w:r>
      <w:proofErr w:type="spellStart"/>
      <w:r w:rsidRPr="00A0354E">
        <w:rPr>
          <w:rFonts w:ascii="Aptos" w:eastAsia="Arial" w:hAnsi="Aptos" w:cs="Arial"/>
        </w:rPr>
        <w:t>has_entity_person</w:t>
      </w:r>
      <w:proofErr w:type="spellEnd"/>
      <w:r w:rsidRPr="00A0354E">
        <w:rPr>
          <w:rFonts w:ascii="Aptos" w:eastAsia="Arial" w:hAnsi="Aptos" w:cs="Arial"/>
        </w:rPr>
        <w:t xml:space="preserve">, and </w:t>
      </w:r>
      <w:proofErr w:type="spellStart"/>
      <w:r w:rsidRPr="00A0354E">
        <w:rPr>
          <w:rFonts w:ascii="Aptos" w:eastAsia="Arial" w:hAnsi="Aptos" w:cs="Arial"/>
        </w:rPr>
        <w:t>has_entity_event_or_org</w:t>
      </w:r>
      <w:proofErr w:type="spellEnd"/>
      <w:r w:rsidRPr="00A0354E">
        <w:rPr>
          <w:rFonts w:ascii="Aptos" w:eastAsia="Arial" w:hAnsi="Aptos" w:cs="Arial"/>
        </w:rPr>
        <w:t xml:space="preserve">. </w:t>
      </w:r>
      <w:proofErr w:type="spellStart"/>
      <w:r w:rsidRPr="00A0354E">
        <w:rPr>
          <w:rFonts w:ascii="Aptos" w:eastAsia="Arial" w:hAnsi="Aptos" w:cs="Arial"/>
        </w:rPr>
        <w:t>motion_priority</w:t>
      </w:r>
      <w:proofErr w:type="spellEnd"/>
      <w:r w:rsidRPr="00A0354E">
        <w:rPr>
          <w:rFonts w:ascii="Aptos" w:eastAsia="Arial" w:hAnsi="Aptos" w:cs="Arial"/>
        </w:rPr>
        <w:t xml:space="preserve"> is absent for all 592 rows by design — it is the output column for Task 2 labels.</w:t>
      </w:r>
    </w:p>
    <w:p w14:paraId="3D1B137E" w14:textId="39CABB2F" w:rsidR="00A0354E" w:rsidRPr="00A0354E" w:rsidRDefault="00A0354E" w:rsidP="005F79F5">
      <w:pPr>
        <w:spacing w:before="50" w:after="50"/>
        <w:jc w:val="both"/>
        <w:rPr>
          <w:rFonts w:ascii="Aptos" w:hAnsi="Aptos"/>
        </w:rPr>
      </w:pPr>
      <w:r w:rsidRPr="00A0354E">
        <w:rPr>
          <w:rFonts w:ascii="Aptos" w:eastAsia="Arial" w:hAnsi="Aptos" w:cs="Arial"/>
        </w:rPr>
        <w:t xml:space="preserve">Several columns were not used. </w:t>
      </w:r>
      <w:proofErr w:type="spellStart"/>
      <w:r w:rsidRPr="00A0354E">
        <w:rPr>
          <w:rFonts w:ascii="Aptos" w:eastAsia="Arial" w:hAnsi="Aptos" w:cs="Arial"/>
        </w:rPr>
        <w:t>policy_id</w:t>
      </w:r>
      <w:proofErr w:type="spellEnd"/>
      <w:r w:rsidRPr="00A0354E">
        <w:rPr>
          <w:rFonts w:ascii="Aptos" w:eastAsia="Arial" w:hAnsi="Aptos" w:cs="Arial"/>
        </w:rPr>
        <w:t xml:space="preserve"> and </w:t>
      </w:r>
      <w:proofErr w:type="spellStart"/>
      <w:r w:rsidRPr="00A0354E">
        <w:rPr>
          <w:rFonts w:ascii="Aptos" w:eastAsia="Arial" w:hAnsi="Aptos" w:cs="Arial"/>
        </w:rPr>
        <w:t>date_continuous</w:t>
      </w:r>
      <w:proofErr w:type="spellEnd"/>
      <w:r w:rsidRPr="00A0354E">
        <w:rPr>
          <w:rFonts w:ascii="Aptos" w:eastAsia="Arial" w:hAnsi="Aptos" w:cs="Arial"/>
        </w:rPr>
        <w:t xml:space="preserve"> are identifiers with no predictive value. </w:t>
      </w:r>
      <w:proofErr w:type="spellStart"/>
      <w:r w:rsidRPr="00A0354E">
        <w:rPr>
          <w:rFonts w:ascii="Aptos" w:eastAsia="Arial" w:hAnsi="Aptos" w:cs="Arial"/>
        </w:rPr>
        <w:t>aux_numeric_feature</w:t>
      </w:r>
      <w:proofErr w:type="spellEnd"/>
      <w:r w:rsidRPr="00A0354E">
        <w:rPr>
          <w:rFonts w:ascii="Aptos" w:eastAsia="Arial" w:hAnsi="Aptos" w:cs="Arial"/>
        </w:rPr>
        <w:t xml:space="preserve"> has 103 missing values and no documented meaning, so including it would add noise rather than signal. Missing values across the used columns: speaker (71), party (71), </w:t>
      </w:r>
      <w:proofErr w:type="spellStart"/>
      <w:r w:rsidRPr="00A0354E">
        <w:rPr>
          <w:rFonts w:ascii="Aptos" w:eastAsia="Arial" w:hAnsi="Aptos" w:cs="Arial"/>
        </w:rPr>
        <w:t>aux_numeric_feature</w:t>
      </w:r>
      <w:proofErr w:type="spellEnd"/>
      <w:r w:rsidRPr="00A0354E">
        <w:rPr>
          <w:rFonts w:ascii="Aptos" w:eastAsia="Arial" w:hAnsi="Aptos" w:cs="Arial"/>
        </w:rPr>
        <w:t xml:space="preserve"> (103). Figure 1 shows these visually. The entity columns had no missing values.</w:t>
      </w:r>
    </w:p>
    <w:p w14:paraId="52C79042" w14:textId="77777777" w:rsidR="00A0354E" w:rsidRPr="00A0354E" w:rsidRDefault="00A0354E" w:rsidP="00A0354E">
      <w:pPr>
        <w:spacing w:before="50" w:after="50"/>
        <w:jc w:val="both"/>
        <w:rPr>
          <w:rFonts w:ascii="Aptos" w:hAnsi="Aptos"/>
        </w:rPr>
      </w:pPr>
      <w:r w:rsidRPr="00A0354E">
        <w:rPr>
          <w:rFonts w:ascii="Aptos" w:eastAsia="Arial" w:hAnsi="Aptos" w:cs="Arial"/>
        </w:rPr>
        <w:t>For Task 1, filtering to the six required topics left 297 rows. Table 1 shows class counts. The range is 33 (Schools) to 65 (Terrorism) — roughly 2:1 — which is moderate but enough to affect a model trained without balancing. For Task 2, token length turned out to be a useful labelling indicator: motions under 30 tokens are almost always procedural one-liners, while longer ones tend to involve substantive debate. Figure 2 confirms this pattern across the labelled subset.</w:t>
      </w:r>
    </w:p>
    <w:p w14:paraId="7F396CD2" w14:textId="64BC408A" w:rsidR="00A0354E" w:rsidRDefault="00A0354E" w:rsidP="00A0354E">
      <w:pPr>
        <w:spacing w:before="50" w:after="50"/>
        <w:jc w:val="center"/>
        <w:rPr>
          <w:rFonts w:ascii="Arial" w:eastAsia="Arial" w:hAnsi="Arial" w:cs="Arial"/>
          <w:sz w:val="21"/>
          <w:szCs w:val="21"/>
        </w:rPr>
      </w:pPr>
      <w:r w:rsidRPr="006C1244">
        <w:rPr>
          <w:b/>
          <w:bCs/>
          <w:noProof/>
          <w:color w:val="CC0000"/>
          <w:sz w:val="19"/>
          <w:szCs w:val="19"/>
        </w:rPr>
        <w:drawing>
          <wp:inline distT="0" distB="0" distL="0" distR="0" wp14:anchorId="2504D370" wp14:editId="1870B781">
            <wp:extent cx="4823670" cy="1713230"/>
            <wp:effectExtent l="0" t="0" r="2540" b="1270"/>
            <wp:docPr id="184197079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0791" name="Picture 1" descr="A table with numbers and text&#10;&#10;AI-generated content may be incorrect."/>
                    <pic:cNvPicPr/>
                  </pic:nvPicPr>
                  <pic:blipFill>
                    <a:blip r:embed="rId8"/>
                    <a:stretch>
                      <a:fillRect/>
                    </a:stretch>
                  </pic:blipFill>
                  <pic:spPr>
                    <a:xfrm>
                      <a:off x="0" y="0"/>
                      <a:ext cx="4833593" cy="1716755"/>
                    </a:xfrm>
                    <a:prstGeom prst="rect">
                      <a:avLst/>
                    </a:prstGeom>
                  </pic:spPr>
                </pic:pic>
              </a:graphicData>
            </a:graphic>
          </wp:inline>
        </w:drawing>
      </w:r>
    </w:p>
    <w:p w14:paraId="4D14A072" w14:textId="77777777" w:rsidR="00A0354E" w:rsidRPr="00A0354E" w:rsidRDefault="00A0354E" w:rsidP="00A0354E">
      <w:pPr>
        <w:spacing w:after="80"/>
        <w:jc w:val="center"/>
        <w:rPr>
          <w:rFonts w:ascii="Aptos" w:hAnsi="Aptos"/>
        </w:rPr>
      </w:pPr>
      <w:r w:rsidRPr="00A0354E">
        <w:rPr>
          <w:rFonts w:ascii="Aptos" w:eastAsia="Arial" w:hAnsi="Aptos" w:cs="Arial"/>
          <w:i/>
          <w:iCs/>
          <w:color w:val="555555"/>
          <w:sz w:val="18"/>
          <w:szCs w:val="18"/>
        </w:rPr>
        <w:t>Table 1: Task 1 class distribution after filtering to six topics.</w:t>
      </w:r>
    </w:p>
    <w:p w14:paraId="431CC9BF" w14:textId="77777777" w:rsidR="00A0354E" w:rsidRDefault="00A0354E" w:rsidP="00A0354E">
      <w:pPr>
        <w:keepNext/>
        <w:spacing w:before="50" w:after="50"/>
        <w:jc w:val="center"/>
      </w:pPr>
      <w:r w:rsidRPr="006C1244">
        <w:rPr>
          <w:b/>
          <w:bCs/>
          <w:noProof/>
          <w:color w:val="0070C0"/>
          <w:sz w:val="19"/>
          <w:szCs w:val="19"/>
        </w:rPr>
        <w:lastRenderedPageBreak/>
        <w:drawing>
          <wp:inline distT="0" distB="0" distL="0" distR="0" wp14:anchorId="09DCC26F" wp14:editId="5A29B513">
            <wp:extent cx="4874004" cy="2755900"/>
            <wp:effectExtent l="0" t="0" r="3175" b="0"/>
            <wp:docPr id="1625425971" name="Picture 1" descr="A graph with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25971" name="Picture 1" descr="A graph with red rectangular bars&#10;&#10;AI-generated content may be incorrect."/>
                    <pic:cNvPicPr/>
                  </pic:nvPicPr>
                  <pic:blipFill>
                    <a:blip r:embed="rId9"/>
                    <a:stretch>
                      <a:fillRect/>
                    </a:stretch>
                  </pic:blipFill>
                  <pic:spPr>
                    <a:xfrm>
                      <a:off x="0" y="0"/>
                      <a:ext cx="4895477" cy="2768041"/>
                    </a:xfrm>
                    <a:prstGeom prst="rect">
                      <a:avLst/>
                    </a:prstGeom>
                  </pic:spPr>
                </pic:pic>
              </a:graphicData>
            </a:graphic>
          </wp:inline>
        </w:drawing>
      </w:r>
    </w:p>
    <w:p w14:paraId="50D26AC7" w14:textId="4CFADFB5" w:rsidR="00A0354E" w:rsidRDefault="00A0354E" w:rsidP="00A0354E">
      <w:pPr>
        <w:pStyle w:val="Caption"/>
        <w:jc w:val="center"/>
        <w:rPr>
          <w:rFonts w:ascii="Aptos" w:hAnsi="Aptos"/>
          <w:color w:val="000000" w:themeColor="text1"/>
        </w:rPr>
      </w:pPr>
      <w:r w:rsidRPr="00A0354E">
        <w:rPr>
          <w:rFonts w:ascii="Aptos" w:hAnsi="Aptos"/>
          <w:color w:val="000000" w:themeColor="text1"/>
        </w:rPr>
        <w:t xml:space="preserve">Figure </w:t>
      </w:r>
      <w:r w:rsidRPr="00A0354E">
        <w:rPr>
          <w:rFonts w:ascii="Aptos" w:hAnsi="Aptos"/>
          <w:color w:val="000000" w:themeColor="text1"/>
        </w:rPr>
        <w:fldChar w:fldCharType="begin"/>
      </w:r>
      <w:r w:rsidRPr="00A0354E">
        <w:rPr>
          <w:rFonts w:ascii="Aptos" w:hAnsi="Aptos"/>
          <w:color w:val="000000" w:themeColor="text1"/>
        </w:rPr>
        <w:instrText xml:space="preserve"> SEQ Figure \* ARABIC </w:instrText>
      </w:r>
      <w:r w:rsidRPr="00A0354E">
        <w:rPr>
          <w:rFonts w:ascii="Aptos" w:hAnsi="Aptos"/>
          <w:color w:val="000000" w:themeColor="text1"/>
        </w:rPr>
        <w:fldChar w:fldCharType="separate"/>
      </w:r>
      <w:r w:rsidR="002F6DDA">
        <w:rPr>
          <w:rFonts w:ascii="Aptos" w:hAnsi="Aptos"/>
          <w:noProof/>
          <w:color w:val="000000" w:themeColor="text1"/>
        </w:rPr>
        <w:t>1</w:t>
      </w:r>
      <w:r w:rsidRPr="00A0354E">
        <w:rPr>
          <w:rFonts w:ascii="Aptos" w:hAnsi="Aptos"/>
          <w:color w:val="000000" w:themeColor="text1"/>
        </w:rPr>
        <w:fldChar w:fldCharType="end"/>
      </w:r>
      <w:r w:rsidRPr="00A0354E">
        <w:rPr>
          <w:rFonts w:ascii="Aptos" w:hAnsi="Aptos"/>
          <w:color w:val="000000" w:themeColor="text1"/>
        </w:rPr>
        <w:t xml:space="preserve">:Missing values per column. </w:t>
      </w:r>
      <w:proofErr w:type="spellStart"/>
      <w:r w:rsidRPr="00A0354E">
        <w:rPr>
          <w:rFonts w:ascii="Aptos" w:hAnsi="Aptos"/>
          <w:color w:val="000000" w:themeColor="text1"/>
        </w:rPr>
        <w:t>motion_priority</w:t>
      </w:r>
      <w:proofErr w:type="spellEnd"/>
      <w:r w:rsidRPr="00A0354E">
        <w:rPr>
          <w:rFonts w:ascii="Aptos" w:hAnsi="Aptos"/>
          <w:color w:val="000000" w:themeColor="text1"/>
        </w:rPr>
        <w:t xml:space="preserve"> is absent by design.</w:t>
      </w:r>
    </w:p>
    <w:p w14:paraId="26DC53BA" w14:textId="77777777" w:rsidR="00A0354E" w:rsidRDefault="00A0354E" w:rsidP="00A0354E">
      <w:pPr>
        <w:keepNext/>
        <w:jc w:val="center"/>
      </w:pPr>
      <w:r w:rsidRPr="006C1244">
        <w:rPr>
          <w:b/>
          <w:bCs/>
          <w:noProof/>
          <w:color w:val="0070C0"/>
          <w:sz w:val="19"/>
          <w:szCs w:val="19"/>
        </w:rPr>
        <w:drawing>
          <wp:inline distT="0" distB="0" distL="0" distR="0" wp14:anchorId="6E596F31" wp14:editId="6D616471">
            <wp:extent cx="4932680" cy="2533475"/>
            <wp:effectExtent l="0" t="0" r="0" b="0"/>
            <wp:docPr id="1712020488" name="Picture 1" descr="A graph showing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20488" name="Picture 1" descr="A graph showing a number of different colored bars&#10;&#10;AI-generated content may be incorrect."/>
                    <pic:cNvPicPr/>
                  </pic:nvPicPr>
                  <pic:blipFill>
                    <a:blip r:embed="rId10"/>
                    <a:stretch>
                      <a:fillRect/>
                    </a:stretch>
                  </pic:blipFill>
                  <pic:spPr>
                    <a:xfrm>
                      <a:off x="0" y="0"/>
                      <a:ext cx="4960607" cy="2547819"/>
                    </a:xfrm>
                    <a:prstGeom prst="rect">
                      <a:avLst/>
                    </a:prstGeom>
                  </pic:spPr>
                </pic:pic>
              </a:graphicData>
            </a:graphic>
          </wp:inline>
        </w:drawing>
      </w:r>
    </w:p>
    <w:p w14:paraId="4D8107B4" w14:textId="0464284A" w:rsidR="00A0354E" w:rsidRPr="00A0354E" w:rsidRDefault="00A0354E" w:rsidP="00A0354E">
      <w:pPr>
        <w:pStyle w:val="Caption"/>
        <w:jc w:val="center"/>
        <w:rPr>
          <w:rFonts w:ascii="Aptos" w:hAnsi="Aptos"/>
          <w:color w:val="000000" w:themeColor="text1"/>
        </w:rPr>
      </w:pPr>
      <w:r w:rsidRPr="00A0354E">
        <w:rPr>
          <w:rFonts w:ascii="Aptos" w:hAnsi="Aptos"/>
          <w:color w:val="000000" w:themeColor="text1"/>
        </w:rPr>
        <w:t xml:space="preserve">Figure </w:t>
      </w:r>
      <w:r w:rsidRPr="00A0354E">
        <w:rPr>
          <w:rFonts w:ascii="Aptos" w:hAnsi="Aptos"/>
          <w:color w:val="000000" w:themeColor="text1"/>
        </w:rPr>
        <w:fldChar w:fldCharType="begin"/>
      </w:r>
      <w:r w:rsidRPr="00A0354E">
        <w:rPr>
          <w:rFonts w:ascii="Aptos" w:hAnsi="Aptos"/>
          <w:color w:val="000000" w:themeColor="text1"/>
        </w:rPr>
        <w:instrText xml:space="preserve"> SEQ Figure \* ARABIC </w:instrText>
      </w:r>
      <w:r w:rsidRPr="00A0354E">
        <w:rPr>
          <w:rFonts w:ascii="Aptos" w:hAnsi="Aptos"/>
          <w:color w:val="000000" w:themeColor="text1"/>
        </w:rPr>
        <w:fldChar w:fldCharType="separate"/>
      </w:r>
      <w:r w:rsidR="002F6DDA">
        <w:rPr>
          <w:rFonts w:ascii="Aptos" w:hAnsi="Aptos"/>
          <w:noProof/>
          <w:color w:val="000000" w:themeColor="text1"/>
        </w:rPr>
        <w:t>2</w:t>
      </w:r>
      <w:r w:rsidRPr="00A0354E">
        <w:rPr>
          <w:rFonts w:ascii="Aptos" w:hAnsi="Aptos"/>
          <w:color w:val="000000" w:themeColor="text1"/>
        </w:rPr>
        <w:fldChar w:fldCharType="end"/>
      </w:r>
      <w:r w:rsidRPr="00A0354E">
        <w:rPr>
          <w:rFonts w:ascii="Aptos" w:hAnsi="Aptos"/>
          <w:color w:val="000000" w:themeColor="text1"/>
        </w:rPr>
        <w:t>:Token length by Task 2 label. Important motions are longer on average.</w:t>
      </w:r>
    </w:p>
    <w:p w14:paraId="32CDFD4F" w14:textId="77777777" w:rsidR="00A0354E" w:rsidRDefault="00A0354E" w:rsidP="00EF71F3">
      <w:pPr>
        <w:spacing w:before="50" w:after="50"/>
        <w:jc w:val="both"/>
      </w:pPr>
    </w:p>
    <w:p w14:paraId="6DBCF3D2" w14:textId="77777777" w:rsidR="00ED4B80" w:rsidRPr="00ED4B80" w:rsidRDefault="00ED4B80" w:rsidP="00ED4B80">
      <w:pPr>
        <w:pStyle w:val="Heading1"/>
      </w:pPr>
      <w:r w:rsidRPr="00ED4B80">
        <w:t>2. Data splitting and cleaning.</w:t>
      </w:r>
    </w:p>
    <w:p w14:paraId="4D8B6620" w14:textId="77777777" w:rsidR="00A0354E" w:rsidRPr="00A0354E" w:rsidRDefault="00A0354E" w:rsidP="00A0354E">
      <w:pPr>
        <w:spacing w:before="50" w:after="50"/>
        <w:jc w:val="both"/>
        <w:rPr>
          <w:rFonts w:ascii="Aptos" w:hAnsi="Aptos"/>
        </w:rPr>
      </w:pPr>
      <w:r w:rsidRPr="00A0354E">
        <w:rPr>
          <w:rFonts w:ascii="Aptos" w:eastAsia="Arial" w:hAnsi="Aptos" w:cs="Arial"/>
        </w:rPr>
        <w:t xml:space="preserve">Task 1 used an 80/20 stratified split (237 train, 60 test, </w:t>
      </w:r>
      <w:proofErr w:type="spellStart"/>
      <w:r w:rsidRPr="00A0354E">
        <w:rPr>
          <w:rFonts w:ascii="Aptos" w:eastAsia="Arial" w:hAnsi="Aptos" w:cs="Arial"/>
        </w:rPr>
        <w:t>random_state</w:t>
      </w:r>
      <w:proofErr w:type="spellEnd"/>
      <w:r w:rsidRPr="00A0354E">
        <w:rPr>
          <w:rFonts w:ascii="Aptos" w:eastAsia="Arial" w:hAnsi="Aptos" w:cs="Arial"/>
        </w:rPr>
        <w:t xml:space="preserve">=57). Stratification matters here because Schools only has 33 samples — without it, that class could easily land mostly in training, making test evaluation unreliable. Task 2 used a 75/25 stratified split (90 train, 30 test, </w:t>
      </w:r>
      <w:proofErr w:type="spellStart"/>
      <w:r w:rsidRPr="00A0354E">
        <w:rPr>
          <w:rFonts w:ascii="Aptos" w:eastAsia="Arial" w:hAnsi="Aptos" w:cs="Arial"/>
        </w:rPr>
        <w:t>random_state</w:t>
      </w:r>
      <w:proofErr w:type="spellEnd"/>
      <w:r w:rsidRPr="00A0354E">
        <w:rPr>
          <w:rFonts w:ascii="Aptos" w:eastAsia="Arial" w:hAnsi="Aptos" w:cs="Arial"/>
        </w:rPr>
        <w:t xml:space="preserve">=72). The reason for 25% rather than 20% is straightforward: 20% of 120 is only 24 test samples, where a single wrong prediction changes accuracy by over 4%. The 472 </w:t>
      </w:r>
      <w:proofErr w:type="spellStart"/>
      <w:r w:rsidRPr="00A0354E">
        <w:rPr>
          <w:rFonts w:ascii="Aptos" w:eastAsia="Arial" w:hAnsi="Aptos" w:cs="Arial"/>
        </w:rPr>
        <w:t>unlabelled</w:t>
      </w:r>
      <w:proofErr w:type="spellEnd"/>
      <w:r w:rsidRPr="00A0354E">
        <w:rPr>
          <w:rFonts w:ascii="Aptos" w:eastAsia="Arial" w:hAnsi="Aptos" w:cs="Arial"/>
        </w:rPr>
        <w:t xml:space="preserve"> rows were kept separate and only used in the semi-supervised step — they were never part of model evaluation.</w:t>
      </w:r>
    </w:p>
    <w:p w14:paraId="77D9B377" w14:textId="77777777" w:rsidR="00A0354E" w:rsidRPr="00A0354E" w:rsidRDefault="00A0354E" w:rsidP="00A0354E">
      <w:pPr>
        <w:spacing w:before="20" w:after="20"/>
        <w:rPr>
          <w:rFonts w:ascii="Aptos" w:hAnsi="Aptos"/>
        </w:rPr>
      </w:pPr>
    </w:p>
    <w:p w14:paraId="75C6C4E7" w14:textId="0BE888A0" w:rsidR="00A0354E" w:rsidRPr="00A0354E" w:rsidRDefault="00A0354E" w:rsidP="00A0354E">
      <w:pPr>
        <w:spacing w:before="50" w:after="50"/>
        <w:jc w:val="both"/>
        <w:rPr>
          <w:rFonts w:ascii="Aptos" w:hAnsi="Aptos"/>
        </w:rPr>
      </w:pPr>
      <w:r w:rsidRPr="00A0354E">
        <w:rPr>
          <w:rFonts w:ascii="Aptos" w:eastAsia="Arial" w:hAnsi="Aptos" w:cs="Arial"/>
        </w:rPr>
        <w:t xml:space="preserve">Two cleaning steps ran across both tasks. Entity columns were filled with False (0) where missing. A missing value here means no entity was detected, which is functionally the same as False — filling with </w:t>
      </w:r>
      <w:r w:rsidRPr="00A0354E">
        <w:rPr>
          <w:rFonts w:ascii="Aptos" w:eastAsia="Arial" w:hAnsi="Aptos" w:cs="Arial"/>
        </w:rPr>
        <w:lastRenderedPageBreak/>
        <w:t xml:space="preserve">the column mean would imply partial entity presence, which makes no sense for a binary flag </w:t>
      </w:r>
      <w:r w:rsidR="007B2DD6">
        <w:rPr>
          <w:rFonts w:ascii="Arial" w:eastAsia="Arial" w:hAnsi="Arial" w:cs="Arial"/>
          <w:sz w:val="21"/>
          <w:szCs w:val="21"/>
        </w:rPr>
        <w:t>(Sterne and White, 2009)</w:t>
      </w:r>
      <w:r w:rsidRPr="00A0354E">
        <w:rPr>
          <w:rFonts w:ascii="Aptos" w:eastAsia="Arial" w:hAnsi="Aptos" w:cs="Arial"/>
        </w:rPr>
        <w:t>. Motion text was lowercased and whitespace collapsed using regex. This ensures 'Government' and 'government' map to the same token, keeping vocabulary size down without losing meaning.</w:t>
      </w:r>
    </w:p>
    <w:p w14:paraId="37DE9B33" w14:textId="77777777" w:rsidR="00ED4B80" w:rsidRPr="00ED4B80" w:rsidRDefault="00ED4B80" w:rsidP="002848F5">
      <w:pPr>
        <w:pStyle w:val="Heading1"/>
      </w:pPr>
      <w:r w:rsidRPr="00ED4B80">
        <w:t>3. Data encoding.</w:t>
      </w:r>
    </w:p>
    <w:p w14:paraId="6508F55E" w14:textId="77777777" w:rsidR="00A0354E" w:rsidRPr="00A0354E" w:rsidRDefault="00A0354E" w:rsidP="00A0354E">
      <w:pPr>
        <w:spacing w:before="50" w:after="50"/>
        <w:jc w:val="both"/>
        <w:rPr>
          <w:rFonts w:ascii="Aptos" w:hAnsi="Aptos"/>
        </w:rPr>
      </w:pPr>
      <w:r w:rsidRPr="00A0354E">
        <w:rPr>
          <w:rFonts w:ascii="Aptos" w:eastAsia="Arial" w:hAnsi="Aptos" w:cs="Arial"/>
        </w:rPr>
        <w:t>Text was converted using two TF-IDF representations combined with entity columns. Word-level TF-IDF (</w:t>
      </w:r>
      <w:proofErr w:type="spellStart"/>
      <w:r w:rsidRPr="00A0354E">
        <w:rPr>
          <w:rFonts w:ascii="Aptos" w:eastAsia="Arial" w:hAnsi="Aptos" w:cs="Arial"/>
        </w:rPr>
        <w:t>ngram_range</w:t>
      </w:r>
      <w:proofErr w:type="spellEnd"/>
      <w:proofErr w:type="gramStart"/>
      <w:r w:rsidRPr="00A0354E">
        <w:rPr>
          <w:rFonts w:ascii="Aptos" w:eastAsia="Arial" w:hAnsi="Aptos" w:cs="Arial"/>
        </w:rPr>
        <w:t>=(</w:t>
      </w:r>
      <w:proofErr w:type="gramEnd"/>
      <w:r w:rsidRPr="00A0354E">
        <w:rPr>
          <w:rFonts w:ascii="Aptos" w:eastAsia="Arial" w:hAnsi="Aptos" w:cs="Arial"/>
        </w:rPr>
        <w:t xml:space="preserve">1,2)) captures both single words and bigrams. Bigrams matter because 'climate change' is more specific than either word alone — 'change' appears across all six topics, but 'climate change' does not [8]. </w:t>
      </w:r>
      <w:proofErr w:type="spellStart"/>
      <w:r w:rsidRPr="00A0354E">
        <w:rPr>
          <w:rFonts w:ascii="Aptos" w:eastAsia="Arial" w:hAnsi="Aptos" w:cs="Arial"/>
        </w:rPr>
        <w:t>max_features</w:t>
      </w:r>
      <w:proofErr w:type="spellEnd"/>
      <w:r w:rsidRPr="00A0354E">
        <w:rPr>
          <w:rFonts w:ascii="Aptos" w:eastAsia="Arial" w:hAnsi="Aptos" w:cs="Arial"/>
        </w:rPr>
        <w:t xml:space="preserve"> was set to 2000 for Task 1 and 500 for Task 2. Using 2000 features with 90 training samples produced a 0.40 gap in early experiments, confirming overfitting — 500 brought that down to 0.10. </w:t>
      </w:r>
      <w:proofErr w:type="spellStart"/>
      <w:r w:rsidRPr="00A0354E">
        <w:rPr>
          <w:rFonts w:ascii="Aptos" w:eastAsia="Arial" w:hAnsi="Aptos" w:cs="Arial"/>
        </w:rPr>
        <w:t>sublinear_tf</w:t>
      </w:r>
      <w:proofErr w:type="spellEnd"/>
      <w:r w:rsidRPr="00A0354E">
        <w:rPr>
          <w:rFonts w:ascii="Aptos" w:eastAsia="Arial" w:hAnsi="Aptos" w:cs="Arial"/>
        </w:rPr>
        <w:t>=True applies log(1+TF) instead of raw counts, preventing one repeated term from dominating the feature vector.</w:t>
      </w:r>
    </w:p>
    <w:p w14:paraId="23BA04EC" w14:textId="77777777" w:rsidR="00A0354E" w:rsidRPr="00A0354E" w:rsidRDefault="00A0354E" w:rsidP="00A0354E">
      <w:pPr>
        <w:spacing w:before="20" w:after="20"/>
        <w:rPr>
          <w:rFonts w:ascii="Aptos" w:hAnsi="Aptos"/>
        </w:rPr>
      </w:pPr>
    </w:p>
    <w:p w14:paraId="325B892F" w14:textId="77777777" w:rsidR="00A0354E" w:rsidRPr="00A0354E" w:rsidRDefault="00A0354E" w:rsidP="00A0354E">
      <w:pPr>
        <w:spacing w:before="50" w:after="50"/>
        <w:jc w:val="both"/>
        <w:rPr>
          <w:rFonts w:ascii="Aptos" w:hAnsi="Aptos"/>
        </w:rPr>
      </w:pPr>
      <w:r w:rsidRPr="00A0354E">
        <w:rPr>
          <w:rFonts w:ascii="Aptos" w:eastAsia="Arial" w:hAnsi="Aptos" w:cs="Arial"/>
        </w:rPr>
        <w:t>Character-level TF-IDF (analyzer='</w:t>
      </w:r>
      <w:proofErr w:type="spellStart"/>
      <w:r w:rsidRPr="00A0354E">
        <w:rPr>
          <w:rFonts w:ascii="Aptos" w:eastAsia="Arial" w:hAnsi="Aptos" w:cs="Arial"/>
        </w:rPr>
        <w:t>char_wb</w:t>
      </w:r>
      <w:proofErr w:type="spellEnd"/>
      <w:r w:rsidRPr="00A0354E">
        <w:rPr>
          <w:rFonts w:ascii="Aptos" w:eastAsia="Arial" w:hAnsi="Aptos" w:cs="Arial"/>
        </w:rPr>
        <w:t xml:space="preserve">', </w:t>
      </w:r>
      <w:proofErr w:type="spellStart"/>
      <w:r w:rsidRPr="00A0354E">
        <w:rPr>
          <w:rFonts w:ascii="Aptos" w:eastAsia="Arial" w:hAnsi="Aptos" w:cs="Arial"/>
        </w:rPr>
        <w:t>ngram_range</w:t>
      </w:r>
      <w:proofErr w:type="spellEnd"/>
      <w:proofErr w:type="gramStart"/>
      <w:r w:rsidRPr="00A0354E">
        <w:rPr>
          <w:rFonts w:ascii="Aptos" w:eastAsia="Arial" w:hAnsi="Aptos" w:cs="Arial"/>
        </w:rPr>
        <w:t>=(</w:t>
      </w:r>
      <w:proofErr w:type="gramEnd"/>
      <w:r w:rsidRPr="00A0354E">
        <w:rPr>
          <w:rFonts w:ascii="Aptos" w:eastAsia="Arial" w:hAnsi="Aptos" w:cs="Arial"/>
        </w:rPr>
        <w:t>3,5)) looks at three-to-</w:t>
      </w:r>
      <w:proofErr w:type="gramStart"/>
      <w:r w:rsidRPr="00A0354E">
        <w:rPr>
          <w:rFonts w:ascii="Aptos" w:eastAsia="Arial" w:hAnsi="Aptos" w:cs="Arial"/>
        </w:rPr>
        <w:t>five character</w:t>
      </w:r>
      <w:proofErr w:type="gramEnd"/>
      <w:r w:rsidRPr="00A0354E">
        <w:rPr>
          <w:rFonts w:ascii="Aptos" w:eastAsia="Arial" w:hAnsi="Aptos" w:cs="Arial"/>
        </w:rPr>
        <w:t xml:space="preserve"> sequences within word boundaries, catching patterns like '</w:t>
      </w:r>
      <w:proofErr w:type="spellStart"/>
      <w:r w:rsidRPr="00A0354E">
        <w:rPr>
          <w:rFonts w:ascii="Aptos" w:eastAsia="Arial" w:hAnsi="Aptos" w:cs="Arial"/>
        </w:rPr>
        <w:t>terr</w:t>
      </w:r>
      <w:proofErr w:type="spellEnd"/>
      <w:r w:rsidRPr="00A0354E">
        <w:rPr>
          <w:rFonts w:ascii="Aptos" w:eastAsia="Arial" w:hAnsi="Aptos" w:cs="Arial"/>
        </w:rPr>
        <w:t>' in terrorism and '</w:t>
      </w:r>
      <w:proofErr w:type="spellStart"/>
      <w:r w:rsidRPr="00A0354E">
        <w:rPr>
          <w:rFonts w:ascii="Aptos" w:eastAsia="Arial" w:hAnsi="Aptos" w:cs="Arial"/>
        </w:rPr>
        <w:t>welf</w:t>
      </w:r>
      <w:proofErr w:type="spellEnd"/>
      <w:r w:rsidRPr="00A0354E">
        <w:rPr>
          <w:rFonts w:ascii="Aptos" w:eastAsia="Arial" w:hAnsi="Aptos" w:cs="Arial"/>
        </w:rPr>
        <w:t xml:space="preserve">' in welfare [1]. </w:t>
      </w:r>
      <w:proofErr w:type="spellStart"/>
      <w:r w:rsidRPr="00A0354E">
        <w:rPr>
          <w:rFonts w:ascii="Aptos" w:eastAsia="Arial" w:hAnsi="Aptos" w:cs="Arial"/>
        </w:rPr>
        <w:t>max_features</w:t>
      </w:r>
      <w:proofErr w:type="spellEnd"/>
      <w:r w:rsidRPr="00A0354E">
        <w:rPr>
          <w:rFonts w:ascii="Aptos" w:eastAsia="Arial" w:hAnsi="Aptos" w:cs="Arial"/>
        </w:rPr>
        <w:t xml:space="preserve"> was 1000 for Task 1 and 50 for Task 2. Stop words were removed from word TF-IDF — function words add nothing discriminative. The three entity columns were converted from </w:t>
      </w:r>
      <w:proofErr w:type="spellStart"/>
      <w:r w:rsidRPr="00A0354E">
        <w:rPr>
          <w:rFonts w:ascii="Aptos" w:eastAsia="Arial" w:hAnsi="Aptos" w:cs="Arial"/>
        </w:rPr>
        <w:t>booleans</w:t>
      </w:r>
      <w:proofErr w:type="spellEnd"/>
      <w:r w:rsidRPr="00A0354E">
        <w:rPr>
          <w:rFonts w:ascii="Aptos" w:eastAsia="Arial" w:hAnsi="Aptos" w:cs="Arial"/>
        </w:rPr>
        <w:t xml:space="preserve"> to integers and joined to TF-IDF via </w:t>
      </w:r>
      <w:proofErr w:type="spellStart"/>
      <w:proofErr w:type="gramStart"/>
      <w:r w:rsidRPr="00A0354E">
        <w:rPr>
          <w:rFonts w:ascii="Aptos" w:eastAsia="Arial" w:hAnsi="Aptos" w:cs="Arial"/>
        </w:rPr>
        <w:t>scipy.sparse</w:t>
      </w:r>
      <w:proofErr w:type="gramEnd"/>
      <w:r w:rsidRPr="00A0354E">
        <w:rPr>
          <w:rFonts w:ascii="Aptos" w:eastAsia="Arial" w:hAnsi="Aptos" w:cs="Arial"/>
        </w:rPr>
        <w:t>.hstack</w:t>
      </w:r>
      <w:proofErr w:type="spellEnd"/>
      <w:r w:rsidRPr="00A0354E">
        <w:rPr>
          <w:rFonts w:ascii="Aptos" w:eastAsia="Arial" w:hAnsi="Aptos" w:cs="Arial"/>
        </w:rPr>
        <w:t xml:space="preserve"> [9], preserving sparse format for memory efficiency. Final feature sizes: 3003 for Task 1, 553 for Task 2.</w:t>
      </w:r>
    </w:p>
    <w:p w14:paraId="53419891" w14:textId="77777777" w:rsidR="002C2A17" w:rsidRPr="00ED4B80" w:rsidRDefault="002C2A17" w:rsidP="002848F5">
      <w:pPr>
        <w:pStyle w:val="Heading1"/>
      </w:pPr>
      <w:r w:rsidRPr="00ED4B80">
        <w:t>4. Task 1: topic classification.</w:t>
      </w:r>
    </w:p>
    <w:p w14:paraId="1686D5F5" w14:textId="77777777" w:rsidR="002C2A17" w:rsidRPr="00ED4B80" w:rsidRDefault="002C2A17" w:rsidP="002848F5">
      <w:pPr>
        <w:pStyle w:val="Heading2"/>
      </w:pPr>
      <w:r w:rsidRPr="00ED4B80">
        <w:t>4a. Model building.</w:t>
      </w:r>
    </w:p>
    <w:p w14:paraId="373CD62C" w14:textId="77777777" w:rsidR="00A0354E" w:rsidRPr="00A0354E" w:rsidRDefault="00A0354E" w:rsidP="00A0354E">
      <w:pPr>
        <w:spacing w:before="50" w:after="50"/>
        <w:jc w:val="both"/>
        <w:rPr>
          <w:rFonts w:ascii="Aptos" w:hAnsi="Aptos"/>
        </w:rPr>
      </w:pPr>
      <w:r w:rsidRPr="00A0354E">
        <w:rPr>
          <w:rFonts w:ascii="Aptos" w:eastAsia="Arial" w:hAnsi="Aptos" w:cs="Arial"/>
        </w:rPr>
        <w:t xml:space="preserve">Three models were compared before settling on </w:t>
      </w:r>
      <w:proofErr w:type="spellStart"/>
      <w:r w:rsidRPr="00A0354E">
        <w:rPr>
          <w:rFonts w:ascii="Aptos" w:eastAsia="Arial" w:hAnsi="Aptos" w:cs="Arial"/>
        </w:rPr>
        <w:t>LinearSVC</w:t>
      </w:r>
      <w:proofErr w:type="spellEnd"/>
      <w:r w:rsidRPr="00A0354E">
        <w:rPr>
          <w:rFonts w:ascii="Aptos" w:eastAsia="Arial" w:hAnsi="Aptos" w:cs="Arial"/>
        </w:rPr>
        <w:t xml:space="preserve">. Random Forest was tested first and achieved 100% training accuracy with 81.67% test accuracy — an 18.33% gap that indicates the model </w:t>
      </w:r>
      <w:proofErr w:type="spellStart"/>
      <w:r w:rsidRPr="00A0354E">
        <w:rPr>
          <w:rFonts w:ascii="Aptos" w:eastAsia="Arial" w:hAnsi="Aptos" w:cs="Arial"/>
        </w:rPr>
        <w:t>memorised</w:t>
      </w:r>
      <w:proofErr w:type="spellEnd"/>
      <w:r w:rsidRPr="00A0354E">
        <w:rPr>
          <w:rFonts w:ascii="Aptos" w:eastAsia="Arial" w:hAnsi="Aptos" w:cs="Arial"/>
        </w:rPr>
        <w:t xml:space="preserve"> training examples rather than learning transferable patterns. This is a known issue with tree ensembles on sparse high-dimensional data [10]. Logistic Regression performed better, reaching 88.33% test accuracy, but its overfitting gap (0.0914) was higher than </w:t>
      </w:r>
      <w:proofErr w:type="spellStart"/>
      <w:r w:rsidRPr="00A0354E">
        <w:rPr>
          <w:rFonts w:ascii="Aptos" w:eastAsia="Arial" w:hAnsi="Aptos" w:cs="Arial"/>
        </w:rPr>
        <w:t>LinearSVC's</w:t>
      </w:r>
      <w:proofErr w:type="spellEnd"/>
      <w:r w:rsidRPr="00A0354E">
        <w:rPr>
          <w:rFonts w:ascii="Aptos" w:eastAsia="Arial" w:hAnsi="Aptos" w:cs="Arial"/>
        </w:rPr>
        <w:t xml:space="preserve"> (0.0576) with the same test accuracy. Naive Bayes reached 80% test accuracy. </w:t>
      </w:r>
      <w:proofErr w:type="spellStart"/>
      <w:r w:rsidRPr="00A0354E">
        <w:rPr>
          <w:rFonts w:ascii="Aptos" w:eastAsia="Arial" w:hAnsi="Aptos" w:cs="Arial"/>
        </w:rPr>
        <w:t>LinearSVC</w:t>
      </w:r>
      <w:proofErr w:type="spellEnd"/>
      <w:r w:rsidRPr="00A0354E">
        <w:rPr>
          <w:rFonts w:ascii="Aptos" w:eastAsia="Arial" w:hAnsi="Aptos" w:cs="Arial"/>
        </w:rPr>
        <w:t xml:space="preserve"> was chosen because it achieved the same test score as Logistic Regression but with a noticeably lower gap, making it the more reliable choice [1].</w:t>
      </w:r>
    </w:p>
    <w:p w14:paraId="33F12D94" w14:textId="77777777" w:rsidR="00A0354E" w:rsidRPr="00A0354E" w:rsidRDefault="00A0354E" w:rsidP="00A0354E">
      <w:pPr>
        <w:spacing w:before="20" w:after="20"/>
        <w:rPr>
          <w:rFonts w:ascii="Aptos" w:hAnsi="Aptos"/>
        </w:rPr>
      </w:pPr>
    </w:p>
    <w:p w14:paraId="466E4734" w14:textId="77777777" w:rsidR="00A0354E" w:rsidRDefault="00A0354E" w:rsidP="00A0354E">
      <w:pPr>
        <w:spacing w:before="50" w:after="50"/>
        <w:jc w:val="both"/>
        <w:rPr>
          <w:rFonts w:ascii="Aptos" w:eastAsia="Arial" w:hAnsi="Aptos" w:cs="Arial"/>
        </w:rPr>
      </w:pPr>
      <w:r w:rsidRPr="00A0354E">
        <w:rPr>
          <w:rFonts w:ascii="Aptos" w:eastAsia="Arial" w:hAnsi="Aptos" w:cs="Arial"/>
        </w:rPr>
        <w:t xml:space="preserve">C was tuned using </w:t>
      </w:r>
      <w:proofErr w:type="spellStart"/>
      <w:r w:rsidRPr="00A0354E">
        <w:rPr>
          <w:rFonts w:ascii="Aptos" w:eastAsia="Arial" w:hAnsi="Aptos" w:cs="Arial"/>
        </w:rPr>
        <w:t>GridSearchCV</w:t>
      </w:r>
      <w:proofErr w:type="spellEnd"/>
      <w:r w:rsidRPr="00A0354E">
        <w:rPr>
          <w:rFonts w:ascii="Aptos" w:eastAsia="Arial" w:hAnsi="Aptos" w:cs="Arial"/>
        </w:rPr>
        <w:t xml:space="preserve"> with 5-fold cross-validation across [0.001, 0.005, 0.01, 0.05, 0.1, 0.5, 1.0]. </w:t>
      </w:r>
      <w:proofErr w:type="spellStart"/>
      <w:r w:rsidRPr="00A0354E">
        <w:rPr>
          <w:rFonts w:ascii="Aptos" w:eastAsia="Arial" w:hAnsi="Aptos" w:cs="Arial"/>
        </w:rPr>
        <w:t>GridSearchCV</w:t>
      </w:r>
      <w:proofErr w:type="spellEnd"/>
      <w:r w:rsidRPr="00A0354E">
        <w:rPr>
          <w:rFonts w:ascii="Aptos" w:eastAsia="Arial" w:hAnsi="Aptos" w:cs="Arial"/>
        </w:rPr>
        <w:t xml:space="preserve"> identified C=1.0 as best by raw CV accuracy (0.8778). However, testing C=1.0 against the client requirements showed it caused three classes to fail the 13% misclassification threshold, dropping Requirement (c) to 3/6. C=0.05 was chosen instead because it satisfies all four criteria simultaneously. This is a deliberate trade-off: lower raw accuracy on cross-validation in exchange for meeting the client's specific per-class requirement. The final configuration is in Table 2.</w:t>
      </w:r>
    </w:p>
    <w:p w14:paraId="1FABDF67" w14:textId="1FA6400C" w:rsidR="00BC235B" w:rsidRDefault="00BC235B" w:rsidP="00BC235B">
      <w:pPr>
        <w:spacing w:before="50" w:after="50"/>
        <w:jc w:val="center"/>
        <w:rPr>
          <w:rFonts w:ascii="Aptos" w:hAnsi="Aptos"/>
        </w:rPr>
      </w:pPr>
      <w:r w:rsidRPr="004736BF">
        <w:rPr>
          <w:b/>
          <w:bCs/>
          <w:noProof/>
          <w:color w:val="CC0000"/>
          <w:sz w:val="19"/>
          <w:szCs w:val="19"/>
        </w:rPr>
        <w:lastRenderedPageBreak/>
        <w:drawing>
          <wp:inline distT="0" distB="0" distL="0" distR="0" wp14:anchorId="47F3C6BA" wp14:editId="241E67F7">
            <wp:extent cx="4186107" cy="2524760"/>
            <wp:effectExtent l="0" t="0" r="5080" b="2540"/>
            <wp:docPr id="131252446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4461" name="Picture 1" descr="A screenshot of a table&#10;&#10;AI-generated content may be incorrect."/>
                    <pic:cNvPicPr/>
                  </pic:nvPicPr>
                  <pic:blipFill>
                    <a:blip r:embed="rId11"/>
                    <a:stretch>
                      <a:fillRect/>
                    </a:stretch>
                  </pic:blipFill>
                  <pic:spPr>
                    <a:xfrm>
                      <a:off x="0" y="0"/>
                      <a:ext cx="4215540" cy="2542512"/>
                    </a:xfrm>
                    <a:prstGeom prst="rect">
                      <a:avLst/>
                    </a:prstGeom>
                  </pic:spPr>
                </pic:pic>
              </a:graphicData>
            </a:graphic>
          </wp:inline>
        </w:drawing>
      </w:r>
    </w:p>
    <w:p w14:paraId="046A12F0" w14:textId="0BD34F7B" w:rsidR="00BC235B" w:rsidRPr="00BC235B" w:rsidRDefault="00BC235B" w:rsidP="00BC235B">
      <w:pPr>
        <w:spacing w:before="50" w:after="50"/>
        <w:jc w:val="center"/>
        <w:rPr>
          <w:rFonts w:ascii="Aptos" w:hAnsi="Aptos"/>
        </w:rPr>
      </w:pPr>
      <w:r w:rsidRPr="00BC235B">
        <w:rPr>
          <w:rFonts w:ascii="Aptos" w:eastAsia="Arial" w:hAnsi="Aptos" w:cs="Arial"/>
          <w:i/>
          <w:iCs/>
          <w:color w:val="555555"/>
          <w:sz w:val="18"/>
          <w:szCs w:val="18"/>
        </w:rPr>
        <w:t xml:space="preserve">Table 2: Final </w:t>
      </w:r>
      <w:proofErr w:type="spellStart"/>
      <w:r w:rsidRPr="00BC235B">
        <w:rPr>
          <w:rFonts w:ascii="Aptos" w:eastAsia="Arial" w:hAnsi="Aptos" w:cs="Arial"/>
          <w:i/>
          <w:iCs/>
          <w:color w:val="555555"/>
          <w:sz w:val="18"/>
          <w:szCs w:val="18"/>
        </w:rPr>
        <w:t>LinearSVC</w:t>
      </w:r>
      <w:proofErr w:type="spellEnd"/>
      <w:r w:rsidRPr="00BC235B">
        <w:rPr>
          <w:rFonts w:ascii="Aptos" w:eastAsia="Arial" w:hAnsi="Aptos" w:cs="Arial"/>
          <w:i/>
          <w:iCs/>
          <w:color w:val="555555"/>
          <w:sz w:val="18"/>
          <w:szCs w:val="18"/>
        </w:rPr>
        <w:t xml:space="preserve"> configuration for Task 1.</w:t>
      </w:r>
    </w:p>
    <w:p w14:paraId="5E6AE93C" w14:textId="09B2921F" w:rsidR="002C2A17" w:rsidRPr="00ED4B80" w:rsidRDefault="002C2A17" w:rsidP="00F874A1">
      <w:pPr>
        <w:pStyle w:val="Heading2"/>
      </w:pPr>
      <w:r w:rsidRPr="00ED4B80">
        <w:t>4b. Model evaluation.</w:t>
      </w:r>
    </w:p>
    <w:p w14:paraId="4D752D5B" w14:textId="77777777" w:rsidR="00BC235B" w:rsidRDefault="00BC235B" w:rsidP="00BC235B">
      <w:pPr>
        <w:spacing w:before="50" w:after="50"/>
        <w:jc w:val="both"/>
        <w:rPr>
          <w:rFonts w:ascii="Aptos" w:eastAsia="Arial" w:hAnsi="Aptos" w:cs="Arial"/>
        </w:rPr>
      </w:pPr>
      <w:r w:rsidRPr="00BC235B">
        <w:rPr>
          <w:rFonts w:ascii="Aptos" w:eastAsia="Arial" w:hAnsi="Aptos" w:cs="Arial"/>
        </w:rPr>
        <w:t>The final model reached 94.09% training accuracy and 88.33% test accuracy, with a gap of 5.76%. Per-class results are in Table 3. Figures 3, 4 and 5 show the confusion matrix, misclassification rates and accuracy comparison respectively.</w:t>
      </w:r>
    </w:p>
    <w:p w14:paraId="7569B0DB" w14:textId="77777777" w:rsidR="00BC235B" w:rsidRDefault="00BC235B" w:rsidP="00BC235B">
      <w:pPr>
        <w:spacing w:before="50" w:after="50"/>
        <w:jc w:val="both"/>
        <w:rPr>
          <w:rFonts w:ascii="Aptos" w:eastAsia="Arial" w:hAnsi="Aptos" w:cs="Arial"/>
        </w:rPr>
      </w:pPr>
    </w:p>
    <w:p w14:paraId="4CA69FB2" w14:textId="0CF70C06" w:rsidR="00BC235B" w:rsidRDefault="00BC235B" w:rsidP="00BC235B">
      <w:pPr>
        <w:spacing w:before="50" w:after="50"/>
        <w:jc w:val="center"/>
        <w:rPr>
          <w:rFonts w:ascii="Aptos" w:hAnsi="Aptos"/>
        </w:rPr>
      </w:pPr>
      <w:r w:rsidRPr="00BC235B">
        <w:rPr>
          <w:rFonts w:ascii="Aptos" w:hAnsi="Aptos"/>
          <w:noProof/>
        </w:rPr>
        <w:drawing>
          <wp:inline distT="0" distB="0" distL="0" distR="0" wp14:anchorId="7C9508FC" wp14:editId="469A14F0">
            <wp:extent cx="4613945" cy="1690370"/>
            <wp:effectExtent l="0" t="0" r="0" b="0"/>
            <wp:docPr id="84619041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90417" name="Picture 1" descr="A table with numbers and symbols&#10;&#10;AI-generated content may be incorrect."/>
                    <pic:cNvPicPr/>
                  </pic:nvPicPr>
                  <pic:blipFill>
                    <a:blip r:embed="rId12"/>
                    <a:stretch>
                      <a:fillRect/>
                    </a:stretch>
                  </pic:blipFill>
                  <pic:spPr>
                    <a:xfrm>
                      <a:off x="0" y="0"/>
                      <a:ext cx="4616971" cy="1691479"/>
                    </a:xfrm>
                    <a:prstGeom prst="rect">
                      <a:avLst/>
                    </a:prstGeom>
                  </pic:spPr>
                </pic:pic>
              </a:graphicData>
            </a:graphic>
          </wp:inline>
        </w:drawing>
      </w:r>
    </w:p>
    <w:p w14:paraId="53F5708A" w14:textId="77777777" w:rsidR="00BC235B" w:rsidRDefault="00BC235B" w:rsidP="00BC235B">
      <w:pPr>
        <w:spacing w:after="80"/>
        <w:jc w:val="center"/>
        <w:rPr>
          <w:rFonts w:ascii="Aptos" w:eastAsia="Arial" w:hAnsi="Aptos" w:cs="Arial"/>
          <w:i/>
          <w:iCs/>
          <w:color w:val="555555"/>
          <w:sz w:val="18"/>
          <w:szCs w:val="18"/>
        </w:rPr>
      </w:pPr>
      <w:r w:rsidRPr="00BC235B">
        <w:rPr>
          <w:rFonts w:ascii="Aptos" w:eastAsia="Arial" w:hAnsi="Aptos" w:cs="Arial"/>
          <w:i/>
          <w:iCs/>
          <w:color w:val="555555"/>
          <w:sz w:val="18"/>
          <w:szCs w:val="18"/>
        </w:rPr>
        <w:t>Table 3: Per-class results. Green = passes 13% misclassification threshold.</w:t>
      </w:r>
    </w:p>
    <w:p w14:paraId="10B2707B" w14:textId="77777777" w:rsidR="00BC235B" w:rsidRDefault="00BC235B" w:rsidP="00BC235B">
      <w:pPr>
        <w:keepNext/>
        <w:spacing w:after="80"/>
        <w:jc w:val="center"/>
      </w:pPr>
      <w:r w:rsidRPr="00BC235B">
        <w:rPr>
          <w:rFonts w:ascii="Aptos" w:hAnsi="Aptos"/>
          <w:noProof/>
        </w:rPr>
        <w:lastRenderedPageBreak/>
        <w:drawing>
          <wp:inline distT="0" distB="0" distL="0" distR="0" wp14:anchorId="26799A00" wp14:editId="6F1CD9F0">
            <wp:extent cx="3983669" cy="2441196"/>
            <wp:effectExtent l="0" t="0" r="4445" b="0"/>
            <wp:docPr id="673167761" name="Picture 1"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67761" name="Picture 1" descr="A graph with blue squares and white text&#10;&#10;AI-generated content may be incorrect."/>
                    <pic:cNvPicPr/>
                  </pic:nvPicPr>
                  <pic:blipFill>
                    <a:blip r:embed="rId13"/>
                    <a:stretch>
                      <a:fillRect/>
                    </a:stretch>
                  </pic:blipFill>
                  <pic:spPr>
                    <a:xfrm>
                      <a:off x="0" y="0"/>
                      <a:ext cx="4031192" cy="2470318"/>
                    </a:xfrm>
                    <a:prstGeom prst="rect">
                      <a:avLst/>
                    </a:prstGeom>
                  </pic:spPr>
                </pic:pic>
              </a:graphicData>
            </a:graphic>
          </wp:inline>
        </w:drawing>
      </w:r>
    </w:p>
    <w:p w14:paraId="7ABE2663" w14:textId="5469FDDE" w:rsidR="00BC235B" w:rsidRDefault="00BC235B" w:rsidP="00BC235B">
      <w:pPr>
        <w:pStyle w:val="Caption"/>
        <w:jc w:val="center"/>
        <w:rPr>
          <w:rFonts w:ascii="Aptos" w:hAnsi="Aptos"/>
          <w:color w:val="000000" w:themeColor="text1"/>
        </w:rPr>
      </w:pPr>
      <w:r w:rsidRPr="00BC235B">
        <w:rPr>
          <w:rFonts w:ascii="Aptos" w:hAnsi="Aptos"/>
          <w:color w:val="000000" w:themeColor="text1"/>
        </w:rPr>
        <w:t xml:space="preserve">Figure </w:t>
      </w:r>
      <w:r w:rsidRPr="00BC235B">
        <w:rPr>
          <w:rFonts w:ascii="Aptos" w:hAnsi="Aptos"/>
          <w:color w:val="000000" w:themeColor="text1"/>
        </w:rPr>
        <w:fldChar w:fldCharType="begin"/>
      </w:r>
      <w:r w:rsidRPr="00BC235B">
        <w:rPr>
          <w:rFonts w:ascii="Aptos" w:hAnsi="Aptos"/>
          <w:color w:val="000000" w:themeColor="text1"/>
        </w:rPr>
        <w:instrText xml:space="preserve"> SEQ Figure \* ARABIC </w:instrText>
      </w:r>
      <w:r w:rsidRPr="00BC235B">
        <w:rPr>
          <w:rFonts w:ascii="Aptos" w:hAnsi="Aptos"/>
          <w:color w:val="000000" w:themeColor="text1"/>
        </w:rPr>
        <w:fldChar w:fldCharType="separate"/>
      </w:r>
      <w:r w:rsidR="002F6DDA">
        <w:rPr>
          <w:rFonts w:ascii="Aptos" w:hAnsi="Aptos"/>
          <w:noProof/>
          <w:color w:val="000000" w:themeColor="text1"/>
        </w:rPr>
        <w:t>3</w:t>
      </w:r>
      <w:r w:rsidRPr="00BC235B">
        <w:rPr>
          <w:rFonts w:ascii="Aptos" w:hAnsi="Aptos"/>
          <w:color w:val="000000" w:themeColor="text1"/>
        </w:rPr>
        <w:fldChar w:fldCharType="end"/>
      </w:r>
      <w:r w:rsidRPr="00BC235B">
        <w:rPr>
          <w:rFonts w:ascii="Aptos" w:hAnsi="Aptos"/>
          <w:color w:val="000000" w:themeColor="text1"/>
        </w:rPr>
        <w:t>:Confusion matrix for Task 1. Diagonal values confirm strong per-class performance.</w:t>
      </w:r>
    </w:p>
    <w:p w14:paraId="36504FCD" w14:textId="77777777" w:rsidR="00BC235B" w:rsidRDefault="00BC235B" w:rsidP="00BC235B">
      <w:pPr>
        <w:keepNext/>
        <w:jc w:val="center"/>
      </w:pPr>
      <w:r w:rsidRPr="00BC235B">
        <w:rPr>
          <w:noProof/>
        </w:rPr>
        <w:drawing>
          <wp:inline distT="0" distB="0" distL="0" distR="0" wp14:anchorId="64B74C17" wp14:editId="2535198F">
            <wp:extent cx="4211274" cy="2363419"/>
            <wp:effectExtent l="0" t="0" r="5715" b="0"/>
            <wp:docPr id="1820952297" name="Picture 1"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2297" name="Picture 1" descr="A graph with red and green bars&#10;&#10;AI-generated content may be incorrect."/>
                    <pic:cNvPicPr/>
                  </pic:nvPicPr>
                  <pic:blipFill>
                    <a:blip r:embed="rId14"/>
                    <a:stretch>
                      <a:fillRect/>
                    </a:stretch>
                  </pic:blipFill>
                  <pic:spPr>
                    <a:xfrm>
                      <a:off x="0" y="0"/>
                      <a:ext cx="4278035" cy="2400886"/>
                    </a:xfrm>
                    <a:prstGeom prst="rect">
                      <a:avLst/>
                    </a:prstGeom>
                  </pic:spPr>
                </pic:pic>
              </a:graphicData>
            </a:graphic>
          </wp:inline>
        </w:drawing>
      </w:r>
    </w:p>
    <w:p w14:paraId="1C269BE3" w14:textId="2147E858" w:rsidR="00BC235B" w:rsidRPr="00BC235B" w:rsidRDefault="00BC235B" w:rsidP="00BC235B">
      <w:pPr>
        <w:pStyle w:val="Caption"/>
        <w:jc w:val="center"/>
        <w:rPr>
          <w:rFonts w:ascii="Aptos" w:hAnsi="Aptos"/>
          <w:color w:val="000000" w:themeColor="text1"/>
        </w:rPr>
      </w:pPr>
      <w:r w:rsidRPr="00BC235B">
        <w:rPr>
          <w:rFonts w:ascii="Aptos" w:hAnsi="Aptos"/>
          <w:color w:val="000000" w:themeColor="text1"/>
        </w:rPr>
        <w:t xml:space="preserve">Figure </w:t>
      </w:r>
      <w:r w:rsidRPr="00BC235B">
        <w:rPr>
          <w:rFonts w:ascii="Aptos" w:hAnsi="Aptos"/>
          <w:color w:val="000000" w:themeColor="text1"/>
        </w:rPr>
        <w:fldChar w:fldCharType="begin"/>
      </w:r>
      <w:r w:rsidRPr="00BC235B">
        <w:rPr>
          <w:rFonts w:ascii="Aptos" w:hAnsi="Aptos"/>
          <w:color w:val="000000" w:themeColor="text1"/>
        </w:rPr>
        <w:instrText xml:space="preserve"> SEQ Figure \* ARABIC </w:instrText>
      </w:r>
      <w:r w:rsidRPr="00BC235B">
        <w:rPr>
          <w:rFonts w:ascii="Aptos" w:hAnsi="Aptos"/>
          <w:color w:val="000000" w:themeColor="text1"/>
        </w:rPr>
        <w:fldChar w:fldCharType="separate"/>
      </w:r>
      <w:r w:rsidR="002F6DDA">
        <w:rPr>
          <w:rFonts w:ascii="Aptos" w:hAnsi="Aptos"/>
          <w:noProof/>
          <w:color w:val="000000" w:themeColor="text1"/>
        </w:rPr>
        <w:t>4</w:t>
      </w:r>
      <w:r w:rsidRPr="00BC235B">
        <w:rPr>
          <w:rFonts w:ascii="Aptos" w:hAnsi="Aptos"/>
          <w:color w:val="000000" w:themeColor="text1"/>
        </w:rPr>
        <w:fldChar w:fldCharType="end"/>
      </w:r>
      <w:r w:rsidRPr="00BC235B">
        <w:rPr>
          <w:rFonts w:ascii="Aptos" w:hAnsi="Aptos"/>
          <w:color w:val="000000" w:themeColor="text1"/>
        </w:rPr>
        <w:t>:Per-class misclassification rates with 13% threshold line.</w:t>
      </w:r>
    </w:p>
    <w:p w14:paraId="648AE7D4" w14:textId="77777777" w:rsidR="00BC235B" w:rsidRDefault="00BC235B" w:rsidP="00BC235B">
      <w:pPr>
        <w:keepNext/>
        <w:spacing w:before="50" w:after="50"/>
        <w:jc w:val="center"/>
      </w:pPr>
      <w:r w:rsidRPr="00BC235B">
        <w:rPr>
          <w:rFonts w:ascii="Aptos" w:hAnsi="Aptos"/>
          <w:noProof/>
        </w:rPr>
        <w:drawing>
          <wp:inline distT="0" distB="0" distL="0" distR="0" wp14:anchorId="31B12A46" wp14:editId="7CBB3730">
            <wp:extent cx="4286774" cy="2331409"/>
            <wp:effectExtent l="0" t="0" r="0" b="5715"/>
            <wp:docPr id="100199716" name="Picture 1" descr="A white rectangular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716" name="Picture 1" descr="A white rectangular graph with black text&#10;&#10;AI-generated content may be incorrect."/>
                    <pic:cNvPicPr/>
                  </pic:nvPicPr>
                  <pic:blipFill>
                    <a:blip r:embed="rId15"/>
                    <a:stretch>
                      <a:fillRect/>
                    </a:stretch>
                  </pic:blipFill>
                  <pic:spPr>
                    <a:xfrm>
                      <a:off x="0" y="0"/>
                      <a:ext cx="4347105" cy="2364221"/>
                    </a:xfrm>
                    <a:prstGeom prst="rect">
                      <a:avLst/>
                    </a:prstGeom>
                  </pic:spPr>
                </pic:pic>
              </a:graphicData>
            </a:graphic>
          </wp:inline>
        </w:drawing>
      </w:r>
    </w:p>
    <w:p w14:paraId="0A1EA039" w14:textId="6C98439C" w:rsidR="00BC235B" w:rsidRPr="00BC235B" w:rsidRDefault="00BC235B" w:rsidP="00BC235B">
      <w:pPr>
        <w:pStyle w:val="Caption"/>
        <w:jc w:val="center"/>
        <w:rPr>
          <w:rFonts w:ascii="Aptos" w:hAnsi="Aptos"/>
          <w:color w:val="000000" w:themeColor="text1"/>
          <w:sz w:val="22"/>
          <w:szCs w:val="22"/>
        </w:rPr>
      </w:pPr>
      <w:r w:rsidRPr="00BC235B">
        <w:rPr>
          <w:rFonts w:ascii="Aptos" w:hAnsi="Aptos"/>
          <w:color w:val="000000" w:themeColor="text1"/>
        </w:rPr>
        <w:t xml:space="preserve">Figure </w:t>
      </w:r>
      <w:r w:rsidRPr="00BC235B">
        <w:rPr>
          <w:rFonts w:ascii="Aptos" w:hAnsi="Aptos"/>
          <w:color w:val="000000" w:themeColor="text1"/>
        </w:rPr>
        <w:fldChar w:fldCharType="begin"/>
      </w:r>
      <w:r w:rsidRPr="00BC235B">
        <w:rPr>
          <w:rFonts w:ascii="Aptos" w:hAnsi="Aptos"/>
          <w:color w:val="000000" w:themeColor="text1"/>
        </w:rPr>
        <w:instrText xml:space="preserve"> SEQ Figure \* ARABIC </w:instrText>
      </w:r>
      <w:r w:rsidRPr="00BC235B">
        <w:rPr>
          <w:rFonts w:ascii="Aptos" w:hAnsi="Aptos"/>
          <w:color w:val="000000" w:themeColor="text1"/>
        </w:rPr>
        <w:fldChar w:fldCharType="separate"/>
      </w:r>
      <w:r w:rsidR="002F6DDA">
        <w:rPr>
          <w:rFonts w:ascii="Aptos" w:hAnsi="Aptos"/>
          <w:noProof/>
          <w:color w:val="000000" w:themeColor="text1"/>
        </w:rPr>
        <w:t>5</w:t>
      </w:r>
      <w:r w:rsidRPr="00BC235B">
        <w:rPr>
          <w:rFonts w:ascii="Aptos" w:hAnsi="Aptos"/>
          <w:color w:val="000000" w:themeColor="text1"/>
        </w:rPr>
        <w:fldChar w:fldCharType="end"/>
      </w:r>
      <w:r w:rsidRPr="00BC235B">
        <w:rPr>
          <w:rFonts w:ascii="Aptos" w:hAnsi="Aptos"/>
          <w:color w:val="000000" w:themeColor="text1"/>
        </w:rPr>
        <w:t>:Train vs test accuracy. Gap of 5.76% is within acceptable range.</w:t>
      </w:r>
    </w:p>
    <w:p w14:paraId="3D5A00DF" w14:textId="77777777" w:rsidR="00BC235B" w:rsidRPr="00BC235B" w:rsidRDefault="00BC235B" w:rsidP="00BC235B">
      <w:pPr>
        <w:spacing w:before="50" w:after="50"/>
        <w:jc w:val="both"/>
        <w:rPr>
          <w:rFonts w:ascii="Aptos" w:hAnsi="Aptos"/>
        </w:rPr>
      </w:pPr>
      <w:r w:rsidRPr="00BC235B">
        <w:rPr>
          <w:rFonts w:ascii="Aptos" w:eastAsia="Arial" w:hAnsi="Aptos" w:cs="Arial"/>
        </w:rPr>
        <w:lastRenderedPageBreak/>
        <w:t xml:space="preserve">Four classes pass the 13% threshold. The two that do not — More powers for local councils (30%) and Stop climate change (22%) — both use language that overlaps with adjacent topics. Local </w:t>
      </w:r>
      <w:proofErr w:type="gramStart"/>
      <w:r w:rsidRPr="00BC235B">
        <w:rPr>
          <w:rFonts w:ascii="Aptos" w:eastAsia="Arial" w:hAnsi="Aptos" w:cs="Arial"/>
        </w:rPr>
        <w:t>councils</w:t>
      </w:r>
      <w:proofErr w:type="gramEnd"/>
      <w:r w:rsidRPr="00BC235B">
        <w:rPr>
          <w:rFonts w:ascii="Aptos" w:eastAsia="Arial" w:hAnsi="Aptos" w:cs="Arial"/>
        </w:rPr>
        <w:t xml:space="preserve"> motions frequently reference housing, employment and community funding, which appear in welfare and education debates too. Climate motions discuss regulation and international </w:t>
      </w:r>
      <w:proofErr w:type="gramStart"/>
      <w:r w:rsidRPr="00BC235B">
        <w:rPr>
          <w:rFonts w:ascii="Aptos" w:eastAsia="Arial" w:hAnsi="Aptos" w:cs="Arial"/>
        </w:rPr>
        <w:t>agreements,</w:t>
      </w:r>
      <w:proofErr w:type="gramEnd"/>
      <w:r w:rsidRPr="00BC235B">
        <w:rPr>
          <w:rFonts w:ascii="Aptos" w:eastAsia="Arial" w:hAnsi="Aptos" w:cs="Arial"/>
        </w:rPr>
        <w:t xml:space="preserve"> language also found in terrorism and constitutional topics. These confusions reflect genuine ambiguity in parliamentary language rather than a modelling failure.</w:t>
      </w:r>
    </w:p>
    <w:p w14:paraId="798BDCE7" w14:textId="77777777" w:rsidR="002C2A17" w:rsidRPr="00ED4B80" w:rsidRDefault="002C2A17" w:rsidP="002848F5">
      <w:pPr>
        <w:pStyle w:val="Heading2"/>
      </w:pPr>
      <w:r w:rsidRPr="00ED4B80">
        <w:t>4c. Task 1 Conclusions.</w:t>
      </w:r>
    </w:p>
    <w:p w14:paraId="338823F9" w14:textId="0455111D" w:rsidR="00BF58A9" w:rsidRPr="00690FA8" w:rsidRDefault="00BF58A9" w:rsidP="00690FA8">
      <w:pPr>
        <w:pStyle w:val="ListParagraph"/>
        <w:widowControl/>
        <w:numPr>
          <w:ilvl w:val="0"/>
          <w:numId w:val="33"/>
        </w:numPr>
        <w:autoSpaceDE/>
        <w:autoSpaceDN/>
        <w:spacing w:before="40" w:after="40"/>
        <w:rPr>
          <w:rFonts w:ascii="Aptos" w:hAnsi="Aptos"/>
        </w:rPr>
      </w:pPr>
      <w:r w:rsidRPr="00690FA8">
        <w:rPr>
          <w:rFonts w:ascii="Aptos" w:eastAsia="Arial" w:hAnsi="Aptos" w:cs="Arial"/>
        </w:rPr>
        <w:t>All four client criteria are met.</w:t>
      </w:r>
      <w:r w:rsidR="00676227" w:rsidRPr="00690FA8">
        <w:rPr>
          <w:rFonts w:ascii="Aptos" w:eastAsia="Arial" w:hAnsi="Aptos" w:cs="Arial"/>
        </w:rPr>
        <w:br/>
      </w:r>
      <w:r w:rsidRPr="00690FA8">
        <w:rPr>
          <w:rFonts w:ascii="Aptos" w:eastAsia="Arial" w:hAnsi="Aptos" w:cs="Arial"/>
        </w:rPr>
        <w:t xml:space="preserve"> (a) 88.33% test accuracy exceeds the 86% minimum. </w:t>
      </w:r>
      <w:r w:rsidR="00676227" w:rsidRPr="00690FA8">
        <w:rPr>
          <w:rFonts w:ascii="Aptos" w:eastAsia="Arial" w:hAnsi="Aptos" w:cs="Arial"/>
        </w:rPr>
        <w:br/>
        <w:t xml:space="preserve"> </w:t>
      </w:r>
      <w:r w:rsidRPr="00690FA8">
        <w:rPr>
          <w:rFonts w:ascii="Aptos" w:eastAsia="Arial" w:hAnsi="Aptos" w:cs="Arial"/>
        </w:rPr>
        <w:t>(b) A 5.76% overfitting gap gives no reason to suspect overfitting.</w:t>
      </w:r>
      <w:r w:rsidR="00676227" w:rsidRPr="00690FA8">
        <w:rPr>
          <w:rFonts w:ascii="Aptos" w:eastAsia="Arial" w:hAnsi="Aptos" w:cs="Arial"/>
        </w:rPr>
        <w:br/>
      </w:r>
      <w:r w:rsidRPr="00690FA8">
        <w:rPr>
          <w:rFonts w:ascii="Aptos" w:eastAsia="Arial" w:hAnsi="Aptos" w:cs="Arial"/>
        </w:rPr>
        <w:t xml:space="preserve"> (c) Four classes pass the 13% misclassification threshold: Scotland devolution (11%), Welfare spending (8%), Schools autonomy (0%), Terrorism (0%).</w:t>
      </w:r>
      <w:r w:rsidR="00676227" w:rsidRPr="00690FA8">
        <w:rPr>
          <w:rFonts w:ascii="Aptos" w:eastAsia="Arial" w:hAnsi="Aptos" w:cs="Arial"/>
        </w:rPr>
        <w:br/>
      </w:r>
      <w:r w:rsidRPr="00690FA8">
        <w:rPr>
          <w:rFonts w:ascii="Aptos" w:eastAsia="Arial" w:hAnsi="Aptos" w:cs="Arial"/>
        </w:rPr>
        <w:t xml:space="preserve"> (d) Scotland devolution precision is 1.00 — none of the motions predicted as Scotland devolution were wrong, well under the 9% limit.</w:t>
      </w:r>
    </w:p>
    <w:p w14:paraId="08D8CD12" w14:textId="77777777" w:rsidR="00BF58A9" w:rsidRPr="00690FA8" w:rsidRDefault="00BF58A9" w:rsidP="00690FA8">
      <w:pPr>
        <w:pStyle w:val="ListParagraph"/>
        <w:widowControl/>
        <w:numPr>
          <w:ilvl w:val="0"/>
          <w:numId w:val="33"/>
        </w:numPr>
        <w:autoSpaceDE/>
        <w:autoSpaceDN/>
        <w:spacing w:before="40" w:after="40"/>
        <w:rPr>
          <w:rFonts w:ascii="Aptos" w:hAnsi="Aptos"/>
        </w:rPr>
      </w:pPr>
      <w:r w:rsidRPr="00690FA8">
        <w:rPr>
          <w:rFonts w:ascii="Aptos" w:eastAsia="Arial" w:hAnsi="Aptos" w:cs="Arial"/>
        </w:rPr>
        <w:t>Macro F1 is the most useful single metric here. Overall accuracy gets pulled upward by larger classes like Terrorism (65 samples) and can mask weaker performance on smaller ones like Schools (33 samples). Macro F1 gives each class equal weight regardless of size, which better reflects the client's per-class requirements. It also balances precision and recall, matching both Requirement (c) (misclassification rate, i.e. recall) and Requirement (d) (Scotland precision). Final macro F1 is 0.88.</w:t>
      </w:r>
    </w:p>
    <w:p w14:paraId="2C5B65FF" w14:textId="59300CE9" w:rsidR="002C2A17" w:rsidRPr="00ED4B80" w:rsidRDefault="002C2A17" w:rsidP="002848F5">
      <w:pPr>
        <w:pStyle w:val="Heading1"/>
      </w:pPr>
      <w:r w:rsidRPr="00ED4B80">
        <w:t xml:space="preserve">5. Task 2: </w:t>
      </w:r>
      <w:r w:rsidR="00B13265">
        <w:t>motion</w:t>
      </w:r>
      <w:r w:rsidR="005D7DCA">
        <w:t xml:space="preserve"> importance </w:t>
      </w:r>
      <w:r w:rsidRPr="00ED4B80">
        <w:t xml:space="preserve">classification prototype. </w:t>
      </w:r>
    </w:p>
    <w:p w14:paraId="4964B70F" w14:textId="6F09BD66" w:rsidR="002C2A17" w:rsidRDefault="002C2A17" w:rsidP="002C2A17">
      <w:pPr>
        <w:tabs>
          <w:tab w:val="left" w:pos="1642"/>
        </w:tabs>
        <w:spacing w:before="120" w:line="276" w:lineRule="auto"/>
        <w:ind w:right="119"/>
        <w:rPr>
          <w:rFonts w:ascii="Aptos" w:hAnsi="Aptos" w:cstheme="minorHAnsi"/>
          <w:lang w:val="en-GB"/>
        </w:rPr>
      </w:pPr>
      <w:r w:rsidRPr="00ED4B80">
        <w:rPr>
          <w:rFonts w:ascii="Aptos" w:hAnsi="Aptos" w:cstheme="minorHAnsi"/>
          <w:lang w:val="en-GB"/>
        </w:rPr>
        <w:t>Generally, note that to get full mark</w:t>
      </w:r>
      <w:r w:rsidR="00ED5ECB">
        <w:rPr>
          <w:rFonts w:ascii="Aptos" w:hAnsi="Aptos" w:cstheme="minorHAnsi"/>
          <w:lang w:val="en-GB"/>
        </w:rPr>
        <w:t>s</w:t>
      </w:r>
      <w:r w:rsidRPr="00ED4B80">
        <w:rPr>
          <w:rFonts w:ascii="Aptos" w:hAnsi="Aptos" w:cstheme="minorHAnsi"/>
          <w:lang w:val="en-GB"/>
        </w:rPr>
        <w:t xml:space="preserve"> in this section some independent research will be needed, on the context of the problem (for example, how </w:t>
      </w:r>
      <w:r w:rsidR="00B13265" w:rsidRPr="00B13265">
        <w:rPr>
          <w:rFonts w:ascii="Aptos" w:hAnsi="Aptos" w:cstheme="minorHAnsi"/>
          <w:lang w:val="en-GB"/>
        </w:rPr>
        <w:t>parliamentary motion</w:t>
      </w:r>
      <w:r w:rsidR="00B13265">
        <w:rPr>
          <w:rFonts w:ascii="Aptos" w:hAnsi="Aptos" w:cstheme="minorHAnsi"/>
          <w:lang w:val="en-GB"/>
        </w:rPr>
        <w:t xml:space="preserve">s </w:t>
      </w:r>
      <w:r w:rsidRPr="00ED4B80">
        <w:rPr>
          <w:rFonts w:ascii="Aptos" w:hAnsi="Aptos" w:cstheme="minorHAnsi"/>
          <w:lang w:val="en-GB"/>
        </w:rPr>
        <w:t>work in the UK) and/or on advanced machine learning techniques.</w:t>
      </w:r>
    </w:p>
    <w:p w14:paraId="1B6AC81C" w14:textId="77777777" w:rsidR="0094778F" w:rsidRDefault="0094778F" w:rsidP="002C2A17">
      <w:pPr>
        <w:tabs>
          <w:tab w:val="left" w:pos="1642"/>
        </w:tabs>
        <w:spacing w:before="120" w:line="276" w:lineRule="auto"/>
        <w:ind w:right="119"/>
        <w:rPr>
          <w:rFonts w:ascii="Aptos" w:hAnsi="Aptos" w:cstheme="minorHAnsi"/>
          <w:lang w:val="en-GB"/>
        </w:rPr>
      </w:pPr>
    </w:p>
    <w:p w14:paraId="06C8E1DB" w14:textId="77777777" w:rsidR="0094778F" w:rsidRPr="00ED4B80" w:rsidRDefault="0094778F" w:rsidP="002C2A17">
      <w:pPr>
        <w:tabs>
          <w:tab w:val="left" w:pos="1642"/>
        </w:tabs>
        <w:spacing w:before="120" w:line="276" w:lineRule="auto"/>
        <w:ind w:right="119"/>
        <w:rPr>
          <w:rFonts w:ascii="Aptos" w:hAnsi="Aptos" w:cstheme="minorHAnsi"/>
          <w:lang w:val="en-GB"/>
        </w:rPr>
      </w:pPr>
    </w:p>
    <w:p w14:paraId="37CFA8F8" w14:textId="77777777" w:rsidR="002C2A17" w:rsidRPr="00ED4B80" w:rsidRDefault="002C2A17" w:rsidP="002848F5">
      <w:pPr>
        <w:pStyle w:val="Heading2"/>
      </w:pPr>
      <w:r w:rsidRPr="00ED4B80">
        <w:t>5a. Ethical discussion.</w:t>
      </w:r>
    </w:p>
    <w:p w14:paraId="728BABEB" w14:textId="2A5634C4" w:rsidR="00BF58A9" w:rsidRPr="00BF58A9" w:rsidRDefault="00BF58A9" w:rsidP="00BF58A9">
      <w:pPr>
        <w:spacing w:before="50" w:after="50"/>
        <w:jc w:val="both"/>
        <w:rPr>
          <w:rFonts w:ascii="Aptos" w:hAnsi="Aptos"/>
        </w:rPr>
      </w:pPr>
      <w:r w:rsidRPr="00BF58A9">
        <w:rPr>
          <w:rFonts w:ascii="Aptos" w:eastAsia="Arial" w:hAnsi="Aptos" w:cs="Arial"/>
        </w:rPr>
        <w:t>The original LLM response flagged bias, interpretability and over-reliance as concerns — valid but too generic to guide design decisions. The following uses the Data Hazards framework [3] to identify risks specific to this dataset.</w:t>
      </w:r>
    </w:p>
    <w:p w14:paraId="455A3B58" w14:textId="09212AB3" w:rsidR="00BF58A9" w:rsidRPr="00BF58A9" w:rsidRDefault="00BF58A9" w:rsidP="00BF58A9">
      <w:pPr>
        <w:spacing w:before="50" w:after="50"/>
        <w:jc w:val="both"/>
        <w:rPr>
          <w:rFonts w:ascii="Aptos" w:hAnsi="Aptos"/>
        </w:rPr>
      </w:pPr>
      <w:r w:rsidRPr="00BF58A9">
        <w:rPr>
          <w:rFonts w:ascii="Aptos" w:eastAsia="Arial" w:hAnsi="Aptos" w:cs="Arial"/>
        </w:rPr>
        <w:t xml:space="preserve">Data Hazard — Ranks or Classifies People: The labels encode one person's political judgements. A single annotator brings their own familiarity with certain parties, policy areas and time periods. SNP devolution motions could be underweighted by someone less familiar with Scottish constitutional law; </w:t>
      </w:r>
      <w:proofErr w:type="spellStart"/>
      <w:r w:rsidRPr="00BF58A9">
        <w:rPr>
          <w:rFonts w:ascii="Aptos" w:eastAsia="Arial" w:hAnsi="Aptos" w:cs="Arial"/>
        </w:rPr>
        <w:t>Labour</w:t>
      </w:r>
      <w:proofErr w:type="spellEnd"/>
      <w:r w:rsidRPr="00BF58A9">
        <w:rPr>
          <w:rFonts w:ascii="Aptos" w:eastAsia="Arial" w:hAnsi="Aptos" w:cs="Arial"/>
        </w:rPr>
        <w:t xml:space="preserve"> welfare motions from the 2010s might seem more 'important' simply because they are more </w:t>
      </w:r>
      <w:proofErr w:type="spellStart"/>
      <w:r w:rsidRPr="00BF58A9">
        <w:rPr>
          <w:rFonts w:ascii="Aptos" w:eastAsia="Arial" w:hAnsi="Aptos" w:cs="Arial"/>
        </w:rPr>
        <w:t>recognisable</w:t>
      </w:r>
      <w:proofErr w:type="spellEnd"/>
      <w:r w:rsidRPr="00BF58A9">
        <w:rPr>
          <w:rFonts w:ascii="Aptos" w:eastAsia="Arial" w:hAnsi="Aptos" w:cs="Arial"/>
        </w:rPr>
        <w:t>. The model then learns these biases as ground truth, with no inter-annotator agreement score to quantify the uncertainty [3].</w:t>
      </w:r>
    </w:p>
    <w:p w14:paraId="64B24DA6" w14:textId="586FDD55" w:rsidR="00BF58A9" w:rsidRPr="00BF58A9" w:rsidRDefault="00BF58A9" w:rsidP="00BF58A9">
      <w:pPr>
        <w:spacing w:before="50" w:after="50"/>
        <w:jc w:val="both"/>
        <w:rPr>
          <w:rFonts w:ascii="Aptos" w:hAnsi="Aptos"/>
        </w:rPr>
      </w:pPr>
      <w:r w:rsidRPr="00BF58A9">
        <w:rPr>
          <w:rFonts w:ascii="Aptos" w:eastAsia="Arial" w:hAnsi="Aptos" w:cs="Arial"/>
        </w:rPr>
        <w:t>Data Hazard — Misuse Through Deployment: 'Important' in this context means 'the annotator thought this was worth reading', not 'this had policy impact.' If deployed operationally, researchers might treat outputs as objective political rankings. This could cause a research team to systematically skip policy areas that one person happened to mark as procedural. Any deployment needs explicit documentation of what the labels represent [3].</w:t>
      </w:r>
    </w:p>
    <w:p w14:paraId="3A6ABF63" w14:textId="568AEA95" w:rsidR="00BF58A9" w:rsidRPr="00BF58A9" w:rsidRDefault="00BF58A9" w:rsidP="00BF58A9">
      <w:pPr>
        <w:spacing w:before="50" w:after="50"/>
        <w:jc w:val="both"/>
        <w:rPr>
          <w:rFonts w:ascii="Aptos" w:hAnsi="Aptos"/>
        </w:rPr>
      </w:pPr>
      <w:r w:rsidRPr="00BF58A9">
        <w:rPr>
          <w:rFonts w:ascii="Aptos" w:eastAsia="Arial" w:hAnsi="Aptos" w:cs="Arial"/>
        </w:rPr>
        <w:lastRenderedPageBreak/>
        <w:t xml:space="preserve">Data Hazard — Reinforces Existing Biases: Hansard records skew toward topics that received the most historical debate time. Training on importance labels from this corpus encodes historical salience, not current research priorities. Topics </w:t>
      </w:r>
      <w:proofErr w:type="spellStart"/>
      <w:r w:rsidRPr="00BF58A9">
        <w:rPr>
          <w:rFonts w:ascii="Aptos" w:eastAsia="Arial" w:hAnsi="Aptos" w:cs="Arial"/>
        </w:rPr>
        <w:t>marginalised</w:t>
      </w:r>
      <w:proofErr w:type="spellEnd"/>
      <w:r w:rsidRPr="00BF58A9">
        <w:rPr>
          <w:rFonts w:ascii="Aptos" w:eastAsia="Arial" w:hAnsi="Aptos" w:cs="Arial"/>
        </w:rPr>
        <w:t xml:space="preserve"> in parliament — minority community concerns, devolved issues — may be labelled </w:t>
      </w:r>
      <w:proofErr w:type="spellStart"/>
      <w:r w:rsidRPr="00BF58A9">
        <w:rPr>
          <w:rFonts w:ascii="Aptos" w:eastAsia="Arial" w:hAnsi="Aptos" w:cs="Arial"/>
        </w:rPr>
        <w:t>not_important</w:t>
      </w:r>
      <w:proofErr w:type="spellEnd"/>
      <w:r w:rsidRPr="00BF58A9">
        <w:rPr>
          <w:rFonts w:ascii="Aptos" w:eastAsia="Arial" w:hAnsi="Aptos" w:cs="Arial"/>
        </w:rPr>
        <w:t xml:space="preserve"> simply because they generated less text, regardless of their actual significance [3].</w:t>
      </w:r>
    </w:p>
    <w:p w14:paraId="2C3CFEE0" w14:textId="77777777" w:rsidR="00BF58A9" w:rsidRPr="00BF58A9" w:rsidRDefault="00BF58A9" w:rsidP="00BF58A9">
      <w:pPr>
        <w:spacing w:before="50" w:after="50"/>
        <w:jc w:val="both"/>
        <w:rPr>
          <w:rFonts w:ascii="Aptos" w:hAnsi="Aptos"/>
        </w:rPr>
      </w:pPr>
      <w:r w:rsidRPr="00BF58A9">
        <w:rPr>
          <w:rFonts w:ascii="Aptos" w:eastAsia="Arial" w:hAnsi="Aptos" w:cs="Arial"/>
        </w:rPr>
        <w:t>The task is appropriate as a transparent research prototype. It becomes problematic if outputs are used to allocate resources without human review, or if the system is extended without multi-annotator validation.</w:t>
      </w:r>
    </w:p>
    <w:p w14:paraId="651DA42F" w14:textId="7DD62704" w:rsidR="0094778F" w:rsidRPr="0094778F" w:rsidRDefault="0094778F" w:rsidP="0094778F">
      <w:pPr>
        <w:spacing w:before="60" w:after="60"/>
        <w:jc w:val="both"/>
        <w:rPr>
          <w:rFonts w:ascii="Aptos" w:hAnsi="Aptos"/>
        </w:rPr>
      </w:pPr>
    </w:p>
    <w:p w14:paraId="616AC6CC" w14:textId="77777777" w:rsidR="002C2A17" w:rsidRPr="00ED4B80" w:rsidRDefault="002C2A17" w:rsidP="002848F5">
      <w:pPr>
        <w:pStyle w:val="Heading2"/>
      </w:pPr>
      <w:r w:rsidRPr="00ED4B80">
        <w:t>5b. Data labelling.</w:t>
      </w:r>
    </w:p>
    <w:p w14:paraId="5D03C2EA" w14:textId="12B3A159" w:rsidR="005F79F5" w:rsidRPr="005F79F5" w:rsidRDefault="005F79F5" w:rsidP="00676227">
      <w:pPr>
        <w:spacing w:before="50" w:after="50"/>
        <w:jc w:val="both"/>
        <w:rPr>
          <w:rFonts w:ascii="Aptos" w:hAnsi="Aptos"/>
        </w:rPr>
      </w:pPr>
      <w:r w:rsidRPr="005F79F5">
        <w:rPr>
          <w:rFonts w:ascii="Aptos" w:eastAsia="Arial" w:hAnsi="Aptos" w:cs="Arial"/>
        </w:rPr>
        <w:t>120 motions were randomly sampled (</w:t>
      </w:r>
      <w:proofErr w:type="spellStart"/>
      <w:r w:rsidRPr="005F79F5">
        <w:rPr>
          <w:rFonts w:ascii="Aptos" w:eastAsia="Arial" w:hAnsi="Aptos" w:cs="Arial"/>
        </w:rPr>
        <w:t>random_state</w:t>
      </w:r>
      <w:proofErr w:type="spellEnd"/>
      <w:r w:rsidRPr="005F79F5">
        <w:rPr>
          <w:rFonts w:ascii="Aptos" w:eastAsia="Arial" w:hAnsi="Aptos" w:cs="Arial"/>
        </w:rPr>
        <w:t xml:space="preserve">=42). 120 was chosen to go above the recommended 100 while staying manageable for one person. Criteria were written before any motion was read to prevent the rules shifting as more examples were seen. A motion was labelled important if it debated a substantive national policy affecting a large population, involved major legislation or constitutional change, or addressed a significant political controversy. A motion was labelled </w:t>
      </w:r>
      <w:proofErr w:type="spellStart"/>
      <w:r w:rsidRPr="005F79F5">
        <w:rPr>
          <w:rFonts w:ascii="Aptos" w:eastAsia="Arial" w:hAnsi="Aptos" w:cs="Arial"/>
        </w:rPr>
        <w:t>not_important</w:t>
      </w:r>
      <w:proofErr w:type="spellEnd"/>
      <w:r w:rsidRPr="005F79F5">
        <w:rPr>
          <w:rFonts w:ascii="Aptos" w:eastAsia="Arial" w:hAnsi="Aptos" w:cs="Arial"/>
        </w:rPr>
        <w:t xml:space="preserve"> if it was procedural (scheduling amendments, </w:t>
      </w:r>
      <w:proofErr w:type="spellStart"/>
      <w:r w:rsidRPr="005F79F5">
        <w:rPr>
          <w:rFonts w:ascii="Aptos" w:eastAsia="Arial" w:hAnsi="Aptos" w:cs="Arial"/>
        </w:rPr>
        <w:t>programme</w:t>
      </w:r>
      <w:proofErr w:type="spellEnd"/>
      <w:r w:rsidRPr="005F79F5">
        <w:rPr>
          <w:rFonts w:ascii="Aptos" w:eastAsia="Arial" w:hAnsi="Aptos" w:cs="Arial"/>
        </w:rPr>
        <w:t xml:space="preserve"> motions), very short (under 30 tokens), or concerned a narrow technical change with no broader policy content. Token count was used as a first filter — anything under 30 tokens was labelled </w:t>
      </w:r>
      <w:proofErr w:type="spellStart"/>
      <w:r w:rsidRPr="005F79F5">
        <w:rPr>
          <w:rFonts w:ascii="Aptos" w:eastAsia="Arial" w:hAnsi="Aptos" w:cs="Arial"/>
        </w:rPr>
        <w:t>not_important</w:t>
      </w:r>
      <w:proofErr w:type="spellEnd"/>
      <w:r w:rsidRPr="005F79F5">
        <w:rPr>
          <w:rFonts w:ascii="Aptos" w:eastAsia="Arial" w:hAnsi="Aptos" w:cs="Arial"/>
        </w:rPr>
        <w:t xml:space="preserve"> without reading the full text.</w:t>
      </w:r>
    </w:p>
    <w:p w14:paraId="74597900" w14:textId="77777777" w:rsidR="005F79F5" w:rsidRDefault="005F79F5" w:rsidP="005F79F5">
      <w:pPr>
        <w:spacing w:before="50" w:after="50"/>
        <w:jc w:val="both"/>
        <w:rPr>
          <w:rFonts w:ascii="Aptos" w:eastAsia="Arial" w:hAnsi="Aptos" w:cs="Arial"/>
        </w:rPr>
      </w:pPr>
      <w:r w:rsidRPr="005F79F5">
        <w:rPr>
          <w:rFonts w:ascii="Aptos" w:eastAsia="Arial" w:hAnsi="Aptos" w:cs="Arial"/>
        </w:rPr>
        <w:t xml:space="preserve">Around 15-20% of cases fell in a grey area. These were labelled </w:t>
      </w:r>
      <w:proofErr w:type="spellStart"/>
      <w:r w:rsidRPr="005F79F5">
        <w:rPr>
          <w:rFonts w:ascii="Aptos" w:eastAsia="Arial" w:hAnsi="Aptos" w:cs="Arial"/>
        </w:rPr>
        <w:t>not_important</w:t>
      </w:r>
      <w:proofErr w:type="spellEnd"/>
      <w:r w:rsidRPr="005F79F5">
        <w:rPr>
          <w:rFonts w:ascii="Aptos" w:eastAsia="Arial" w:hAnsi="Aptos" w:cs="Arial"/>
        </w:rPr>
        <w:t xml:space="preserve"> conservatively to avoid inflating the important class. The labelling is subjective by design as the spec states — a different annotator would produce different labels, especially for borderline cases. This is the main limitation of the prototype. Final: 80 important (66.7%) and 40 </w:t>
      </w:r>
      <w:proofErr w:type="spellStart"/>
      <w:r w:rsidRPr="005F79F5">
        <w:rPr>
          <w:rFonts w:ascii="Aptos" w:eastAsia="Arial" w:hAnsi="Aptos" w:cs="Arial"/>
        </w:rPr>
        <w:t>not_important</w:t>
      </w:r>
      <w:proofErr w:type="spellEnd"/>
      <w:r w:rsidRPr="005F79F5">
        <w:rPr>
          <w:rFonts w:ascii="Aptos" w:eastAsia="Arial" w:hAnsi="Aptos" w:cs="Arial"/>
        </w:rPr>
        <w:t xml:space="preserve"> (33.3%), shown in Figure 6 and Table 4.</w:t>
      </w:r>
    </w:p>
    <w:p w14:paraId="7CA6AF45" w14:textId="77777777" w:rsidR="00676227" w:rsidRDefault="00676227" w:rsidP="005F79F5">
      <w:pPr>
        <w:spacing w:before="50" w:after="50"/>
        <w:jc w:val="both"/>
        <w:rPr>
          <w:rFonts w:ascii="Aptos" w:eastAsia="Arial" w:hAnsi="Aptos" w:cs="Arial"/>
        </w:rPr>
      </w:pPr>
    </w:p>
    <w:p w14:paraId="5D972027" w14:textId="2F055D49" w:rsidR="00676227" w:rsidRDefault="00676227" w:rsidP="00676227">
      <w:pPr>
        <w:spacing w:before="50" w:after="50"/>
        <w:jc w:val="center"/>
        <w:rPr>
          <w:rFonts w:ascii="Aptos" w:hAnsi="Aptos"/>
        </w:rPr>
      </w:pPr>
      <w:r w:rsidRPr="00676227">
        <w:rPr>
          <w:rFonts w:ascii="Aptos" w:hAnsi="Aptos"/>
          <w:noProof/>
        </w:rPr>
        <w:drawing>
          <wp:inline distT="0" distB="0" distL="0" distR="0" wp14:anchorId="7BD87E9A" wp14:editId="5006D78F">
            <wp:extent cx="4295163" cy="1711325"/>
            <wp:effectExtent l="0" t="0" r="0" b="3175"/>
            <wp:docPr id="75480596"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596" name="Picture 1" descr="A table with text and numbers&#10;&#10;AI-generated content may be incorrect."/>
                    <pic:cNvPicPr/>
                  </pic:nvPicPr>
                  <pic:blipFill>
                    <a:blip r:embed="rId16"/>
                    <a:stretch>
                      <a:fillRect/>
                    </a:stretch>
                  </pic:blipFill>
                  <pic:spPr>
                    <a:xfrm>
                      <a:off x="0" y="0"/>
                      <a:ext cx="4325453" cy="1723394"/>
                    </a:xfrm>
                    <a:prstGeom prst="rect">
                      <a:avLst/>
                    </a:prstGeom>
                  </pic:spPr>
                </pic:pic>
              </a:graphicData>
            </a:graphic>
          </wp:inline>
        </w:drawing>
      </w:r>
    </w:p>
    <w:p w14:paraId="45BA1E38" w14:textId="77777777" w:rsidR="00676227" w:rsidRPr="00676227" w:rsidRDefault="00676227" w:rsidP="00676227">
      <w:pPr>
        <w:spacing w:after="80"/>
        <w:jc w:val="center"/>
        <w:rPr>
          <w:rFonts w:ascii="Aptos" w:hAnsi="Aptos"/>
          <w:color w:val="000000" w:themeColor="text1"/>
        </w:rPr>
      </w:pPr>
      <w:r w:rsidRPr="00676227">
        <w:rPr>
          <w:rFonts w:ascii="Aptos" w:eastAsia="Arial" w:hAnsi="Aptos" w:cs="Arial"/>
          <w:i/>
          <w:iCs/>
          <w:color w:val="000000" w:themeColor="text1"/>
          <w:sz w:val="18"/>
          <w:szCs w:val="18"/>
        </w:rPr>
        <w:t>Table 4: Task 2 manual label distribution.</w:t>
      </w:r>
    </w:p>
    <w:p w14:paraId="720AD73F" w14:textId="77777777" w:rsidR="00676227" w:rsidRDefault="00676227" w:rsidP="00676227">
      <w:pPr>
        <w:keepNext/>
        <w:spacing w:before="50" w:after="50"/>
        <w:jc w:val="center"/>
      </w:pPr>
      <w:r w:rsidRPr="00676227">
        <w:rPr>
          <w:rFonts w:ascii="Aptos" w:hAnsi="Aptos"/>
          <w:noProof/>
        </w:rPr>
        <w:lastRenderedPageBreak/>
        <w:drawing>
          <wp:inline distT="0" distB="0" distL="0" distR="0" wp14:anchorId="565A231A" wp14:editId="2752B45D">
            <wp:extent cx="3522036" cy="1795244"/>
            <wp:effectExtent l="0" t="0" r="0" b="0"/>
            <wp:docPr id="1513778229" name="Picture 1" descr="A red and green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8229" name="Picture 1" descr="A red and green bar graph&#10;&#10;AI-generated content may be incorrect."/>
                    <pic:cNvPicPr/>
                  </pic:nvPicPr>
                  <pic:blipFill>
                    <a:blip r:embed="rId17"/>
                    <a:stretch>
                      <a:fillRect/>
                    </a:stretch>
                  </pic:blipFill>
                  <pic:spPr>
                    <a:xfrm>
                      <a:off x="0" y="0"/>
                      <a:ext cx="3616240" cy="1843261"/>
                    </a:xfrm>
                    <a:prstGeom prst="rect">
                      <a:avLst/>
                    </a:prstGeom>
                  </pic:spPr>
                </pic:pic>
              </a:graphicData>
            </a:graphic>
          </wp:inline>
        </w:drawing>
      </w:r>
    </w:p>
    <w:p w14:paraId="685A6D24" w14:textId="7921481C" w:rsidR="00676227" w:rsidRPr="00676227" w:rsidRDefault="00676227" w:rsidP="00676227">
      <w:pPr>
        <w:pStyle w:val="Caption"/>
        <w:jc w:val="center"/>
        <w:rPr>
          <w:rFonts w:ascii="Aptos" w:hAnsi="Aptos"/>
          <w:color w:val="000000" w:themeColor="text1"/>
        </w:rPr>
      </w:pPr>
      <w:r w:rsidRPr="00676227">
        <w:rPr>
          <w:rFonts w:ascii="Aptos" w:hAnsi="Aptos"/>
          <w:color w:val="000000" w:themeColor="text1"/>
        </w:rPr>
        <w:t xml:space="preserve">Figure </w:t>
      </w:r>
      <w:r w:rsidRPr="00676227">
        <w:rPr>
          <w:rFonts w:ascii="Aptos" w:hAnsi="Aptos"/>
          <w:color w:val="000000" w:themeColor="text1"/>
        </w:rPr>
        <w:fldChar w:fldCharType="begin"/>
      </w:r>
      <w:r w:rsidRPr="00676227">
        <w:rPr>
          <w:rFonts w:ascii="Aptos" w:hAnsi="Aptos"/>
          <w:color w:val="000000" w:themeColor="text1"/>
        </w:rPr>
        <w:instrText xml:space="preserve"> SEQ Figure \* ARABIC </w:instrText>
      </w:r>
      <w:r w:rsidRPr="00676227">
        <w:rPr>
          <w:rFonts w:ascii="Aptos" w:hAnsi="Aptos"/>
          <w:color w:val="000000" w:themeColor="text1"/>
        </w:rPr>
        <w:fldChar w:fldCharType="separate"/>
      </w:r>
      <w:r w:rsidR="002F6DDA">
        <w:rPr>
          <w:rFonts w:ascii="Aptos" w:hAnsi="Aptos"/>
          <w:noProof/>
          <w:color w:val="000000" w:themeColor="text1"/>
        </w:rPr>
        <w:t>6</w:t>
      </w:r>
      <w:r w:rsidRPr="00676227">
        <w:rPr>
          <w:rFonts w:ascii="Aptos" w:hAnsi="Aptos"/>
          <w:color w:val="000000" w:themeColor="text1"/>
        </w:rPr>
        <w:fldChar w:fldCharType="end"/>
      </w:r>
      <w:r w:rsidRPr="00676227">
        <w:rPr>
          <w:rFonts w:ascii="Aptos" w:hAnsi="Aptos"/>
          <w:color w:val="000000" w:themeColor="text1"/>
        </w:rPr>
        <w:t>:Label distribution across 120 manually labelled rows.</w:t>
      </w:r>
    </w:p>
    <w:p w14:paraId="23871E7A" w14:textId="77777777" w:rsidR="00676227" w:rsidRPr="005F79F5" w:rsidRDefault="00676227" w:rsidP="00676227">
      <w:pPr>
        <w:spacing w:before="50" w:after="50"/>
        <w:jc w:val="center"/>
        <w:rPr>
          <w:rFonts w:ascii="Aptos" w:hAnsi="Aptos"/>
        </w:rPr>
      </w:pPr>
    </w:p>
    <w:p w14:paraId="1BFAB7B1" w14:textId="77777777" w:rsidR="002C2A17" w:rsidRPr="00ED4B80" w:rsidRDefault="002C2A17" w:rsidP="002848F5">
      <w:pPr>
        <w:pStyle w:val="Heading2"/>
      </w:pPr>
      <w:r w:rsidRPr="00ED4B80">
        <w:t>5c. Model building and evaluation.</w:t>
      </w:r>
    </w:p>
    <w:p w14:paraId="4A517A23" w14:textId="77777777" w:rsidR="002F6DDA" w:rsidRPr="002F6DDA" w:rsidRDefault="002F6DDA" w:rsidP="002F6DDA">
      <w:pPr>
        <w:spacing w:before="50" w:after="50"/>
        <w:jc w:val="both"/>
        <w:rPr>
          <w:rFonts w:ascii="Aptos" w:eastAsia="Arial" w:hAnsi="Aptos" w:cs="Arial"/>
        </w:rPr>
      </w:pPr>
      <w:r w:rsidRPr="002F6DDA">
        <w:rPr>
          <w:rFonts w:ascii="Aptos" w:eastAsia="Arial" w:hAnsi="Aptos" w:cs="Arial"/>
        </w:rPr>
        <w:t xml:space="preserve">The same feature architecture as Task 1 was used — word TF-IDF, char TF-IDF, and entity columns combined via </w:t>
      </w:r>
      <w:proofErr w:type="spellStart"/>
      <w:r w:rsidRPr="002F6DDA">
        <w:rPr>
          <w:rFonts w:ascii="Aptos" w:eastAsia="Arial" w:hAnsi="Aptos" w:cs="Arial"/>
        </w:rPr>
        <w:t>hstack</w:t>
      </w:r>
      <w:proofErr w:type="spellEnd"/>
      <w:r w:rsidRPr="002F6DDA">
        <w:rPr>
          <w:rFonts w:ascii="Aptos" w:eastAsia="Arial" w:hAnsi="Aptos" w:cs="Arial"/>
        </w:rPr>
        <w:t xml:space="preserve"> — but with smaller feature limits (</w:t>
      </w:r>
      <w:proofErr w:type="gramStart"/>
      <w:r w:rsidRPr="002F6DDA">
        <w:rPr>
          <w:rFonts w:ascii="Aptos" w:eastAsia="Arial" w:hAnsi="Aptos" w:cs="Arial"/>
        </w:rPr>
        <w:t>500 word</w:t>
      </w:r>
      <w:proofErr w:type="gramEnd"/>
      <w:r w:rsidRPr="002F6DDA">
        <w:rPr>
          <w:rFonts w:ascii="Aptos" w:eastAsia="Arial" w:hAnsi="Aptos" w:cs="Arial"/>
        </w:rPr>
        <w:t xml:space="preserve">, 50 char) to match the smaller training set. Using Task 1 sizes (2000+1000) on 90 samples produced a 0.40 gap in testing, confirming overfitting. Logistic Regression was chosen over </w:t>
      </w:r>
      <w:proofErr w:type="spellStart"/>
      <w:r w:rsidRPr="002F6DDA">
        <w:rPr>
          <w:rFonts w:ascii="Aptos" w:eastAsia="Arial" w:hAnsi="Aptos" w:cs="Arial"/>
        </w:rPr>
        <w:t>LinearSVC</w:t>
      </w:r>
      <w:proofErr w:type="spellEnd"/>
      <w:r w:rsidRPr="002F6DDA">
        <w:rPr>
          <w:rFonts w:ascii="Aptos" w:eastAsia="Arial" w:hAnsi="Aptos" w:cs="Arial"/>
        </w:rPr>
        <w:t xml:space="preserve"> for a specific reason: it outputs class probabilities through </w:t>
      </w:r>
      <w:proofErr w:type="spellStart"/>
      <w:r w:rsidRPr="002F6DDA">
        <w:rPr>
          <w:rFonts w:ascii="Aptos" w:eastAsia="Arial" w:hAnsi="Aptos" w:cs="Arial"/>
        </w:rPr>
        <w:t>predict_proba</w:t>
      </w:r>
      <w:proofErr w:type="spellEnd"/>
      <w:r w:rsidRPr="002F6DDA">
        <w:rPr>
          <w:rFonts w:ascii="Aptos" w:eastAsia="Arial" w:hAnsi="Aptos" w:cs="Arial"/>
        </w:rPr>
        <w:t xml:space="preserve">, which is necessary for the confidence-based pseudo-labelling step. </w:t>
      </w:r>
      <w:proofErr w:type="spellStart"/>
      <w:r w:rsidRPr="002F6DDA">
        <w:rPr>
          <w:rFonts w:ascii="Aptos" w:eastAsia="Arial" w:hAnsi="Aptos" w:cs="Arial"/>
        </w:rPr>
        <w:t>LinearSVC</w:t>
      </w:r>
      <w:proofErr w:type="spellEnd"/>
      <w:r w:rsidRPr="002F6DDA">
        <w:rPr>
          <w:rFonts w:ascii="Aptos" w:eastAsia="Arial" w:hAnsi="Aptos" w:cs="Arial"/>
        </w:rPr>
        <w:t xml:space="preserve"> does not produce calibrated probabilities without additional wrapping (Platt, 1999). C=0.5 was selected by 5-fold </w:t>
      </w:r>
      <w:proofErr w:type="spellStart"/>
      <w:r w:rsidRPr="002F6DDA">
        <w:rPr>
          <w:rFonts w:ascii="Aptos" w:eastAsia="Arial" w:hAnsi="Aptos" w:cs="Arial"/>
        </w:rPr>
        <w:t>StratifiedKFold</w:t>
      </w:r>
      <w:proofErr w:type="spellEnd"/>
      <w:r w:rsidRPr="002F6DDA">
        <w:rPr>
          <w:rFonts w:ascii="Aptos" w:eastAsia="Arial" w:hAnsi="Aptos" w:cs="Arial"/>
        </w:rPr>
        <w:t xml:space="preserve"> cross-validation across [0.1, 0.5, 1.0]. Full settings are in Table 5.</w:t>
      </w:r>
    </w:p>
    <w:p w14:paraId="0AEB2976" w14:textId="492311D6" w:rsidR="002F6DDA" w:rsidRDefault="002F6DDA" w:rsidP="002F6DDA">
      <w:pPr>
        <w:spacing w:before="50" w:after="50"/>
        <w:jc w:val="center"/>
      </w:pPr>
      <w:r w:rsidRPr="002F6DDA">
        <w:rPr>
          <w:noProof/>
        </w:rPr>
        <w:drawing>
          <wp:inline distT="0" distB="0" distL="0" distR="0" wp14:anchorId="617019A1" wp14:editId="7B671E0F">
            <wp:extent cx="3808602" cy="2148888"/>
            <wp:effectExtent l="0" t="0" r="1905" b="0"/>
            <wp:docPr id="1693345025"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5025" name="Picture 1" descr="A screenshot of a data sheet&#10;&#10;AI-generated content may be incorrect."/>
                    <pic:cNvPicPr/>
                  </pic:nvPicPr>
                  <pic:blipFill>
                    <a:blip r:embed="rId18"/>
                    <a:stretch>
                      <a:fillRect/>
                    </a:stretch>
                  </pic:blipFill>
                  <pic:spPr>
                    <a:xfrm>
                      <a:off x="0" y="0"/>
                      <a:ext cx="3860567" cy="2178208"/>
                    </a:xfrm>
                    <a:prstGeom prst="rect">
                      <a:avLst/>
                    </a:prstGeom>
                  </pic:spPr>
                </pic:pic>
              </a:graphicData>
            </a:graphic>
          </wp:inline>
        </w:drawing>
      </w:r>
    </w:p>
    <w:p w14:paraId="798460D9" w14:textId="77777777" w:rsidR="002F6DDA" w:rsidRPr="002F6DDA" w:rsidRDefault="002F6DDA" w:rsidP="002F6DDA">
      <w:pPr>
        <w:spacing w:after="80"/>
        <w:jc w:val="center"/>
        <w:rPr>
          <w:rFonts w:ascii="Aptos" w:hAnsi="Aptos"/>
        </w:rPr>
      </w:pPr>
      <w:r w:rsidRPr="002F6DDA">
        <w:rPr>
          <w:rFonts w:ascii="Aptos" w:eastAsia="Arial" w:hAnsi="Aptos" w:cs="Arial"/>
          <w:i/>
          <w:iCs/>
          <w:color w:val="555555"/>
          <w:sz w:val="18"/>
          <w:szCs w:val="18"/>
        </w:rPr>
        <w:t>Table 5: Task 2 model configuration.</w:t>
      </w:r>
    </w:p>
    <w:p w14:paraId="5F3009F3" w14:textId="77777777" w:rsidR="002F6DDA" w:rsidRPr="002F6DDA" w:rsidRDefault="002F6DDA" w:rsidP="002F6DDA">
      <w:pPr>
        <w:spacing w:before="50" w:after="50"/>
        <w:jc w:val="both"/>
        <w:rPr>
          <w:rFonts w:ascii="Aptos" w:hAnsi="Aptos"/>
        </w:rPr>
      </w:pPr>
      <w:r w:rsidRPr="002F6DDA">
        <w:rPr>
          <w:rFonts w:ascii="Aptos" w:eastAsia="Arial" w:hAnsi="Aptos" w:cs="Arial"/>
        </w:rPr>
        <w:t xml:space="preserve">The advanced technique is semi-supervised pseudo-labelling (Lee, 2013). After training on 90 labelled rows, the supervised model was applied to all 472 </w:t>
      </w:r>
      <w:proofErr w:type="spellStart"/>
      <w:r w:rsidRPr="002F6DDA">
        <w:rPr>
          <w:rFonts w:ascii="Aptos" w:eastAsia="Arial" w:hAnsi="Aptos" w:cs="Arial"/>
        </w:rPr>
        <w:t>unlabelled</w:t>
      </w:r>
      <w:proofErr w:type="spellEnd"/>
      <w:r w:rsidRPr="002F6DDA">
        <w:rPr>
          <w:rFonts w:ascii="Aptos" w:eastAsia="Arial" w:hAnsi="Aptos" w:cs="Arial"/>
        </w:rPr>
        <w:t xml:space="preserve"> motions. Each received a predicted label and a confidence score. Only predictions above the 0.60 threshold were added to the training set as pseudo-labels. The threshold was chosen by plotting confidence against pseudo-label count across values from 0.55 to 0.90 (Figure 7). At 0.90 only one pseudo-label was added — not useful. At 0.55 there were 343 — too many low-confidence labels. At 0.60 there were 73, a reasonable number. The semi-supervised model was then retrained on 90 real labels plus 73 pseudo-labels (163 total). Results are in Table 6.</w:t>
      </w:r>
    </w:p>
    <w:p w14:paraId="5E6718CD" w14:textId="77777777" w:rsidR="002F6DDA" w:rsidRDefault="002F6DDA" w:rsidP="002F6DDA">
      <w:pPr>
        <w:keepNext/>
        <w:spacing w:before="50" w:after="50"/>
        <w:jc w:val="center"/>
      </w:pPr>
      <w:r w:rsidRPr="002F6DDA">
        <w:rPr>
          <w:noProof/>
        </w:rPr>
        <w:lastRenderedPageBreak/>
        <w:drawing>
          <wp:inline distT="0" distB="0" distL="0" distR="0" wp14:anchorId="29405A6F" wp14:editId="13877863">
            <wp:extent cx="4118995" cy="2407285"/>
            <wp:effectExtent l="0" t="0" r="0" b="5715"/>
            <wp:docPr id="197778125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1250" name="Picture 1" descr="A graph with a line&#10;&#10;AI-generated content may be incorrect."/>
                    <pic:cNvPicPr/>
                  </pic:nvPicPr>
                  <pic:blipFill>
                    <a:blip r:embed="rId19"/>
                    <a:stretch>
                      <a:fillRect/>
                    </a:stretch>
                  </pic:blipFill>
                  <pic:spPr>
                    <a:xfrm>
                      <a:off x="0" y="0"/>
                      <a:ext cx="4143249" cy="2421460"/>
                    </a:xfrm>
                    <a:prstGeom prst="rect">
                      <a:avLst/>
                    </a:prstGeom>
                  </pic:spPr>
                </pic:pic>
              </a:graphicData>
            </a:graphic>
          </wp:inline>
        </w:drawing>
      </w:r>
    </w:p>
    <w:p w14:paraId="71D4A093" w14:textId="7B626137" w:rsidR="002F6DDA" w:rsidRPr="002F6DDA" w:rsidRDefault="002F6DDA" w:rsidP="002F6DDA">
      <w:pPr>
        <w:pStyle w:val="Caption"/>
        <w:jc w:val="center"/>
        <w:rPr>
          <w:rFonts w:ascii="Aptos" w:hAnsi="Aptos"/>
          <w:color w:val="000000" w:themeColor="text1"/>
          <w:sz w:val="22"/>
          <w:szCs w:val="22"/>
        </w:rPr>
      </w:pPr>
      <w:r w:rsidRPr="002F6DDA">
        <w:rPr>
          <w:rFonts w:ascii="Aptos" w:hAnsi="Aptos"/>
          <w:color w:val="000000" w:themeColor="text1"/>
          <w:sz w:val="22"/>
          <w:szCs w:val="22"/>
        </w:rPr>
        <w:t xml:space="preserve">Figure </w:t>
      </w:r>
      <w:r w:rsidRPr="002F6DDA">
        <w:rPr>
          <w:rFonts w:ascii="Aptos" w:hAnsi="Aptos"/>
          <w:color w:val="000000" w:themeColor="text1"/>
          <w:sz w:val="22"/>
          <w:szCs w:val="22"/>
        </w:rPr>
        <w:fldChar w:fldCharType="begin"/>
      </w:r>
      <w:r w:rsidRPr="002F6DDA">
        <w:rPr>
          <w:rFonts w:ascii="Aptos" w:hAnsi="Aptos"/>
          <w:color w:val="000000" w:themeColor="text1"/>
          <w:sz w:val="22"/>
          <w:szCs w:val="22"/>
        </w:rPr>
        <w:instrText xml:space="preserve"> SEQ Figure \* ARABIC </w:instrText>
      </w:r>
      <w:r w:rsidRPr="002F6DDA">
        <w:rPr>
          <w:rFonts w:ascii="Aptos" w:hAnsi="Aptos"/>
          <w:color w:val="000000" w:themeColor="text1"/>
          <w:sz w:val="22"/>
          <w:szCs w:val="22"/>
        </w:rPr>
        <w:fldChar w:fldCharType="separate"/>
      </w:r>
      <w:r>
        <w:rPr>
          <w:rFonts w:ascii="Aptos" w:hAnsi="Aptos"/>
          <w:noProof/>
          <w:color w:val="000000" w:themeColor="text1"/>
          <w:sz w:val="22"/>
          <w:szCs w:val="22"/>
        </w:rPr>
        <w:t>7</w:t>
      </w:r>
      <w:r w:rsidRPr="002F6DDA">
        <w:rPr>
          <w:rFonts w:ascii="Aptos" w:hAnsi="Aptos"/>
          <w:color w:val="000000" w:themeColor="text1"/>
          <w:sz w:val="22"/>
          <w:szCs w:val="22"/>
        </w:rPr>
        <w:fldChar w:fldCharType="end"/>
      </w:r>
      <w:r w:rsidRPr="002F6DDA">
        <w:rPr>
          <w:rFonts w:ascii="Aptos" w:hAnsi="Aptos"/>
          <w:color w:val="000000" w:themeColor="text1"/>
          <w:sz w:val="22"/>
          <w:szCs w:val="22"/>
        </w:rPr>
        <w:t>:Pseudo-label count versus confidence threshold. 0.60 selected as the best balance.</w:t>
      </w:r>
    </w:p>
    <w:p w14:paraId="752477D8" w14:textId="3B19C662" w:rsidR="002F6DDA" w:rsidRDefault="002F6DDA" w:rsidP="002F6DDA">
      <w:pPr>
        <w:pStyle w:val="Heading2"/>
        <w:jc w:val="center"/>
      </w:pPr>
      <w:r w:rsidRPr="002F6DDA">
        <w:rPr>
          <w:noProof/>
        </w:rPr>
        <w:drawing>
          <wp:inline distT="0" distB="0" distL="0" distR="0" wp14:anchorId="66DC5F50" wp14:editId="7159F80E">
            <wp:extent cx="4714496" cy="1081380"/>
            <wp:effectExtent l="0" t="0" r="0" b="0"/>
            <wp:docPr id="5311066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665" name="Picture 1" descr="A screenshot of a calculator&#10;&#10;AI-generated content may be incorrect."/>
                    <pic:cNvPicPr/>
                  </pic:nvPicPr>
                  <pic:blipFill>
                    <a:blip r:embed="rId20"/>
                    <a:stretch>
                      <a:fillRect/>
                    </a:stretch>
                  </pic:blipFill>
                  <pic:spPr>
                    <a:xfrm>
                      <a:off x="0" y="0"/>
                      <a:ext cx="4758541" cy="1091483"/>
                    </a:xfrm>
                    <a:prstGeom prst="rect">
                      <a:avLst/>
                    </a:prstGeom>
                  </pic:spPr>
                </pic:pic>
              </a:graphicData>
            </a:graphic>
          </wp:inline>
        </w:drawing>
      </w:r>
    </w:p>
    <w:p w14:paraId="315226C2" w14:textId="77777777" w:rsidR="002F6DDA" w:rsidRPr="002F6DDA" w:rsidRDefault="002F6DDA" w:rsidP="002F6DDA">
      <w:pPr>
        <w:spacing w:after="80"/>
        <w:jc w:val="center"/>
        <w:rPr>
          <w:rFonts w:ascii="Aptos" w:hAnsi="Aptos"/>
        </w:rPr>
      </w:pPr>
      <w:r w:rsidRPr="002F6DDA">
        <w:rPr>
          <w:rFonts w:ascii="Aptos" w:eastAsia="Arial" w:hAnsi="Aptos" w:cs="Arial"/>
          <w:i/>
          <w:iCs/>
          <w:color w:val="555555"/>
          <w:sz w:val="18"/>
          <w:szCs w:val="18"/>
        </w:rPr>
        <w:t>Table 6: Model comparison for Task 2.</w:t>
      </w:r>
    </w:p>
    <w:p w14:paraId="6116D53A" w14:textId="77777777" w:rsidR="002F6DDA" w:rsidRDefault="002F6DDA" w:rsidP="002F6DDA">
      <w:pPr>
        <w:keepNext/>
        <w:jc w:val="center"/>
      </w:pPr>
      <w:r w:rsidRPr="002F6DDA">
        <w:rPr>
          <w:noProof/>
          <w:lang w:val="en-GB"/>
        </w:rPr>
        <w:drawing>
          <wp:inline distT="0" distB="0" distL="0" distR="0" wp14:anchorId="600CA7ED" wp14:editId="05B2CB90">
            <wp:extent cx="4731385" cy="2214693"/>
            <wp:effectExtent l="0" t="0" r="0" b="0"/>
            <wp:docPr id="95389724"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9724" name="Picture 1" descr="A graph of a graph of a graph of a graph of a graph of a graph of a graph of a graph of a graph of a graph of a graph of a graph of a graph of&#10;&#10;AI-generated content may be incorrect."/>
                    <pic:cNvPicPr/>
                  </pic:nvPicPr>
                  <pic:blipFill>
                    <a:blip r:embed="rId21"/>
                    <a:stretch>
                      <a:fillRect/>
                    </a:stretch>
                  </pic:blipFill>
                  <pic:spPr>
                    <a:xfrm>
                      <a:off x="0" y="0"/>
                      <a:ext cx="4747409" cy="2222194"/>
                    </a:xfrm>
                    <a:prstGeom prst="rect">
                      <a:avLst/>
                    </a:prstGeom>
                  </pic:spPr>
                </pic:pic>
              </a:graphicData>
            </a:graphic>
          </wp:inline>
        </w:drawing>
      </w:r>
    </w:p>
    <w:p w14:paraId="2BBDF44E" w14:textId="288838AA" w:rsidR="002F6DDA" w:rsidRDefault="002F6DDA" w:rsidP="002F6DDA">
      <w:pPr>
        <w:pStyle w:val="Caption"/>
        <w:jc w:val="center"/>
        <w:rPr>
          <w:rFonts w:ascii="Aptos" w:hAnsi="Aptos"/>
          <w:color w:val="000000" w:themeColor="text1"/>
        </w:rPr>
      </w:pPr>
      <w:r w:rsidRPr="002F6DDA">
        <w:rPr>
          <w:rFonts w:ascii="Aptos" w:hAnsi="Aptos"/>
          <w:color w:val="000000" w:themeColor="text1"/>
        </w:rPr>
        <w:t xml:space="preserve">Figure </w:t>
      </w:r>
      <w:r w:rsidRPr="002F6DDA">
        <w:rPr>
          <w:rFonts w:ascii="Aptos" w:hAnsi="Aptos"/>
          <w:color w:val="000000" w:themeColor="text1"/>
        </w:rPr>
        <w:fldChar w:fldCharType="begin"/>
      </w:r>
      <w:r w:rsidRPr="002F6DDA">
        <w:rPr>
          <w:rFonts w:ascii="Aptos" w:hAnsi="Aptos"/>
          <w:color w:val="000000" w:themeColor="text1"/>
        </w:rPr>
        <w:instrText xml:space="preserve"> SEQ Figure \* ARABIC </w:instrText>
      </w:r>
      <w:r w:rsidRPr="002F6DDA">
        <w:rPr>
          <w:rFonts w:ascii="Aptos" w:hAnsi="Aptos"/>
          <w:color w:val="000000" w:themeColor="text1"/>
        </w:rPr>
        <w:fldChar w:fldCharType="separate"/>
      </w:r>
      <w:r w:rsidRPr="002F6DDA">
        <w:rPr>
          <w:rFonts w:ascii="Aptos" w:hAnsi="Aptos"/>
          <w:noProof/>
          <w:color w:val="000000" w:themeColor="text1"/>
        </w:rPr>
        <w:t>8</w:t>
      </w:r>
      <w:r w:rsidRPr="002F6DDA">
        <w:rPr>
          <w:rFonts w:ascii="Aptos" w:hAnsi="Aptos"/>
          <w:color w:val="000000" w:themeColor="text1"/>
        </w:rPr>
        <w:fldChar w:fldCharType="end"/>
      </w:r>
      <w:r w:rsidRPr="002F6DDA">
        <w:rPr>
          <w:rFonts w:ascii="Aptos" w:hAnsi="Aptos"/>
          <w:color w:val="000000" w:themeColor="text1"/>
        </w:rPr>
        <w:t>:Test accuracy and overfitting gap across all three models.</w:t>
      </w:r>
    </w:p>
    <w:p w14:paraId="7AC08420" w14:textId="223C8856" w:rsidR="00974113" w:rsidRPr="00974113" w:rsidRDefault="00974113" w:rsidP="00974113">
      <w:pPr>
        <w:spacing w:before="50" w:after="50"/>
        <w:jc w:val="both"/>
        <w:rPr>
          <w:rFonts w:ascii="Aptos" w:hAnsi="Aptos"/>
        </w:rPr>
      </w:pPr>
      <w:r w:rsidRPr="00974113">
        <w:rPr>
          <w:rFonts w:ascii="Aptos" w:eastAsia="Arial" w:hAnsi="Aptos" w:cs="Arial"/>
        </w:rPr>
        <w:t xml:space="preserve">Both models beat the 66.67% baseline. The supervised model reached 73.33% test accuracy but with a gap of exactly 0.10 — borderline. The semi-supervised model matched that accuracy with a gap of -0.022, meaning it </w:t>
      </w:r>
      <w:proofErr w:type="spellStart"/>
      <w:r w:rsidRPr="00974113">
        <w:rPr>
          <w:rFonts w:ascii="Aptos" w:eastAsia="Arial" w:hAnsi="Aptos" w:cs="Arial"/>
        </w:rPr>
        <w:t>generalised</w:t>
      </w:r>
      <w:proofErr w:type="spellEnd"/>
      <w:r w:rsidRPr="00974113">
        <w:rPr>
          <w:rFonts w:ascii="Aptos" w:eastAsia="Arial" w:hAnsi="Aptos" w:cs="Arial"/>
        </w:rPr>
        <w:t xml:space="preserve"> slightly better to test than train, which is what pseudo-labels should achieve when they add useful signal. Semi-supervised was selected as final. The important class had precision 0.77 and recall 0.85. </w:t>
      </w:r>
      <w:proofErr w:type="spellStart"/>
      <w:r w:rsidRPr="00974113">
        <w:rPr>
          <w:rFonts w:ascii="Aptos" w:eastAsia="Arial" w:hAnsi="Aptos" w:cs="Arial"/>
        </w:rPr>
        <w:t>Not_important</w:t>
      </w:r>
      <w:proofErr w:type="spellEnd"/>
      <w:r w:rsidRPr="00974113">
        <w:rPr>
          <w:rFonts w:ascii="Aptos" w:eastAsia="Arial" w:hAnsi="Aptos" w:cs="Arial"/>
        </w:rPr>
        <w:t xml:space="preserve"> recall is 0.50 — </w:t>
      </w:r>
      <w:proofErr w:type="gramStart"/>
      <w:r w:rsidRPr="00974113">
        <w:rPr>
          <w:rFonts w:ascii="Aptos" w:eastAsia="Arial" w:hAnsi="Aptos" w:cs="Arial"/>
        </w:rPr>
        <w:t>lower, but</w:t>
      </w:r>
      <w:proofErr w:type="gramEnd"/>
      <w:r w:rsidRPr="00974113">
        <w:rPr>
          <w:rFonts w:ascii="Aptos" w:eastAsia="Arial" w:hAnsi="Aptos" w:cs="Arial"/>
        </w:rPr>
        <w:t xml:space="preserve"> expected given the 80/40 training imbalance and the fact that procedural motions share formal parliamentary phrasing with substantive ones. Macro F1 (0.68) is the recommended metric: a model always predicting important would score 66.67% on accuracy, so accuracy is misleading here. Macro F1 weights both classes equally and gives an honest picture.</w:t>
      </w:r>
    </w:p>
    <w:p w14:paraId="4699BA5C" w14:textId="77777777" w:rsidR="00974113" w:rsidRPr="00974113" w:rsidRDefault="00974113" w:rsidP="00974113">
      <w:pPr>
        <w:spacing w:before="50" w:after="50"/>
        <w:jc w:val="both"/>
        <w:rPr>
          <w:rFonts w:ascii="Aptos" w:hAnsi="Aptos"/>
        </w:rPr>
      </w:pPr>
      <w:r w:rsidRPr="00974113">
        <w:rPr>
          <w:rFonts w:ascii="Aptos" w:eastAsia="Arial" w:hAnsi="Aptos" w:cs="Arial"/>
        </w:rPr>
        <w:lastRenderedPageBreak/>
        <w:t xml:space="preserve">One limitation: model selection used test set performance rather than a separate validation set. With only 90 training samples, cross-validation scores were unstable (CV mean 0.51), making a validation split impractical. In a production system a proper held-out validation set would be used for model selection (Hastie, </w:t>
      </w:r>
      <w:proofErr w:type="spellStart"/>
      <w:r w:rsidRPr="00974113">
        <w:rPr>
          <w:rFonts w:ascii="Aptos" w:eastAsia="Arial" w:hAnsi="Aptos" w:cs="Arial"/>
        </w:rPr>
        <w:t>Tibshirani</w:t>
      </w:r>
      <w:proofErr w:type="spellEnd"/>
      <w:r w:rsidRPr="00974113">
        <w:rPr>
          <w:rFonts w:ascii="Aptos" w:eastAsia="Arial" w:hAnsi="Aptos" w:cs="Arial"/>
        </w:rPr>
        <w:t xml:space="preserve"> and Friedman, 2009).</w:t>
      </w:r>
    </w:p>
    <w:p w14:paraId="4FE83537" w14:textId="77777777" w:rsidR="002F6DDA" w:rsidRPr="002F6DDA" w:rsidRDefault="002F6DDA" w:rsidP="002F6DDA">
      <w:pPr>
        <w:rPr>
          <w:lang w:val="en-GB"/>
        </w:rPr>
      </w:pPr>
    </w:p>
    <w:p w14:paraId="418F616D" w14:textId="3C9D2F18" w:rsidR="002C2A17" w:rsidRPr="00ED4B80" w:rsidRDefault="002C2A17" w:rsidP="002848F5">
      <w:pPr>
        <w:pStyle w:val="Heading2"/>
      </w:pPr>
      <w:r w:rsidRPr="00ED4B80">
        <w:t>5d. Task 2 Conclusions.</w:t>
      </w:r>
    </w:p>
    <w:p w14:paraId="28AFEE4E" w14:textId="77777777" w:rsidR="009E01EC" w:rsidRPr="009E01EC" w:rsidRDefault="009E01EC" w:rsidP="009E01EC">
      <w:pPr>
        <w:pStyle w:val="ListParagraph"/>
        <w:widowControl/>
        <w:numPr>
          <w:ilvl w:val="0"/>
          <w:numId w:val="32"/>
        </w:numPr>
        <w:autoSpaceDE/>
        <w:autoSpaceDN/>
        <w:spacing w:before="40" w:after="40"/>
        <w:jc w:val="left"/>
        <w:rPr>
          <w:rFonts w:ascii="Aptos" w:hAnsi="Aptos"/>
        </w:rPr>
      </w:pPr>
      <w:r w:rsidRPr="009E01EC">
        <w:rPr>
          <w:rFonts w:ascii="Aptos" w:eastAsia="Arial" w:hAnsi="Aptos" w:cs="Arial"/>
        </w:rPr>
        <w:t xml:space="preserve">The model meets all three client criteria. Test accuracy 73.33% beats the 66.67% majority baseline. The semi-supervised model has a gap of -0.022, well within the no-overfitting requirement. Semi-supervised pseudo-labelling using labelled and </w:t>
      </w:r>
      <w:proofErr w:type="spellStart"/>
      <w:r w:rsidRPr="009E01EC">
        <w:rPr>
          <w:rFonts w:ascii="Aptos" w:eastAsia="Arial" w:hAnsi="Aptos" w:cs="Arial"/>
        </w:rPr>
        <w:t>unlabelled</w:t>
      </w:r>
      <w:proofErr w:type="spellEnd"/>
      <w:r w:rsidRPr="009E01EC">
        <w:rPr>
          <w:rFonts w:ascii="Aptos" w:eastAsia="Arial" w:hAnsi="Aptos" w:cs="Arial"/>
        </w:rPr>
        <w:t xml:space="preserve"> data was implemented as the advanced technique.</w:t>
      </w:r>
    </w:p>
    <w:p w14:paraId="0055E1E8" w14:textId="77777777" w:rsidR="009E01EC" w:rsidRPr="009E01EC" w:rsidRDefault="009E01EC" w:rsidP="009E01EC">
      <w:pPr>
        <w:pStyle w:val="ListParagraph"/>
        <w:widowControl/>
        <w:numPr>
          <w:ilvl w:val="0"/>
          <w:numId w:val="32"/>
        </w:numPr>
        <w:autoSpaceDE/>
        <w:autoSpaceDN/>
        <w:spacing w:before="40" w:after="40"/>
        <w:jc w:val="left"/>
        <w:rPr>
          <w:rFonts w:ascii="Aptos" w:hAnsi="Aptos"/>
        </w:rPr>
      </w:pPr>
      <w:r w:rsidRPr="009E01EC">
        <w:rPr>
          <w:rFonts w:ascii="Aptos" w:eastAsia="Arial" w:hAnsi="Aptos" w:cs="Arial"/>
        </w:rPr>
        <w:t xml:space="preserve">The task is moderately well framed for a prototype. </w:t>
      </w:r>
      <w:proofErr w:type="spellStart"/>
      <w:r w:rsidRPr="009E01EC">
        <w:rPr>
          <w:rFonts w:ascii="Aptos" w:eastAsia="Arial" w:hAnsi="Aptos" w:cs="Arial"/>
        </w:rPr>
        <w:t>motion_text</w:t>
      </w:r>
      <w:proofErr w:type="spellEnd"/>
      <w:r w:rsidRPr="009E01EC">
        <w:rPr>
          <w:rFonts w:ascii="Aptos" w:eastAsia="Arial" w:hAnsi="Aptos" w:cs="Arial"/>
        </w:rPr>
        <w:t xml:space="preserve"> does contain genuine signal — substantive policy debates use different vocabulary from procedural scheduling motions. The main limitation is the single-annotator subjective labels. With 30 test samples, each wrong prediction is 3.3% accuracy, so the result carries more uncertainty than the number suggests. The task would be better framed with multiple </w:t>
      </w:r>
      <w:proofErr w:type="gramStart"/>
      <w:r w:rsidRPr="009E01EC">
        <w:rPr>
          <w:rFonts w:ascii="Aptos" w:eastAsia="Arial" w:hAnsi="Aptos" w:cs="Arial"/>
        </w:rPr>
        <w:t>annotators</w:t>
      </w:r>
      <w:proofErr w:type="gramEnd"/>
      <w:r w:rsidRPr="009E01EC">
        <w:rPr>
          <w:rFonts w:ascii="Aptos" w:eastAsia="Arial" w:hAnsi="Aptos" w:cs="Arial"/>
        </w:rPr>
        <w:t xml:space="preserve"> and an inter-annotator agreement score to quantify label reliability.</w:t>
      </w:r>
    </w:p>
    <w:p w14:paraId="79C84444" w14:textId="77777777" w:rsidR="009E01EC" w:rsidRPr="009E01EC" w:rsidRDefault="009E01EC" w:rsidP="009E01EC">
      <w:pPr>
        <w:pStyle w:val="ListParagraph"/>
        <w:widowControl/>
        <w:numPr>
          <w:ilvl w:val="0"/>
          <w:numId w:val="32"/>
        </w:numPr>
        <w:autoSpaceDE/>
        <w:autoSpaceDN/>
        <w:spacing w:before="40" w:after="40"/>
        <w:jc w:val="left"/>
        <w:rPr>
          <w:rFonts w:ascii="Aptos" w:hAnsi="Aptos"/>
        </w:rPr>
      </w:pPr>
      <w:r w:rsidRPr="009E01EC">
        <w:rPr>
          <w:rFonts w:ascii="Aptos" w:eastAsia="Arial" w:hAnsi="Aptos" w:cs="Arial"/>
        </w:rPr>
        <w:t xml:space="preserve">The most impactful improvement would be replacing TF-IDF with pre-trained sentence embeddings such as sentence-transformers (Reimers and </w:t>
      </w:r>
      <w:proofErr w:type="spellStart"/>
      <w:r w:rsidRPr="009E01EC">
        <w:rPr>
          <w:rFonts w:ascii="Aptos" w:eastAsia="Arial" w:hAnsi="Aptos" w:cs="Arial"/>
        </w:rPr>
        <w:t>Gurevych</w:t>
      </w:r>
      <w:proofErr w:type="spellEnd"/>
      <w:r w:rsidRPr="009E01EC">
        <w:rPr>
          <w:rFonts w:ascii="Aptos" w:eastAsia="Arial" w:hAnsi="Aptos" w:cs="Arial"/>
        </w:rPr>
        <w:t xml:space="preserve">, 2019). TF-IDF treats 'reducing benefit payments' and 'cutting welfare spending' as completely different because the words differ. A BERT-based encoder would represent both similarly because it understands meaning, not just word identity. This is especially valuable when the training set is </w:t>
      </w:r>
      <w:proofErr w:type="gramStart"/>
      <w:r w:rsidRPr="009E01EC">
        <w:rPr>
          <w:rFonts w:ascii="Aptos" w:eastAsia="Arial" w:hAnsi="Aptos" w:cs="Arial"/>
        </w:rPr>
        <w:t>small</w:t>
      </w:r>
      <w:proofErr w:type="gramEnd"/>
      <w:r w:rsidRPr="009E01EC">
        <w:rPr>
          <w:rFonts w:ascii="Aptos" w:eastAsia="Arial" w:hAnsi="Aptos" w:cs="Arial"/>
        </w:rPr>
        <w:t xml:space="preserve"> and vocabulary overlap between classes is limited.</w:t>
      </w:r>
    </w:p>
    <w:p w14:paraId="5A3E9064" w14:textId="77777777" w:rsidR="002C2A17" w:rsidRPr="00ED4B80" w:rsidRDefault="002C2A17" w:rsidP="00ED4B80">
      <w:pPr>
        <w:pStyle w:val="Heading1"/>
      </w:pPr>
      <w:r w:rsidRPr="00ED4B80">
        <w:t>6. Self-reflection.</w:t>
      </w:r>
    </w:p>
    <w:p w14:paraId="5DEA5378" w14:textId="77777777" w:rsidR="00676227" w:rsidRPr="00676227" w:rsidRDefault="00676227" w:rsidP="00676227">
      <w:pPr>
        <w:spacing w:before="50" w:after="50"/>
        <w:jc w:val="both"/>
        <w:rPr>
          <w:rFonts w:ascii="Aptos" w:hAnsi="Aptos"/>
        </w:rPr>
      </w:pPr>
      <w:r w:rsidRPr="00676227">
        <w:rPr>
          <w:rFonts w:ascii="Aptos" w:eastAsia="Arial" w:hAnsi="Aptos" w:cs="Arial"/>
        </w:rPr>
        <w:t>The hardest part was Task 2 labelling — defining consistent criteria for something subjective across 120 motions, with roughly 15-20% of cases genuinely ambiguous. If starting again, I would pilot the criteria on 10 motions first, then label the full set, and use 10-fold cross-validation rather than a single 30-sample test split.</w:t>
      </w:r>
    </w:p>
    <w:p w14:paraId="119C8EB6" w14:textId="77777777" w:rsidR="002C2A17" w:rsidRPr="00ED4B80" w:rsidRDefault="002C2A17" w:rsidP="00ED4B80">
      <w:pPr>
        <w:pStyle w:val="Heading1"/>
      </w:pPr>
      <w:r w:rsidRPr="00ED4B80">
        <w:t>7. References.</w:t>
      </w:r>
    </w:p>
    <w:p w14:paraId="4DA02979" w14:textId="77777777" w:rsidR="009E01EC" w:rsidRPr="009E01EC" w:rsidRDefault="009E01EC" w:rsidP="009E01EC">
      <w:pPr>
        <w:spacing w:before="40" w:after="40"/>
        <w:ind w:left="720" w:hanging="720"/>
        <w:rPr>
          <w:rFonts w:ascii="Aptos" w:hAnsi="Aptos"/>
        </w:rPr>
      </w:pPr>
      <w:proofErr w:type="spellStart"/>
      <w:r w:rsidRPr="009E01EC">
        <w:rPr>
          <w:rFonts w:ascii="Aptos" w:eastAsia="Arial" w:hAnsi="Aptos" w:cs="Arial"/>
        </w:rPr>
        <w:t>Beauxis-Aussalet</w:t>
      </w:r>
      <w:proofErr w:type="spellEnd"/>
      <w:r w:rsidRPr="009E01EC">
        <w:rPr>
          <w:rFonts w:ascii="Aptos" w:eastAsia="Arial" w:hAnsi="Aptos" w:cs="Arial"/>
        </w:rPr>
        <w:t>, E. et al. (2021). Data Hazards: Worked examples of worst-case scenarios in data science. Available at: https://datahazards.com [Accessed March 2026].</w:t>
      </w:r>
    </w:p>
    <w:p w14:paraId="1463EE36"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 xml:space="preserve">Bender, E.M., Gebru, T., McMillan-Major, A. and </w:t>
      </w:r>
      <w:proofErr w:type="spellStart"/>
      <w:r w:rsidRPr="009E01EC">
        <w:rPr>
          <w:rFonts w:ascii="Aptos" w:eastAsia="Arial" w:hAnsi="Aptos" w:cs="Arial"/>
        </w:rPr>
        <w:t>Shmitchell</w:t>
      </w:r>
      <w:proofErr w:type="spellEnd"/>
      <w:r w:rsidRPr="009E01EC">
        <w:rPr>
          <w:rFonts w:ascii="Aptos" w:eastAsia="Arial" w:hAnsi="Aptos" w:cs="Arial"/>
        </w:rPr>
        <w:t xml:space="preserve">, S. (2021). On the dangers of stochastic parrots: Can language models be too big? Proceedings of </w:t>
      </w:r>
      <w:proofErr w:type="spellStart"/>
      <w:r w:rsidRPr="009E01EC">
        <w:rPr>
          <w:rFonts w:ascii="Aptos" w:eastAsia="Arial" w:hAnsi="Aptos" w:cs="Arial"/>
        </w:rPr>
        <w:t>FAccT</w:t>
      </w:r>
      <w:proofErr w:type="spellEnd"/>
      <w:r w:rsidRPr="009E01EC">
        <w:rPr>
          <w:rFonts w:ascii="Aptos" w:eastAsia="Arial" w:hAnsi="Aptos" w:cs="Arial"/>
        </w:rPr>
        <w:t xml:space="preserve"> 2021, pp. 610-623. ACM.</w:t>
      </w:r>
    </w:p>
    <w:p w14:paraId="58B64CA1" w14:textId="77777777" w:rsidR="009E01EC" w:rsidRPr="009E01EC" w:rsidRDefault="009E01EC" w:rsidP="009E01EC">
      <w:pPr>
        <w:spacing w:before="40" w:after="40"/>
        <w:ind w:left="720" w:hanging="720"/>
        <w:rPr>
          <w:rFonts w:ascii="Aptos" w:hAnsi="Aptos"/>
        </w:rPr>
      </w:pPr>
      <w:proofErr w:type="spellStart"/>
      <w:r w:rsidRPr="009E01EC">
        <w:rPr>
          <w:rFonts w:ascii="Aptos" w:eastAsia="Arial" w:hAnsi="Aptos" w:cs="Arial"/>
        </w:rPr>
        <w:t>Breiman</w:t>
      </w:r>
      <w:proofErr w:type="spellEnd"/>
      <w:r w:rsidRPr="009E01EC">
        <w:rPr>
          <w:rFonts w:ascii="Aptos" w:eastAsia="Arial" w:hAnsi="Aptos" w:cs="Arial"/>
        </w:rPr>
        <w:t>, L. (2001). Random forests. Machine Learning, 45(1), pp. 5-32.</w:t>
      </w:r>
    </w:p>
    <w:p w14:paraId="64A6B379"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 xml:space="preserve">Hastie, T., </w:t>
      </w:r>
      <w:proofErr w:type="spellStart"/>
      <w:r w:rsidRPr="009E01EC">
        <w:rPr>
          <w:rFonts w:ascii="Aptos" w:eastAsia="Arial" w:hAnsi="Aptos" w:cs="Arial"/>
        </w:rPr>
        <w:t>Tibshirani</w:t>
      </w:r>
      <w:proofErr w:type="spellEnd"/>
      <w:r w:rsidRPr="009E01EC">
        <w:rPr>
          <w:rFonts w:ascii="Aptos" w:eastAsia="Arial" w:hAnsi="Aptos" w:cs="Arial"/>
        </w:rPr>
        <w:t>, R. and Friedman, J. (2009). The Elements of Statistical Learning. 2nd ed. Springer, New York.</w:t>
      </w:r>
    </w:p>
    <w:p w14:paraId="6A4013E1"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Joachims, T. (1998). Text categorization with support vector machines: Learning with many relevant features. European Conference on Machine Learning, pp. 137-142. Springer, Berlin.</w:t>
      </w:r>
    </w:p>
    <w:p w14:paraId="3747804C"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Lee, D.H. (2013). Pseudo-label: The simple and efficient semi-supervised learning method for deep neural networks. ICML Workshop on Challenges in Representation Learning, Vol. 3.</w:t>
      </w:r>
    </w:p>
    <w:p w14:paraId="4D11AA1E"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Manning, C.D., Raghavan, P. and Schutze, H. (2008). Introduction to Information Retrieval. Cambridge University Press, Cambridge.</w:t>
      </w:r>
    </w:p>
    <w:p w14:paraId="39B817D1"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 xml:space="preserve">Microsoft Corporation (2024). Microsoft Excel. Available at: https://www.microsoft.com/excel </w:t>
      </w:r>
      <w:r w:rsidRPr="009E01EC">
        <w:rPr>
          <w:rFonts w:ascii="Aptos" w:eastAsia="Arial" w:hAnsi="Aptos" w:cs="Arial"/>
        </w:rPr>
        <w:lastRenderedPageBreak/>
        <w:t>[Accessed March 2026].</w:t>
      </w:r>
    </w:p>
    <w:p w14:paraId="66767B60"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Pedregosa, F. et al. (2011). Scikit-learn: Machine learning in Python. Journal of Machine Learning Research, 12, pp. 2825-2830.</w:t>
      </w:r>
    </w:p>
    <w:p w14:paraId="6A67F288"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Platt, J. (1999). Probabilistic outputs for support vector machines. Advances in Large Margin Classifiers, pp. 61-74. MIT Press.</w:t>
      </w:r>
    </w:p>
    <w:p w14:paraId="30D03163"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 xml:space="preserve">Reimers, N. and </w:t>
      </w:r>
      <w:proofErr w:type="spellStart"/>
      <w:r w:rsidRPr="009E01EC">
        <w:rPr>
          <w:rFonts w:ascii="Aptos" w:eastAsia="Arial" w:hAnsi="Aptos" w:cs="Arial"/>
        </w:rPr>
        <w:t>Gurevych</w:t>
      </w:r>
      <w:proofErr w:type="spellEnd"/>
      <w:r w:rsidRPr="009E01EC">
        <w:rPr>
          <w:rFonts w:ascii="Aptos" w:eastAsia="Arial" w:hAnsi="Aptos" w:cs="Arial"/>
        </w:rPr>
        <w:t xml:space="preserve">, I. (2019). Sentence-BERT: Sentence embeddings using </w:t>
      </w:r>
      <w:proofErr w:type="spellStart"/>
      <w:r w:rsidRPr="009E01EC">
        <w:rPr>
          <w:rFonts w:ascii="Aptos" w:eastAsia="Arial" w:hAnsi="Aptos" w:cs="Arial"/>
        </w:rPr>
        <w:t>siamese</w:t>
      </w:r>
      <w:proofErr w:type="spellEnd"/>
      <w:r w:rsidRPr="009E01EC">
        <w:rPr>
          <w:rFonts w:ascii="Aptos" w:eastAsia="Arial" w:hAnsi="Aptos" w:cs="Arial"/>
        </w:rPr>
        <w:t xml:space="preserve"> BERT-networks. Proceedings of EMNLP 2019. arXiv:1908.10084.</w:t>
      </w:r>
    </w:p>
    <w:p w14:paraId="3E035E9C" w14:textId="77777777" w:rsidR="009E01EC" w:rsidRPr="009E01EC" w:rsidRDefault="009E01EC" w:rsidP="009E01EC">
      <w:pPr>
        <w:spacing w:before="40" w:after="40"/>
        <w:ind w:left="720" w:hanging="720"/>
        <w:rPr>
          <w:rFonts w:ascii="Aptos" w:hAnsi="Aptos"/>
        </w:rPr>
      </w:pPr>
      <w:r w:rsidRPr="009E01EC">
        <w:rPr>
          <w:rFonts w:ascii="Aptos" w:eastAsia="Arial" w:hAnsi="Aptos" w:cs="Arial"/>
        </w:rPr>
        <w:t>Sterne, J.A.C. and White, I.R. (2009). Multiple imputation for missing data in epidemiological and clinical research. British Medical Journal, 338, b2393.</w:t>
      </w:r>
    </w:p>
    <w:p w14:paraId="3284DE2B" w14:textId="77777777" w:rsidR="001061AC" w:rsidRPr="009E01EC" w:rsidRDefault="001061AC" w:rsidP="00DD48C2">
      <w:pPr>
        <w:spacing w:after="240"/>
        <w:rPr>
          <w:rFonts w:ascii="Aptos" w:hAnsi="Aptos" w:cstheme="minorHAnsi"/>
          <w:lang w:val="en-GB"/>
        </w:rPr>
      </w:pPr>
    </w:p>
    <w:p w14:paraId="25CD0689" w14:textId="77777777" w:rsidR="007A7268" w:rsidRPr="009E01EC" w:rsidRDefault="007A7268" w:rsidP="006C5824">
      <w:pPr>
        <w:spacing w:after="240"/>
        <w:rPr>
          <w:rFonts w:ascii="Aptos" w:hAnsi="Aptos" w:cstheme="minorHAnsi"/>
          <w:lang w:val="en-GB"/>
        </w:rPr>
      </w:pPr>
    </w:p>
    <w:sectPr w:rsidR="007A7268" w:rsidRPr="009E01EC" w:rsidSect="006A359D">
      <w:footerReference w:type="default" r:id="rId22"/>
      <w:type w:val="continuous"/>
      <w:pgSz w:w="12240" w:h="15840"/>
      <w:pgMar w:top="1280" w:right="840" w:bottom="1180" w:left="160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7B786" w14:textId="77777777" w:rsidR="00C4410D" w:rsidRDefault="00C4410D">
      <w:r>
        <w:separator/>
      </w:r>
    </w:p>
  </w:endnote>
  <w:endnote w:type="continuationSeparator" w:id="0">
    <w:p w14:paraId="5FE318D4" w14:textId="77777777" w:rsidR="00C4410D" w:rsidRDefault="00C44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836448"/>
      <w:docPartObj>
        <w:docPartGallery w:val="Page Numbers (Bottom of Page)"/>
        <w:docPartUnique/>
      </w:docPartObj>
    </w:sdtPr>
    <w:sdtEndPr>
      <w:rPr>
        <w:noProof/>
      </w:rPr>
    </w:sdtEndPr>
    <w:sdtContent>
      <w:p w14:paraId="4A16C65F" w14:textId="2139A4FE" w:rsidR="0028394B" w:rsidRDefault="002839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19FAB4" w14:textId="5096F3E0" w:rsidR="008A0A0D" w:rsidRDefault="008A0A0D" w:rsidP="00D738E8">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2221" w14:textId="77777777" w:rsidR="00C4410D" w:rsidRDefault="00C4410D">
      <w:r>
        <w:separator/>
      </w:r>
    </w:p>
  </w:footnote>
  <w:footnote w:type="continuationSeparator" w:id="0">
    <w:p w14:paraId="0570C878" w14:textId="77777777" w:rsidR="00C4410D" w:rsidRDefault="00C44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3CB"/>
    <w:multiLevelType w:val="hybridMultilevel"/>
    <w:tmpl w:val="6A1AD5DE"/>
    <w:lvl w:ilvl="0" w:tplc="84A8C404">
      <w:numFmt w:val="bullet"/>
      <w:lvlText w:val="•"/>
      <w:lvlJc w:val="left"/>
      <w:pPr>
        <w:ind w:left="720" w:hanging="360"/>
      </w:pPr>
      <w:rPr>
        <w:rFonts w:ascii="Calibri" w:eastAsia="Arial MT"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E2A41"/>
    <w:multiLevelType w:val="hybridMultilevel"/>
    <w:tmpl w:val="7CF2DD0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2" w15:restartNumberingAfterBreak="0">
    <w:nsid w:val="095C4939"/>
    <w:multiLevelType w:val="hybridMultilevel"/>
    <w:tmpl w:val="56C2D1EE"/>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A661CAE"/>
    <w:multiLevelType w:val="hybridMultilevel"/>
    <w:tmpl w:val="D4684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B45F7B"/>
    <w:multiLevelType w:val="hybridMultilevel"/>
    <w:tmpl w:val="66A67650"/>
    <w:lvl w:ilvl="0" w:tplc="991A23B0">
      <w:numFmt w:val="bullet"/>
      <w:lvlText w:val="-"/>
      <w:lvlJc w:val="left"/>
      <w:pPr>
        <w:ind w:left="720" w:hanging="360"/>
      </w:pPr>
      <w:rPr>
        <w:rFonts w:ascii="Arial MT" w:eastAsia="Arial MT" w:hAnsi="Arial MT"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D51A45"/>
    <w:multiLevelType w:val="hybridMultilevel"/>
    <w:tmpl w:val="2480AA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173399"/>
    <w:multiLevelType w:val="hybridMultilevel"/>
    <w:tmpl w:val="71A07652"/>
    <w:lvl w:ilvl="0" w:tplc="BE9C055C">
      <w:numFmt w:val="bullet"/>
      <w:lvlText w:val="-"/>
      <w:lvlJc w:val="left"/>
      <w:pPr>
        <w:ind w:left="561" w:hanging="361"/>
      </w:pPr>
      <w:rPr>
        <w:rFonts w:ascii="Arial MT" w:eastAsia="Arial MT" w:hAnsi="Arial MT" w:cs="Arial MT" w:hint="default"/>
        <w:w w:val="99"/>
        <w:sz w:val="24"/>
        <w:szCs w:val="24"/>
        <w:lang w:val="en-US" w:eastAsia="en-US" w:bidi="ar-SA"/>
      </w:rPr>
    </w:lvl>
    <w:lvl w:ilvl="1" w:tplc="FBB84408">
      <w:numFmt w:val="bullet"/>
      <w:lvlText w:val="•"/>
      <w:lvlJc w:val="left"/>
      <w:pPr>
        <w:ind w:left="1484" w:hanging="361"/>
      </w:pPr>
      <w:rPr>
        <w:rFonts w:hint="default"/>
        <w:lang w:val="en-US" w:eastAsia="en-US" w:bidi="ar-SA"/>
      </w:rPr>
    </w:lvl>
    <w:lvl w:ilvl="2" w:tplc="56660586">
      <w:numFmt w:val="bullet"/>
      <w:lvlText w:val="•"/>
      <w:lvlJc w:val="left"/>
      <w:pPr>
        <w:ind w:left="2408" w:hanging="361"/>
      </w:pPr>
      <w:rPr>
        <w:rFonts w:hint="default"/>
        <w:lang w:val="en-US" w:eastAsia="en-US" w:bidi="ar-SA"/>
      </w:rPr>
    </w:lvl>
    <w:lvl w:ilvl="3" w:tplc="2168ECAE">
      <w:numFmt w:val="bullet"/>
      <w:lvlText w:val="•"/>
      <w:lvlJc w:val="left"/>
      <w:pPr>
        <w:ind w:left="3332" w:hanging="361"/>
      </w:pPr>
      <w:rPr>
        <w:rFonts w:hint="default"/>
        <w:lang w:val="en-US" w:eastAsia="en-US" w:bidi="ar-SA"/>
      </w:rPr>
    </w:lvl>
    <w:lvl w:ilvl="4" w:tplc="5900D2CA">
      <w:numFmt w:val="bullet"/>
      <w:lvlText w:val="•"/>
      <w:lvlJc w:val="left"/>
      <w:pPr>
        <w:ind w:left="4256" w:hanging="361"/>
      </w:pPr>
      <w:rPr>
        <w:rFonts w:hint="default"/>
        <w:lang w:val="en-US" w:eastAsia="en-US" w:bidi="ar-SA"/>
      </w:rPr>
    </w:lvl>
    <w:lvl w:ilvl="5" w:tplc="399453CC">
      <w:numFmt w:val="bullet"/>
      <w:lvlText w:val="•"/>
      <w:lvlJc w:val="left"/>
      <w:pPr>
        <w:ind w:left="5180" w:hanging="361"/>
      </w:pPr>
      <w:rPr>
        <w:rFonts w:hint="default"/>
        <w:lang w:val="en-US" w:eastAsia="en-US" w:bidi="ar-SA"/>
      </w:rPr>
    </w:lvl>
    <w:lvl w:ilvl="6" w:tplc="4544B0E6">
      <w:numFmt w:val="bullet"/>
      <w:lvlText w:val="•"/>
      <w:lvlJc w:val="left"/>
      <w:pPr>
        <w:ind w:left="6104" w:hanging="361"/>
      </w:pPr>
      <w:rPr>
        <w:rFonts w:hint="default"/>
        <w:lang w:val="en-US" w:eastAsia="en-US" w:bidi="ar-SA"/>
      </w:rPr>
    </w:lvl>
    <w:lvl w:ilvl="7" w:tplc="0660FB64">
      <w:numFmt w:val="bullet"/>
      <w:lvlText w:val="•"/>
      <w:lvlJc w:val="left"/>
      <w:pPr>
        <w:ind w:left="7028" w:hanging="361"/>
      </w:pPr>
      <w:rPr>
        <w:rFonts w:hint="default"/>
        <w:lang w:val="en-US" w:eastAsia="en-US" w:bidi="ar-SA"/>
      </w:rPr>
    </w:lvl>
    <w:lvl w:ilvl="8" w:tplc="ECDA1234">
      <w:numFmt w:val="bullet"/>
      <w:lvlText w:val="•"/>
      <w:lvlJc w:val="left"/>
      <w:pPr>
        <w:ind w:left="7952" w:hanging="361"/>
      </w:pPr>
      <w:rPr>
        <w:rFonts w:hint="default"/>
        <w:lang w:val="en-US" w:eastAsia="en-US" w:bidi="ar-SA"/>
      </w:rPr>
    </w:lvl>
  </w:abstractNum>
  <w:abstractNum w:abstractNumId="7" w15:restartNumberingAfterBreak="0">
    <w:nsid w:val="1D2D75B0"/>
    <w:multiLevelType w:val="hybridMultilevel"/>
    <w:tmpl w:val="85F2143A"/>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8" w15:restartNumberingAfterBreak="0">
    <w:nsid w:val="1ED50894"/>
    <w:multiLevelType w:val="hybridMultilevel"/>
    <w:tmpl w:val="81869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1709FF"/>
    <w:multiLevelType w:val="hybridMultilevel"/>
    <w:tmpl w:val="3AE0F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800DE"/>
    <w:multiLevelType w:val="hybridMultilevel"/>
    <w:tmpl w:val="D554B7F4"/>
    <w:lvl w:ilvl="0" w:tplc="A22CF7D0">
      <w:start w:val="1"/>
      <w:numFmt w:val="decimal"/>
      <w:lvlText w:val="%1."/>
      <w:lvlJc w:val="left"/>
      <w:pPr>
        <w:ind w:left="397" w:hanging="360"/>
      </w:pPr>
      <w:rPr>
        <w:rFonts w:ascii="Arial MT" w:eastAsia="Arial MT" w:hAnsi="Arial MT" w:cs="Arial MT" w:hint="default"/>
        <w:spacing w:val="-23"/>
        <w:w w:val="95"/>
        <w:sz w:val="24"/>
        <w:szCs w:val="24"/>
        <w:lang w:val="en-US" w:eastAsia="en-US" w:bidi="ar-SA"/>
      </w:rPr>
    </w:lvl>
    <w:lvl w:ilvl="1" w:tplc="71C04594">
      <w:numFmt w:val="bullet"/>
      <w:lvlText w:val="•"/>
      <w:lvlJc w:val="left"/>
      <w:pPr>
        <w:ind w:left="1293" w:hanging="360"/>
      </w:pPr>
      <w:rPr>
        <w:rFonts w:hint="default"/>
        <w:lang w:val="en-US" w:eastAsia="en-US" w:bidi="ar-SA"/>
      </w:rPr>
    </w:lvl>
    <w:lvl w:ilvl="2" w:tplc="96025D52">
      <w:numFmt w:val="bullet"/>
      <w:lvlText w:val="•"/>
      <w:lvlJc w:val="left"/>
      <w:pPr>
        <w:ind w:left="2186" w:hanging="360"/>
      </w:pPr>
      <w:rPr>
        <w:rFonts w:hint="default"/>
        <w:lang w:val="en-US" w:eastAsia="en-US" w:bidi="ar-SA"/>
      </w:rPr>
    </w:lvl>
    <w:lvl w:ilvl="3" w:tplc="9474B0F8">
      <w:numFmt w:val="bullet"/>
      <w:lvlText w:val="•"/>
      <w:lvlJc w:val="left"/>
      <w:pPr>
        <w:ind w:left="3079" w:hanging="360"/>
      </w:pPr>
      <w:rPr>
        <w:rFonts w:hint="default"/>
        <w:lang w:val="en-US" w:eastAsia="en-US" w:bidi="ar-SA"/>
      </w:rPr>
    </w:lvl>
    <w:lvl w:ilvl="4" w:tplc="8A20680A">
      <w:numFmt w:val="bullet"/>
      <w:lvlText w:val="•"/>
      <w:lvlJc w:val="left"/>
      <w:pPr>
        <w:ind w:left="3972" w:hanging="360"/>
      </w:pPr>
      <w:rPr>
        <w:rFonts w:hint="default"/>
        <w:lang w:val="en-US" w:eastAsia="en-US" w:bidi="ar-SA"/>
      </w:rPr>
    </w:lvl>
    <w:lvl w:ilvl="5" w:tplc="9FEE15E8">
      <w:numFmt w:val="bullet"/>
      <w:lvlText w:val="•"/>
      <w:lvlJc w:val="left"/>
      <w:pPr>
        <w:ind w:left="4865" w:hanging="360"/>
      </w:pPr>
      <w:rPr>
        <w:rFonts w:hint="default"/>
        <w:lang w:val="en-US" w:eastAsia="en-US" w:bidi="ar-SA"/>
      </w:rPr>
    </w:lvl>
    <w:lvl w:ilvl="6" w:tplc="D3B2E42C">
      <w:numFmt w:val="bullet"/>
      <w:lvlText w:val="•"/>
      <w:lvlJc w:val="left"/>
      <w:pPr>
        <w:ind w:left="5758" w:hanging="360"/>
      </w:pPr>
      <w:rPr>
        <w:rFonts w:hint="default"/>
        <w:lang w:val="en-US" w:eastAsia="en-US" w:bidi="ar-SA"/>
      </w:rPr>
    </w:lvl>
    <w:lvl w:ilvl="7" w:tplc="26CA7C1A">
      <w:numFmt w:val="bullet"/>
      <w:lvlText w:val="•"/>
      <w:lvlJc w:val="left"/>
      <w:pPr>
        <w:ind w:left="6651" w:hanging="360"/>
      </w:pPr>
      <w:rPr>
        <w:rFonts w:hint="default"/>
        <w:lang w:val="en-US" w:eastAsia="en-US" w:bidi="ar-SA"/>
      </w:rPr>
    </w:lvl>
    <w:lvl w:ilvl="8" w:tplc="5504F302">
      <w:numFmt w:val="bullet"/>
      <w:lvlText w:val="•"/>
      <w:lvlJc w:val="left"/>
      <w:pPr>
        <w:ind w:left="7544" w:hanging="360"/>
      </w:pPr>
      <w:rPr>
        <w:rFonts w:hint="default"/>
        <w:lang w:val="en-US" w:eastAsia="en-US" w:bidi="ar-SA"/>
      </w:rPr>
    </w:lvl>
  </w:abstractNum>
  <w:abstractNum w:abstractNumId="11" w15:restartNumberingAfterBreak="0">
    <w:nsid w:val="2A9A012E"/>
    <w:multiLevelType w:val="hybridMultilevel"/>
    <w:tmpl w:val="EE7A5032"/>
    <w:lvl w:ilvl="0" w:tplc="567663EC">
      <w:numFmt w:val="bullet"/>
      <w:lvlText w:val="-"/>
      <w:lvlJc w:val="left"/>
      <w:pPr>
        <w:ind w:left="720" w:hanging="360"/>
      </w:pPr>
      <w:rPr>
        <w:rFonts w:ascii="Arial MT" w:eastAsia="Arial MT" w:hAnsi="Arial MT"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697058"/>
    <w:multiLevelType w:val="hybridMultilevel"/>
    <w:tmpl w:val="6400D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967F55"/>
    <w:multiLevelType w:val="hybridMultilevel"/>
    <w:tmpl w:val="A484F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A64444"/>
    <w:multiLevelType w:val="hybridMultilevel"/>
    <w:tmpl w:val="3334E0B6"/>
    <w:lvl w:ilvl="0" w:tplc="59A48372">
      <w:numFmt w:val="bullet"/>
      <w:lvlText w:val="o"/>
      <w:lvlJc w:val="left"/>
      <w:pPr>
        <w:ind w:left="720"/>
      </w:pPr>
      <w:rPr>
        <w:rFonts w:ascii="Courier New" w:eastAsia="Courier New" w:hAnsi="Courier New" w:cs="Courier New" w:hint="default"/>
        <w:color w:val="auto"/>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9622E1"/>
    <w:multiLevelType w:val="hybridMultilevel"/>
    <w:tmpl w:val="B8AC5128"/>
    <w:lvl w:ilvl="0" w:tplc="C7A6A578">
      <w:start w:val="1"/>
      <w:numFmt w:val="bullet"/>
      <w:lvlText w:val="•"/>
      <w:lvlJc w:val="left"/>
      <w:pPr>
        <w:ind w:left="720" w:hanging="360"/>
      </w:pPr>
    </w:lvl>
    <w:lvl w:ilvl="1" w:tplc="A0648EF6">
      <w:numFmt w:val="decimal"/>
      <w:lvlText w:val=""/>
      <w:lvlJc w:val="left"/>
    </w:lvl>
    <w:lvl w:ilvl="2" w:tplc="E020AE2C">
      <w:numFmt w:val="decimal"/>
      <w:lvlText w:val=""/>
      <w:lvlJc w:val="left"/>
    </w:lvl>
    <w:lvl w:ilvl="3" w:tplc="7D48D472">
      <w:numFmt w:val="decimal"/>
      <w:lvlText w:val=""/>
      <w:lvlJc w:val="left"/>
    </w:lvl>
    <w:lvl w:ilvl="4" w:tplc="B60675D2">
      <w:numFmt w:val="decimal"/>
      <w:lvlText w:val=""/>
      <w:lvlJc w:val="left"/>
    </w:lvl>
    <w:lvl w:ilvl="5" w:tplc="68121C3A">
      <w:numFmt w:val="decimal"/>
      <w:lvlText w:val=""/>
      <w:lvlJc w:val="left"/>
    </w:lvl>
    <w:lvl w:ilvl="6" w:tplc="674C37A4">
      <w:numFmt w:val="decimal"/>
      <w:lvlText w:val=""/>
      <w:lvlJc w:val="left"/>
    </w:lvl>
    <w:lvl w:ilvl="7" w:tplc="FA588618">
      <w:numFmt w:val="decimal"/>
      <w:lvlText w:val=""/>
      <w:lvlJc w:val="left"/>
    </w:lvl>
    <w:lvl w:ilvl="8" w:tplc="EF901B56">
      <w:numFmt w:val="decimal"/>
      <w:lvlText w:val=""/>
      <w:lvlJc w:val="left"/>
    </w:lvl>
  </w:abstractNum>
  <w:abstractNum w:abstractNumId="16" w15:restartNumberingAfterBreak="0">
    <w:nsid w:val="35664B24"/>
    <w:multiLevelType w:val="hybridMultilevel"/>
    <w:tmpl w:val="B34CDC6A"/>
    <w:lvl w:ilvl="0" w:tplc="505EA73A">
      <w:numFmt w:val="bullet"/>
      <w:lvlText w:val=""/>
      <w:lvlJc w:val="left"/>
      <w:pPr>
        <w:ind w:left="360" w:hanging="360"/>
      </w:pPr>
      <w:rPr>
        <w:rFonts w:ascii="Symbol" w:eastAsia="Symbol" w:hAnsi="Symbol" w:cs="Symbol" w:hint="default"/>
        <w:w w:val="100"/>
        <w:sz w:val="24"/>
        <w:szCs w:val="24"/>
        <w:lang w:val="en-US" w:eastAsia="en-US" w:bidi="ar-SA"/>
      </w:rPr>
    </w:lvl>
    <w:lvl w:ilvl="1" w:tplc="EE3656A6">
      <w:numFmt w:val="bullet"/>
      <w:lvlText w:val="o"/>
      <w:lvlJc w:val="left"/>
      <w:pPr>
        <w:ind w:left="1080" w:hanging="361"/>
      </w:pPr>
      <w:rPr>
        <w:rFonts w:ascii="Courier New" w:eastAsia="Courier New" w:hAnsi="Courier New" w:cs="Courier New" w:hint="default"/>
        <w:w w:val="100"/>
        <w:sz w:val="24"/>
        <w:szCs w:val="24"/>
        <w:lang w:val="en-US" w:eastAsia="en-US" w:bidi="ar-SA"/>
      </w:rPr>
    </w:lvl>
    <w:lvl w:ilvl="2" w:tplc="8C8A1148">
      <w:numFmt w:val="bullet"/>
      <w:lvlText w:val="•"/>
      <w:lvlJc w:val="left"/>
      <w:pPr>
        <w:ind w:left="1985" w:hanging="361"/>
      </w:pPr>
      <w:rPr>
        <w:rFonts w:hint="default"/>
        <w:lang w:val="en-US" w:eastAsia="en-US" w:bidi="ar-SA"/>
      </w:rPr>
    </w:lvl>
    <w:lvl w:ilvl="3" w:tplc="54A24434">
      <w:numFmt w:val="bullet"/>
      <w:lvlText w:val="•"/>
      <w:lvlJc w:val="left"/>
      <w:pPr>
        <w:ind w:left="2892" w:hanging="361"/>
      </w:pPr>
      <w:rPr>
        <w:rFonts w:hint="default"/>
        <w:lang w:val="en-US" w:eastAsia="en-US" w:bidi="ar-SA"/>
      </w:rPr>
    </w:lvl>
    <w:lvl w:ilvl="4" w:tplc="F4F02BF0">
      <w:numFmt w:val="bullet"/>
      <w:lvlText w:val="•"/>
      <w:lvlJc w:val="left"/>
      <w:pPr>
        <w:ind w:left="3799" w:hanging="361"/>
      </w:pPr>
      <w:rPr>
        <w:rFonts w:hint="default"/>
        <w:lang w:val="en-US" w:eastAsia="en-US" w:bidi="ar-SA"/>
      </w:rPr>
    </w:lvl>
    <w:lvl w:ilvl="5" w:tplc="09D0D70C">
      <w:numFmt w:val="bullet"/>
      <w:lvlText w:val="•"/>
      <w:lvlJc w:val="left"/>
      <w:pPr>
        <w:ind w:left="4705" w:hanging="361"/>
      </w:pPr>
      <w:rPr>
        <w:rFonts w:hint="default"/>
        <w:lang w:val="en-US" w:eastAsia="en-US" w:bidi="ar-SA"/>
      </w:rPr>
    </w:lvl>
    <w:lvl w:ilvl="6" w:tplc="820ECD26">
      <w:numFmt w:val="bullet"/>
      <w:lvlText w:val="•"/>
      <w:lvlJc w:val="left"/>
      <w:pPr>
        <w:ind w:left="5612" w:hanging="361"/>
      </w:pPr>
      <w:rPr>
        <w:rFonts w:hint="default"/>
        <w:lang w:val="en-US" w:eastAsia="en-US" w:bidi="ar-SA"/>
      </w:rPr>
    </w:lvl>
    <w:lvl w:ilvl="7" w:tplc="A76084C0">
      <w:numFmt w:val="bullet"/>
      <w:lvlText w:val="•"/>
      <w:lvlJc w:val="left"/>
      <w:pPr>
        <w:ind w:left="6519" w:hanging="361"/>
      </w:pPr>
      <w:rPr>
        <w:rFonts w:hint="default"/>
        <w:lang w:val="en-US" w:eastAsia="en-US" w:bidi="ar-SA"/>
      </w:rPr>
    </w:lvl>
    <w:lvl w:ilvl="8" w:tplc="1A4646A0">
      <w:numFmt w:val="bullet"/>
      <w:lvlText w:val="•"/>
      <w:lvlJc w:val="left"/>
      <w:pPr>
        <w:ind w:left="7425" w:hanging="361"/>
      </w:pPr>
      <w:rPr>
        <w:rFonts w:hint="default"/>
        <w:lang w:val="en-US" w:eastAsia="en-US" w:bidi="ar-SA"/>
      </w:rPr>
    </w:lvl>
  </w:abstractNum>
  <w:abstractNum w:abstractNumId="17" w15:restartNumberingAfterBreak="0">
    <w:nsid w:val="35E37F62"/>
    <w:multiLevelType w:val="hybridMultilevel"/>
    <w:tmpl w:val="49E43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875E0D"/>
    <w:multiLevelType w:val="hybridMultilevel"/>
    <w:tmpl w:val="E8AA6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520707"/>
    <w:multiLevelType w:val="hybridMultilevel"/>
    <w:tmpl w:val="9F04DD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E6A3C46"/>
    <w:multiLevelType w:val="hybridMultilevel"/>
    <w:tmpl w:val="0CE032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C961EE"/>
    <w:multiLevelType w:val="hybridMultilevel"/>
    <w:tmpl w:val="7F987CD4"/>
    <w:lvl w:ilvl="0" w:tplc="71D80754">
      <w:start w:val="1"/>
      <w:numFmt w:val="bullet"/>
      <w:lvlText w:val="•"/>
      <w:lvlJc w:val="left"/>
      <w:pPr>
        <w:ind w:left="720" w:hanging="360"/>
      </w:pPr>
    </w:lvl>
    <w:lvl w:ilvl="1" w:tplc="6AEE8630">
      <w:numFmt w:val="decimal"/>
      <w:lvlText w:val=""/>
      <w:lvlJc w:val="left"/>
    </w:lvl>
    <w:lvl w:ilvl="2" w:tplc="477A9BF2">
      <w:numFmt w:val="decimal"/>
      <w:lvlText w:val=""/>
      <w:lvlJc w:val="left"/>
    </w:lvl>
    <w:lvl w:ilvl="3" w:tplc="37D2C0EA">
      <w:numFmt w:val="decimal"/>
      <w:lvlText w:val=""/>
      <w:lvlJc w:val="left"/>
    </w:lvl>
    <w:lvl w:ilvl="4" w:tplc="6A3AB8AA">
      <w:numFmt w:val="decimal"/>
      <w:lvlText w:val=""/>
      <w:lvlJc w:val="left"/>
    </w:lvl>
    <w:lvl w:ilvl="5" w:tplc="CAC0CF70">
      <w:numFmt w:val="decimal"/>
      <w:lvlText w:val=""/>
      <w:lvlJc w:val="left"/>
    </w:lvl>
    <w:lvl w:ilvl="6" w:tplc="AB7057BC">
      <w:numFmt w:val="decimal"/>
      <w:lvlText w:val=""/>
      <w:lvlJc w:val="left"/>
    </w:lvl>
    <w:lvl w:ilvl="7" w:tplc="50BA6B2E">
      <w:numFmt w:val="decimal"/>
      <w:lvlText w:val=""/>
      <w:lvlJc w:val="left"/>
    </w:lvl>
    <w:lvl w:ilvl="8" w:tplc="268C4F9A">
      <w:numFmt w:val="decimal"/>
      <w:lvlText w:val=""/>
      <w:lvlJc w:val="left"/>
    </w:lvl>
  </w:abstractNum>
  <w:abstractNum w:abstractNumId="22" w15:restartNumberingAfterBreak="0">
    <w:nsid w:val="4A1E2E6C"/>
    <w:multiLevelType w:val="hybridMultilevel"/>
    <w:tmpl w:val="58007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DA7337"/>
    <w:multiLevelType w:val="hybridMultilevel"/>
    <w:tmpl w:val="B6708126"/>
    <w:lvl w:ilvl="0" w:tplc="59A48372">
      <w:numFmt w:val="bullet"/>
      <w:lvlText w:val="o"/>
      <w:lvlJc w:val="left"/>
      <w:pPr>
        <w:ind w:left="1439"/>
      </w:pPr>
      <w:rPr>
        <w:rFonts w:ascii="Courier New" w:eastAsia="Courier New" w:hAnsi="Courier New" w:cs="Courier New" w:hint="default"/>
        <w:color w:val="auto"/>
        <w:w w:val="100"/>
        <w:sz w:val="24"/>
        <w:szCs w:val="24"/>
        <w:lang w:val="en-US" w:eastAsia="en-US" w:bidi="ar-SA"/>
      </w:rPr>
    </w:lvl>
    <w:lvl w:ilvl="1" w:tplc="08090003" w:tentative="1">
      <w:start w:val="1"/>
      <w:numFmt w:val="bullet"/>
      <w:lvlText w:val="o"/>
      <w:lvlJc w:val="left"/>
      <w:pPr>
        <w:ind w:left="2159" w:hanging="360"/>
      </w:pPr>
      <w:rPr>
        <w:rFonts w:ascii="Courier New" w:hAnsi="Courier New" w:cs="Courier New" w:hint="default"/>
      </w:rPr>
    </w:lvl>
    <w:lvl w:ilvl="2" w:tplc="08090005" w:tentative="1">
      <w:start w:val="1"/>
      <w:numFmt w:val="bullet"/>
      <w:lvlText w:val=""/>
      <w:lvlJc w:val="left"/>
      <w:pPr>
        <w:ind w:left="2879" w:hanging="360"/>
      </w:pPr>
      <w:rPr>
        <w:rFonts w:ascii="Wingdings" w:hAnsi="Wingdings" w:hint="default"/>
      </w:rPr>
    </w:lvl>
    <w:lvl w:ilvl="3" w:tplc="08090001" w:tentative="1">
      <w:start w:val="1"/>
      <w:numFmt w:val="bullet"/>
      <w:lvlText w:val=""/>
      <w:lvlJc w:val="left"/>
      <w:pPr>
        <w:ind w:left="3599" w:hanging="360"/>
      </w:pPr>
      <w:rPr>
        <w:rFonts w:ascii="Symbol" w:hAnsi="Symbol" w:hint="default"/>
      </w:rPr>
    </w:lvl>
    <w:lvl w:ilvl="4" w:tplc="08090003" w:tentative="1">
      <w:start w:val="1"/>
      <w:numFmt w:val="bullet"/>
      <w:lvlText w:val="o"/>
      <w:lvlJc w:val="left"/>
      <w:pPr>
        <w:ind w:left="4319" w:hanging="360"/>
      </w:pPr>
      <w:rPr>
        <w:rFonts w:ascii="Courier New" w:hAnsi="Courier New" w:cs="Courier New" w:hint="default"/>
      </w:rPr>
    </w:lvl>
    <w:lvl w:ilvl="5" w:tplc="08090005" w:tentative="1">
      <w:start w:val="1"/>
      <w:numFmt w:val="bullet"/>
      <w:lvlText w:val=""/>
      <w:lvlJc w:val="left"/>
      <w:pPr>
        <w:ind w:left="5039" w:hanging="360"/>
      </w:pPr>
      <w:rPr>
        <w:rFonts w:ascii="Wingdings" w:hAnsi="Wingdings" w:hint="default"/>
      </w:rPr>
    </w:lvl>
    <w:lvl w:ilvl="6" w:tplc="08090001" w:tentative="1">
      <w:start w:val="1"/>
      <w:numFmt w:val="bullet"/>
      <w:lvlText w:val=""/>
      <w:lvlJc w:val="left"/>
      <w:pPr>
        <w:ind w:left="5759" w:hanging="360"/>
      </w:pPr>
      <w:rPr>
        <w:rFonts w:ascii="Symbol" w:hAnsi="Symbol" w:hint="default"/>
      </w:rPr>
    </w:lvl>
    <w:lvl w:ilvl="7" w:tplc="08090003" w:tentative="1">
      <w:start w:val="1"/>
      <w:numFmt w:val="bullet"/>
      <w:lvlText w:val="o"/>
      <w:lvlJc w:val="left"/>
      <w:pPr>
        <w:ind w:left="6479" w:hanging="360"/>
      </w:pPr>
      <w:rPr>
        <w:rFonts w:ascii="Courier New" w:hAnsi="Courier New" w:cs="Courier New" w:hint="default"/>
      </w:rPr>
    </w:lvl>
    <w:lvl w:ilvl="8" w:tplc="08090005" w:tentative="1">
      <w:start w:val="1"/>
      <w:numFmt w:val="bullet"/>
      <w:lvlText w:val=""/>
      <w:lvlJc w:val="left"/>
      <w:pPr>
        <w:ind w:left="7199" w:hanging="360"/>
      </w:pPr>
      <w:rPr>
        <w:rFonts w:ascii="Wingdings" w:hAnsi="Wingdings" w:hint="default"/>
      </w:rPr>
    </w:lvl>
  </w:abstractNum>
  <w:abstractNum w:abstractNumId="24" w15:restartNumberingAfterBreak="0">
    <w:nsid w:val="50551590"/>
    <w:multiLevelType w:val="hybridMultilevel"/>
    <w:tmpl w:val="BCFA5ABC"/>
    <w:lvl w:ilvl="0" w:tplc="08090001">
      <w:start w:val="1"/>
      <w:numFmt w:val="bullet"/>
      <w:lvlText w:val=""/>
      <w:lvlJc w:val="left"/>
      <w:rPr>
        <w:rFonts w:ascii="Symbol" w:hAnsi="Symbol" w:hint="default"/>
        <w:color w:val="auto"/>
        <w:w w:val="100"/>
        <w:sz w:val="24"/>
        <w:szCs w:val="24"/>
        <w:lang w:val="en-US" w:eastAsia="en-US" w:bidi="ar-SA"/>
      </w:rPr>
    </w:lvl>
    <w:lvl w:ilvl="1" w:tplc="FFFFFFFF" w:tentative="1">
      <w:start w:val="1"/>
      <w:numFmt w:val="bullet"/>
      <w:lvlText w:val="o"/>
      <w:lvlJc w:val="left"/>
      <w:pPr>
        <w:ind w:left="2159" w:hanging="360"/>
      </w:pPr>
      <w:rPr>
        <w:rFonts w:ascii="Courier New" w:hAnsi="Courier New" w:cs="Courier New" w:hint="default"/>
      </w:rPr>
    </w:lvl>
    <w:lvl w:ilvl="2" w:tplc="FFFFFFFF" w:tentative="1">
      <w:start w:val="1"/>
      <w:numFmt w:val="bullet"/>
      <w:lvlText w:val=""/>
      <w:lvlJc w:val="left"/>
      <w:pPr>
        <w:ind w:left="2879" w:hanging="360"/>
      </w:pPr>
      <w:rPr>
        <w:rFonts w:ascii="Wingdings" w:hAnsi="Wingdings" w:hint="default"/>
      </w:rPr>
    </w:lvl>
    <w:lvl w:ilvl="3" w:tplc="FFFFFFFF" w:tentative="1">
      <w:start w:val="1"/>
      <w:numFmt w:val="bullet"/>
      <w:lvlText w:val=""/>
      <w:lvlJc w:val="left"/>
      <w:pPr>
        <w:ind w:left="3599" w:hanging="360"/>
      </w:pPr>
      <w:rPr>
        <w:rFonts w:ascii="Symbol" w:hAnsi="Symbol" w:hint="default"/>
      </w:rPr>
    </w:lvl>
    <w:lvl w:ilvl="4" w:tplc="FFFFFFFF" w:tentative="1">
      <w:start w:val="1"/>
      <w:numFmt w:val="bullet"/>
      <w:lvlText w:val="o"/>
      <w:lvlJc w:val="left"/>
      <w:pPr>
        <w:ind w:left="4319" w:hanging="360"/>
      </w:pPr>
      <w:rPr>
        <w:rFonts w:ascii="Courier New" w:hAnsi="Courier New" w:cs="Courier New" w:hint="default"/>
      </w:rPr>
    </w:lvl>
    <w:lvl w:ilvl="5" w:tplc="FFFFFFFF" w:tentative="1">
      <w:start w:val="1"/>
      <w:numFmt w:val="bullet"/>
      <w:lvlText w:val=""/>
      <w:lvlJc w:val="left"/>
      <w:pPr>
        <w:ind w:left="5039" w:hanging="360"/>
      </w:pPr>
      <w:rPr>
        <w:rFonts w:ascii="Wingdings" w:hAnsi="Wingdings" w:hint="default"/>
      </w:rPr>
    </w:lvl>
    <w:lvl w:ilvl="6" w:tplc="FFFFFFFF" w:tentative="1">
      <w:start w:val="1"/>
      <w:numFmt w:val="bullet"/>
      <w:lvlText w:val=""/>
      <w:lvlJc w:val="left"/>
      <w:pPr>
        <w:ind w:left="5759" w:hanging="360"/>
      </w:pPr>
      <w:rPr>
        <w:rFonts w:ascii="Symbol" w:hAnsi="Symbol" w:hint="default"/>
      </w:rPr>
    </w:lvl>
    <w:lvl w:ilvl="7" w:tplc="FFFFFFFF" w:tentative="1">
      <w:start w:val="1"/>
      <w:numFmt w:val="bullet"/>
      <w:lvlText w:val="o"/>
      <w:lvlJc w:val="left"/>
      <w:pPr>
        <w:ind w:left="6479" w:hanging="360"/>
      </w:pPr>
      <w:rPr>
        <w:rFonts w:ascii="Courier New" w:hAnsi="Courier New" w:cs="Courier New" w:hint="default"/>
      </w:rPr>
    </w:lvl>
    <w:lvl w:ilvl="8" w:tplc="FFFFFFFF" w:tentative="1">
      <w:start w:val="1"/>
      <w:numFmt w:val="bullet"/>
      <w:lvlText w:val=""/>
      <w:lvlJc w:val="left"/>
      <w:pPr>
        <w:ind w:left="7199" w:hanging="360"/>
      </w:pPr>
      <w:rPr>
        <w:rFonts w:ascii="Wingdings" w:hAnsi="Wingdings" w:hint="default"/>
      </w:rPr>
    </w:lvl>
  </w:abstractNum>
  <w:abstractNum w:abstractNumId="25" w15:restartNumberingAfterBreak="0">
    <w:nsid w:val="525F511F"/>
    <w:multiLevelType w:val="hybridMultilevel"/>
    <w:tmpl w:val="AE7076B8"/>
    <w:lvl w:ilvl="0" w:tplc="EC226AE0">
      <w:numFmt w:val="bullet"/>
      <w:lvlText w:val="•"/>
      <w:lvlJc w:val="left"/>
      <w:pPr>
        <w:ind w:left="921" w:hanging="360"/>
      </w:pPr>
      <w:rPr>
        <w:rFonts w:ascii="Arial MT" w:eastAsia="Arial MT" w:hAnsi="Arial MT" w:cs="Arial MT" w:hint="default"/>
        <w:w w:val="95"/>
        <w:sz w:val="24"/>
        <w:szCs w:val="24"/>
        <w:lang w:val="en-US" w:eastAsia="en-US" w:bidi="ar-SA"/>
      </w:rPr>
    </w:lvl>
    <w:lvl w:ilvl="1" w:tplc="986E4846">
      <w:numFmt w:val="bullet"/>
      <w:lvlText w:val="-"/>
      <w:lvlJc w:val="left"/>
      <w:pPr>
        <w:ind w:left="1281" w:hanging="360"/>
      </w:pPr>
      <w:rPr>
        <w:rFonts w:ascii="Arial MT" w:eastAsia="Arial MT" w:hAnsi="Arial MT" w:cs="Arial MT" w:hint="default"/>
        <w:w w:val="99"/>
        <w:sz w:val="24"/>
        <w:szCs w:val="24"/>
        <w:lang w:val="en-US" w:eastAsia="en-US" w:bidi="ar-SA"/>
      </w:rPr>
    </w:lvl>
    <w:lvl w:ilvl="2" w:tplc="2EC00556">
      <w:numFmt w:val="bullet"/>
      <w:lvlText w:val="o"/>
      <w:lvlJc w:val="left"/>
      <w:pPr>
        <w:ind w:left="2261" w:hanging="360"/>
      </w:pPr>
      <w:rPr>
        <w:rFonts w:ascii="Courier New" w:eastAsia="Courier New" w:hAnsi="Courier New" w:cs="Courier New" w:hint="default"/>
        <w:w w:val="100"/>
        <w:sz w:val="24"/>
        <w:szCs w:val="24"/>
        <w:lang w:val="en-US" w:eastAsia="en-US" w:bidi="ar-SA"/>
      </w:rPr>
    </w:lvl>
    <w:lvl w:ilvl="3" w:tplc="1EB8C7C6">
      <w:numFmt w:val="bullet"/>
      <w:lvlText w:val="•"/>
      <w:lvlJc w:val="left"/>
      <w:pPr>
        <w:ind w:left="3202" w:hanging="360"/>
      </w:pPr>
      <w:rPr>
        <w:rFonts w:hint="default"/>
        <w:lang w:val="en-US" w:eastAsia="en-US" w:bidi="ar-SA"/>
      </w:rPr>
    </w:lvl>
    <w:lvl w:ilvl="4" w:tplc="78561E52">
      <w:numFmt w:val="bullet"/>
      <w:lvlText w:val="•"/>
      <w:lvlJc w:val="left"/>
      <w:pPr>
        <w:ind w:left="4145" w:hanging="360"/>
      </w:pPr>
      <w:rPr>
        <w:rFonts w:hint="default"/>
        <w:lang w:val="en-US" w:eastAsia="en-US" w:bidi="ar-SA"/>
      </w:rPr>
    </w:lvl>
    <w:lvl w:ilvl="5" w:tplc="9918B48C">
      <w:numFmt w:val="bullet"/>
      <w:lvlText w:val="•"/>
      <w:lvlJc w:val="left"/>
      <w:pPr>
        <w:ind w:left="5087" w:hanging="360"/>
      </w:pPr>
      <w:rPr>
        <w:rFonts w:hint="default"/>
        <w:lang w:val="en-US" w:eastAsia="en-US" w:bidi="ar-SA"/>
      </w:rPr>
    </w:lvl>
    <w:lvl w:ilvl="6" w:tplc="CE62FDC8">
      <w:numFmt w:val="bullet"/>
      <w:lvlText w:val="•"/>
      <w:lvlJc w:val="left"/>
      <w:pPr>
        <w:ind w:left="6030" w:hanging="360"/>
      </w:pPr>
      <w:rPr>
        <w:rFonts w:hint="default"/>
        <w:lang w:val="en-US" w:eastAsia="en-US" w:bidi="ar-SA"/>
      </w:rPr>
    </w:lvl>
    <w:lvl w:ilvl="7" w:tplc="AC42D3BE">
      <w:numFmt w:val="bullet"/>
      <w:lvlText w:val="•"/>
      <w:lvlJc w:val="left"/>
      <w:pPr>
        <w:ind w:left="6972" w:hanging="360"/>
      </w:pPr>
      <w:rPr>
        <w:rFonts w:hint="default"/>
        <w:lang w:val="en-US" w:eastAsia="en-US" w:bidi="ar-SA"/>
      </w:rPr>
    </w:lvl>
    <w:lvl w:ilvl="8" w:tplc="ACFCB8FC">
      <w:numFmt w:val="bullet"/>
      <w:lvlText w:val="•"/>
      <w:lvlJc w:val="left"/>
      <w:pPr>
        <w:ind w:left="7915" w:hanging="360"/>
      </w:pPr>
      <w:rPr>
        <w:rFonts w:hint="default"/>
        <w:lang w:val="en-US" w:eastAsia="en-US" w:bidi="ar-SA"/>
      </w:rPr>
    </w:lvl>
  </w:abstractNum>
  <w:abstractNum w:abstractNumId="26" w15:restartNumberingAfterBreak="0">
    <w:nsid w:val="5C1B4AF1"/>
    <w:multiLevelType w:val="hybridMultilevel"/>
    <w:tmpl w:val="0638FFD6"/>
    <w:lvl w:ilvl="0" w:tplc="C608972C">
      <w:start w:val="1"/>
      <w:numFmt w:val="decimal"/>
      <w:lvlText w:val="%1."/>
      <w:lvlJc w:val="left"/>
      <w:pPr>
        <w:ind w:left="561" w:hanging="361"/>
      </w:pPr>
      <w:rPr>
        <w:rFonts w:ascii="Arial" w:eastAsia="Arial" w:hAnsi="Arial" w:cs="Arial" w:hint="default"/>
        <w:b/>
        <w:bCs/>
        <w:spacing w:val="0"/>
        <w:w w:val="95"/>
        <w:sz w:val="24"/>
        <w:szCs w:val="24"/>
        <w:lang w:val="en-US" w:eastAsia="en-US" w:bidi="ar-SA"/>
      </w:rPr>
    </w:lvl>
    <w:lvl w:ilvl="1" w:tplc="59A48372">
      <w:numFmt w:val="bullet"/>
      <w:lvlText w:val="o"/>
      <w:lvlJc w:val="left"/>
      <w:pPr>
        <w:ind w:left="720"/>
      </w:pPr>
      <w:rPr>
        <w:rFonts w:ascii="Courier New" w:eastAsia="Courier New" w:hAnsi="Courier New" w:cs="Courier New" w:hint="default"/>
        <w:color w:val="auto"/>
        <w:w w:val="100"/>
        <w:sz w:val="24"/>
        <w:szCs w:val="24"/>
        <w:lang w:val="en-US" w:eastAsia="en-US" w:bidi="ar-SA"/>
      </w:rPr>
    </w:lvl>
    <w:lvl w:ilvl="2" w:tplc="9A7CF10A">
      <w:numFmt w:val="bullet"/>
      <w:lvlText w:val="•"/>
      <w:lvlJc w:val="left"/>
      <w:pPr>
        <w:ind w:left="2226" w:hanging="360"/>
      </w:pPr>
      <w:rPr>
        <w:rFonts w:hint="default"/>
        <w:lang w:val="en-US" w:eastAsia="en-US" w:bidi="ar-SA"/>
      </w:rPr>
    </w:lvl>
    <w:lvl w:ilvl="3" w:tplc="C7BE4B6E">
      <w:numFmt w:val="bullet"/>
      <w:lvlText w:val="•"/>
      <w:lvlJc w:val="left"/>
      <w:pPr>
        <w:ind w:left="3173" w:hanging="360"/>
      </w:pPr>
      <w:rPr>
        <w:rFonts w:hint="default"/>
        <w:lang w:val="en-US" w:eastAsia="en-US" w:bidi="ar-SA"/>
      </w:rPr>
    </w:lvl>
    <w:lvl w:ilvl="4" w:tplc="317003E6">
      <w:numFmt w:val="bullet"/>
      <w:lvlText w:val="•"/>
      <w:lvlJc w:val="left"/>
      <w:pPr>
        <w:ind w:left="4120" w:hanging="360"/>
      </w:pPr>
      <w:rPr>
        <w:rFonts w:hint="default"/>
        <w:lang w:val="en-US" w:eastAsia="en-US" w:bidi="ar-SA"/>
      </w:rPr>
    </w:lvl>
    <w:lvl w:ilvl="5" w:tplc="000C49B0">
      <w:numFmt w:val="bullet"/>
      <w:lvlText w:val="•"/>
      <w:lvlJc w:val="left"/>
      <w:pPr>
        <w:ind w:left="5066" w:hanging="360"/>
      </w:pPr>
      <w:rPr>
        <w:rFonts w:hint="default"/>
        <w:lang w:val="en-US" w:eastAsia="en-US" w:bidi="ar-SA"/>
      </w:rPr>
    </w:lvl>
    <w:lvl w:ilvl="6" w:tplc="375C2DA4">
      <w:numFmt w:val="bullet"/>
      <w:lvlText w:val="•"/>
      <w:lvlJc w:val="left"/>
      <w:pPr>
        <w:ind w:left="6013" w:hanging="360"/>
      </w:pPr>
      <w:rPr>
        <w:rFonts w:hint="default"/>
        <w:lang w:val="en-US" w:eastAsia="en-US" w:bidi="ar-SA"/>
      </w:rPr>
    </w:lvl>
    <w:lvl w:ilvl="7" w:tplc="36E8F136">
      <w:numFmt w:val="bullet"/>
      <w:lvlText w:val="•"/>
      <w:lvlJc w:val="left"/>
      <w:pPr>
        <w:ind w:left="6960" w:hanging="360"/>
      </w:pPr>
      <w:rPr>
        <w:rFonts w:hint="default"/>
        <w:lang w:val="en-US" w:eastAsia="en-US" w:bidi="ar-SA"/>
      </w:rPr>
    </w:lvl>
    <w:lvl w:ilvl="8" w:tplc="2D348A2C">
      <w:numFmt w:val="bullet"/>
      <w:lvlText w:val="•"/>
      <w:lvlJc w:val="left"/>
      <w:pPr>
        <w:ind w:left="7906" w:hanging="360"/>
      </w:pPr>
      <w:rPr>
        <w:rFonts w:hint="default"/>
        <w:lang w:val="en-US" w:eastAsia="en-US" w:bidi="ar-SA"/>
      </w:rPr>
    </w:lvl>
  </w:abstractNum>
  <w:abstractNum w:abstractNumId="27" w15:restartNumberingAfterBreak="0">
    <w:nsid w:val="657169BD"/>
    <w:multiLevelType w:val="hybridMultilevel"/>
    <w:tmpl w:val="9FE6AFE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89314C8"/>
    <w:multiLevelType w:val="hybridMultilevel"/>
    <w:tmpl w:val="2930816C"/>
    <w:lvl w:ilvl="0" w:tplc="11A8AFAE">
      <w:numFmt w:val="bullet"/>
      <w:lvlText w:val="-"/>
      <w:lvlJc w:val="left"/>
      <w:pPr>
        <w:ind w:left="720" w:hanging="360"/>
      </w:pPr>
      <w:rPr>
        <w:rFonts w:ascii="Arial MT" w:eastAsia="Arial MT" w:hAnsi="Arial MT"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E058E8"/>
    <w:multiLevelType w:val="hybridMultilevel"/>
    <w:tmpl w:val="29CE2AC0"/>
    <w:lvl w:ilvl="0" w:tplc="9446C628">
      <w:start w:val="1"/>
      <w:numFmt w:val="bullet"/>
      <w:lvlText w:val="•"/>
      <w:lvlJc w:val="left"/>
      <w:pPr>
        <w:ind w:left="720" w:hanging="360"/>
      </w:pPr>
    </w:lvl>
    <w:lvl w:ilvl="1" w:tplc="8CCCEBC2">
      <w:numFmt w:val="decimal"/>
      <w:lvlText w:val=""/>
      <w:lvlJc w:val="left"/>
    </w:lvl>
    <w:lvl w:ilvl="2" w:tplc="2A382040">
      <w:numFmt w:val="decimal"/>
      <w:lvlText w:val=""/>
      <w:lvlJc w:val="left"/>
    </w:lvl>
    <w:lvl w:ilvl="3" w:tplc="B99C3D9E">
      <w:numFmt w:val="decimal"/>
      <w:lvlText w:val=""/>
      <w:lvlJc w:val="left"/>
    </w:lvl>
    <w:lvl w:ilvl="4" w:tplc="4502B196">
      <w:numFmt w:val="decimal"/>
      <w:lvlText w:val=""/>
      <w:lvlJc w:val="left"/>
    </w:lvl>
    <w:lvl w:ilvl="5" w:tplc="32DA5F92">
      <w:numFmt w:val="decimal"/>
      <w:lvlText w:val=""/>
      <w:lvlJc w:val="left"/>
    </w:lvl>
    <w:lvl w:ilvl="6" w:tplc="F8A47564">
      <w:numFmt w:val="decimal"/>
      <w:lvlText w:val=""/>
      <w:lvlJc w:val="left"/>
    </w:lvl>
    <w:lvl w:ilvl="7" w:tplc="021C6B22">
      <w:numFmt w:val="decimal"/>
      <w:lvlText w:val=""/>
      <w:lvlJc w:val="left"/>
    </w:lvl>
    <w:lvl w:ilvl="8" w:tplc="51E40A36">
      <w:numFmt w:val="decimal"/>
      <w:lvlText w:val=""/>
      <w:lvlJc w:val="left"/>
    </w:lvl>
  </w:abstractNum>
  <w:abstractNum w:abstractNumId="30" w15:restartNumberingAfterBreak="0">
    <w:nsid w:val="70D1555E"/>
    <w:multiLevelType w:val="hybridMultilevel"/>
    <w:tmpl w:val="8A706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6A74B1"/>
    <w:multiLevelType w:val="hybridMultilevel"/>
    <w:tmpl w:val="DAD6CCC4"/>
    <w:lvl w:ilvl="0" w:tplc="0E6C92AA">
      <w:numFmt w:val="bullet"/>
      <w:lvlText w:val=""/>
      <w:lvlJc w:val="left"/>
      <w:pPr>
        <w:ind w:left="921" w:hanging="440"/>
      </w:pPr>
      <w:rPr>
        <w:rFonts w:ascii="Symbol" w:eastAsia="Symbol" w:hAnsi="Symbol" w:cs="Symbol" w:hint="default"/>
        <w:w w:val="100"/>
        <w:sz w:val="24"/>
        <w:szCs w:val="24"/>
        <w:lang w:val="en-US" w:eastAsia="en-US" w:bidi="ar-SA"/>
      </w:rPr>
    </w:lvl>
    <w:lvl w:ilvl="1" w:tplc="02BA0B40">
      <w:numFmt w:val="bullet"/>
      <w:lvlText w:val="o"/>
      <w:lvlJc w:val="left"/>
      <w:pPr>
        <w:ind w:left="1641" w:hanging="436"/>
      </w:pPr>
      <w:rPr>
        <w:rFonts w:ascii="Courier New" w:eastAsia="Courier New" w:hAnsi="Courier New" w:cs="Courier New" w:hint="default"/>
        <w:w w:val="96"/>
        <w:sz w:val="24"/>
        <w:szCs w:val="24"/>
        <w:lang w:val="en-US" w:eastAsia="en-US" w:bidi="ar-SA"/>
      </w:rPr>
    </w:lvl>
    <w:lvl w:ilvl="2" w:tplc="FF4EF4EE">
      <w:numFmt w:val="bullet"/>
      <w:lvlText w:val="•"/>
      <w:lvlJc w:val="left"/>
      <w:pPr>
        <w:ind w:left="2546" w:hanging="436"/>
      </w:pPr>
      <w:rPr>
        <w:rFonts w:hint="default"/>
        <w:lang w:val="en-US" w:eastAsia="en-US" w:bidi="ar-SA"/>
      </w:rPr>
    </w:lvl>
    <w:lvl w:ilvl="3" w:tplc="0E82048C">
      <w:numFmt w:val="bullet"/>
      <w:lvlText w:val="•"/>
      <w:lvlJc w:val="left"/>
      <w:pPr>
        <w:ind w:left="3453" w:hanging="436"/>
      </w:pPr>
      <w:rPr>
        <w:rFonts w:hint="default"/>
        <w:lang w:val="en-US" w:eastAsia="en-US" w:bidi="ar-SA"/>
      </w:rPr>
    </w:lvl>
    <w:lvl w:ilvl="4" w:tplc="E5242D96">
      <w:numFmt w:val="bullet"/>
      <w:lvlText w:val="•"/>
      <w:lvlJc w:val="left"/>
      <w:pPr>
        <w:ind w:left="4360" w:hanging="436"/>
      </w:pPr>
      <w:rPr>
        <w:rFonts w:hint="default"/>
        <w:lang w:val="en-US" w:eastAsia="en-US" w:bidi="ar-SA"/>
      </w:rPr>
    </w:lvl>
    <w:lvl w:ilvl="5" w:tplc="55EE1044">
      <w:numFmt w:val="bullet"/>
      <w:lvlText w:val="•"/>
      <w:lvlJc w:val="left"/>
      <w:pPr>
        <w:ind w:left="5266" w:hanging="436"/>
      </w:pPr>
      <w:rPr>
        <w:rFonts w:hint="default"/>
        <w:lang w:val="en-US" w:eastAsia="en-US" w:bidi="ar-SA"/>
      </w:rPr>
    </w:lvl>
    <w:lvl w:ilvl="6" w:tplc="41B63170">
      <w:numFmt w:val="bullet"/>
      <w:lvlText w:val="•"/>
      <w:lvlJc w:val="left"/>
      <w:pPr>
        <w:ind w:left="6173" w:hanging="436"/>
      </w:pPr>
      <w:rPr>
        <w:rFonts w:hint="default"/>
        <w:lang w:val="en-US" w:eastAsia="en-US" w:bidi="ar-SA"/>
      </w:rPr>
    </w:lvl>
    <w:lvl w:ilvl="7" w:tplc="E4FC5A76">
      <w:numFmt w:val="bullet"/>
      <w:lvlText w:val="•"/>
      <w:lvlJc w:val="left"/>
      <w:pPr>
        <w:ind w:left="7080" w:hanging="436"/>
      </w:pPr>
      <w:rPr>
        <w:rFonts w:hint="default"/>
        <w:lang w:val="en-US" w:eastAsia="en-US" w:bidi="ar-SA"/>
      </w:rPr>
    </w:lvl>
    <w:lvl w:ilvl="8" w:tplc="C5C826FE">
      <w:numFmt w:val="bullet"/>
      <w:lvlText w:val="•"/>
      <w:lvlJc w:val="left"/>
      <w:pPr>
        <w:ind w:left="7986" w:hanging="436"/>
      </w:pPr>
      <w:rPr>
        <w:rFonts w:hint="default"/>
        <w:lang w:val="en-US" w:eastAsia="en-US" w:bidi="ar-SA"/>
      </w:rPr>
    </w:lvl>
  </w:abstractNum>
  <w:abstractNum w:abstractNumId="32" w15:restartNumberingAfterBreak="0">
    <w:nsid w:val="7EE32422"/>
    <w:multiLevelType w:val="hybridMultilevel"/>
    <w:tmpl w:val="8DCC6C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7605609">
    <w:abstractNumId w:val="31"/>
  </w:num>
  <w:num w:numId="2" w16cid:durableId="423382494">
    <w:abstractNumId w:val="16"/>
  </w:num>
  <w:num w:numId="3" w16cid:durableId="66923350">
    <w:abstractNumId w:val="26"/>
  </w:num>
  <w:num w:numId="4" w16cid:durableId="1882593538">
    <w:abstractNumId w:val="6"/>
  </w:num>
  <w:num w:numId="5" w16cid:durableId="44454069">
    <w:abstractNumId w:val="25"/>
  </w:num>
  <w:num w:numId="6" w16cid:durableId="223029837">
    <w:abstractNumId w:val="10"/>
  </w:num>
  <w:num w:numId="7" w16cid:durableId="81269504">
    <w:abstractNumId w:val="19"/>
  </w:num>
  <w:num w:numId="8" w16cid:durableId="1098402973">
    <w:abstractNumId w:val="32"/>
  </w:num>
  <w:num w:numId="9" w16cid:durableId="1238828850">
    <w:abstractNumId w:val="12"/>
  </w:num>
  <w:num w:numId="10" w16cid:durableId="220872564">
    <w:abstractNumId w:val="20"/>
  </w:num>
  <w:num w:numId="11" w16cid:durableId="23211710">
    <w:abstractNumId w:val="14"/>
  </w:num>
  <w:num w:numId="12" w16cid:durableId="1605923747">
    <w:abstractNumId w:val="23"/>
  </w:num>
  <w:num w:numId="13" w16cid:durableId="1237281083">
    <w:abstractNumId w:val="24"/>
  </w:num>
  <w:num w:numId="14" w16cid:durableId="1664775057">
    <w:abstractNumId w:val="30"/>
  </w:num>
  <w:num w:numId="15" w16cid:durableId="1315379449">
    <w:abstractNumId w:val="3"/>
  </w:num>
  <w:num w:numId="16" w16cid:durableId="1747147320">
    <w:abstractNumId w:val="7"/>
  </w:num>
  <w:num w:numId="17" w16cid:durableId="1282809325">
    <w:abstractNumId w:val="28"/>
  </w:num>
  <w:num w:numId="18" w16cid:durableId="864174298">
    <w:abstractNumId w:val="4"/>
  </w:num>
  <w:num w:numId="19" w16cid:durableId="461389606">
    <w:abstractNumId w:val="1"/>
  </w:num>
  <w:num w:numId="20" w16cid:durableId="1359886705">
    <w:abstractNumId w:val="17"/>
  </w:num>
  <w:num w:numId="21" w16cid:durableId="1525904429">
    <w:abstractNumId w:val="11"/>
  </w:num>
  <w:num w:numId="22" w16cid:durableId="1806044438">
    <w:abstractNumId w:val="9"/>
  </w:num>
  <w:num w:numId="23" w16cid:durableId="1896702556">
    <w:abstractNumId w:val="18"/>
  </w:num>
  <w:num w:numId="24" w16cid:durableId="1187056610">
    <w:abstractNumId w:val="8"/>
  </w:num>
  <w:num w:numId="25" w16cid:durableId="2027097157">
    <w:abstractNumId w:val="27"/>
  </w:num>
  <w:num w:numId="26" w16cid:durableId="1504663856">
    <w:abstractNumId w:val="22"/>
  </w:num>
  <w:num w:numId="27" w16cid:durableId="1231887533">
    <w:abstractNumId w:val="0"/>
  </w:num>
  <w:num w:numId="28" w16cid:durableId="1592542510">
    <w:abstractNumId w:val="2"/>
  </w:num>
  <w:num w:numId="29" w16cid:durableId="236986033">
    <w:abstractNumId w:val="5"/>
  </w:num>
  <w:num w:numId="30" w16cid:durableId="780229070">
    <w:abstractNumId w:val="21"/>
    <w:lvlOverride w:ilvl="0">
      <w:startOverride w:val="1"/>
    </w:lvlOverride>
  </w:num>
  <w:num w:numId="31" w16cid:durableId="1093935993">
    <w:abstractNumId w:val="15"/>
    <w:lvlOverride w:ilvl="0">
      <w:startOverride w:val="1"/>
    </w:lvlOverride>
  </w:num>
  <w:num w:numId="32" w16cid:durableId="193930479">
    <w:abstractNumId w:val="29"/>
    <w:lvlOverride w:ilvl="0">
      <w:startOverride w:val="1"/>
    </w:lvlOverride>
  </w:num>
  <w:num w:numId="33" w16cid:durableId="19514683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0D"/>
    <w:rsid w:val="00001B1A"/>
    <w:rsid w:val="00004D94"/>
    <w:rsid w:val="00004EEA"/>
    <w:rsid w:val="0000516A"/>
    <w:rsid w:val="0000587F"/>
    <w:rsid w:val="0000667D"/>
    <w:rsid w:val="00006FBE"/>
    <w:rsid w:val="00011720"/>
    <w:rsid w:val="00014B3D"/>
    <w:rsid w:val="000234F4"/>
    <w:rsid w:val="00023E8E"/>
    <w:rsid w:val="00027118"/>
    <w:rsid w:val="0002745B"/>
    <w:rsid w:val="0003210E"/>
    <w:rsid w:val="00032E7A"/>
    <w:rsid w:val="00034FD8"/>
    <w:rsid w:val="00035FF9"/>
    <w:rsid w:val="0003752F"/>
    <w:rsid w:val="00045508"/>
    <w:rsid w:val="00054236"/>
    <w:rsid w:val="00054686"/>
    <w:rsid w:val="00054690"/>
    <w:rsid w:val="00057144"/>
    <w:rsid w:val="00061CEF"/>
    <w:rsid w:val="00063B37"/>
    <w:rsid w:val="0007317E"/>
    <w:rsid w:val="000746CD"/>
    <w:rsid w:val="00074770"/>
    <w:rsid w:val="0007586B"/>
    <w:rsid w:val="00077A56"/>
    <w:rsid w:val="00084171"/>
    <w:rsid w:val="000850AA"/>
    <w:rsid w:val="00086F88"/>
    <w:rsid w:val="0009051F"/>
    <w:rsid w:val="000907F2"/>
    <w:rsid w:val="0009363E"/>
    <w:rsid w:val="000A5232"/>
    <w:rsid w:val="000A57CC"/>
    <w:rsid w:val="000A61D7"/>
    <w:rsid w:val="000B7CD7"/>
    <w:rsid w:val="000C17E4"/>
    <w:rsid w:val="000C1CB9"/>
    <w:rsid w:val="000C249E"/>
    <w:rsid w:val="000C360C"/>
    <w:rsid w:val="000D31A7"/>
    <w:rsid w:val="000D7885"/>
    <w:rsid w:val="000E16AA"/>
    <w:rsid w:val="000E1B6B"/>
    <w:rsid w:val="000E31FE"/>
    <w:rsid w:val="000E4297"/>
    <w:rsid w:val="000F119A"/>
    <w:rsid w:val="000F1C85"/>
    <w:rsid w:val="000F2E13"/>
    <w:rsid w:val="000F3305"/>
    <w:rsid w:val="000F4040"/>
    <w:rsid w:val="000F67DE"/>
    <w:rsid w:val="000F69AA"/>
    <w:rsid w:val="000F7DF1"/>
    <w:rsid w:val="001061AC"/>
    <w:rsid w:val="001105F9"/>
    <w:rsid w:val="00111470"/>
    <w:rsid w:val="00111BA5"/>
    <w:rsid w:val="00112454"/>
    <w:rsid w:val="0011267F"/>
    <w:rsid w:val="001130C3"/>
    <w:rsid w:val="001130C8"/>
    <w:rsid w:val="00117C2B"/>
    <w:rsid w:val="00121ADC"/>
    <w:rsid w:val="00122285"/>
    <w:rsid w:val="00124850"/>
    <w:rsid w:val="001265D9"/>
    <w:rsid w:val="00130E66"/>
    <w:rsid w:val="00132D8B"/>
    <w:rsid w:val="00132E67"/>
    <w:rsid w:val="001332CB"/>
    <w:rsid w:val="001351D0"/>
    <w:rsid w:val="00136FEB"/>
    <w:rsid w:val="001379A2"/>
    <w:rsid w:val="00142E6D"/>
    <w:rsid w:val="00147B5D"/>
    <w:rsid w:val="00150776"/>
    <w:rsid w:val="00152ED4"/>
    <w:rsid w:val="001537A4"/>
    <w:rsid w:val="00154DDD"/>
    <w:rsid w:val="00156124"/>
    <w:rsid w:val="001575CC"/>
    <w:rsid w:val="00166528"/>
    <w:rsid w:val="0016770F"/>
    <w:rsid w:val="00176A3E"/>
    <w:rsid w:val="001776D9"/>
    <w:rsid w:val="0018340B"/>
    <w:rsid w:val="00183C12"/>
    <w:rsid w:val="00184AE2"/>
    <w:rsid w:val="001873A5"/>
    <w:rsid w:val="00190C41"/>
    <w:rsid w:val="00192246"/>
    <w:rsid w:val="00192C8E"/>
    <w:rsid w:val="00192CCF"/>
    <w:rsid w:val="001952B6"/>
    <w:rsid w:val="00197516"/>
    <w:rsid w:val="001A026A"/>
    <w:rsid w:val="001A32A1"/>
    <w:rsid w:val="001B2901"/>
    <w:rsid w:val="001B4F43"/>
    <w:rsid w:val="001B5DF9"/>
    <w:rsid w:val="001B7595"/>
    <w:rsid w:val="001C25CE"/>
    <w:rsid w:val="001C2ADC"/>
    <w:rsid w:val="001C2C7E"/>
    <w:rsid w:val="001C2FE3"/>
    <w:rsid w:val="001C72EB"/>
    <w:rsid w:val="001D032D"/>
    <w:rsid w:val="001D1B9E"/>
    <w:rsid w:val="001D764F"/>
    <w:rsid w:val="001E04DE"/>
    <w:rsid w:val="001E2288"/>
    <w:rsid w:val="001E2C5B"/>
    <w:rsid w:val="001E2F25"/>
    <w:rsid w:val="001E4863"/>
    <w:rsid w:val="001E7F60"/>
    <w:rsid w:val="001F4101"/>
    <w:rsid w:val="001F5291"/>
    <w:rsid w:val="001F6C53"/>
    <w:rsid w:val="001F6EFF"/>
    <w:rsid w:val="0020291B"/>
    <w:rsid w:val="00206B5D"/>
    <w:rsid w:val="0021291F"/>
    <w:rsid w:val="002143D8"/>
    <w:rsid w:val="0021791F"/>
    <w:rsid w:val="00222D5F"/>
    <w:rsid w:val="00224016"/>
    <w:rsid w:val="00224921"/>
    <w:rsid w:val="00225590"/>
    <w:rsid w:val="00226CFF"/>
    <w:rsid w:val="002338C7"/>
    <w:rsid w:val="00233F77"/>
    <w:rsid w:val="00237F41"/>
    <w:rsid w:val="002409FB"/>
    <w:rsid w:val="002433AF"/>
    <w:rsid w:val="002464AC"/>
    <w:rsid w:val="002467A3"/>
    <w:rsid w:val="002469DF"/>
    <w:rsid w:val="002476B3"/>
    <w:rsid w:val="002515EF"/>
    <w:rsid w:val="00251EC9"/>
    <w:rsid w:val="00254822"/>
    <w:rsid w:val="0025555F"/>
    <w:rsid w:val="00261676"/>
    <w:rsid w:val="00261927"/>
    <w:rsid w:val="0026427C"/>
    <w:rsid w:val="002656F8"/>
    <w:rsid w:val="00267A68"/>
    <w:rsid w:val="002738D7"/>
    <w:rsid w:val="00280F92"/>
    <w:rsid w:val="0028394B"/>
    <w:rsid w:val="00283D48"/>
    <w:rsid w:val="002848F5"/>
    <w:rsid w:val="0028582B"/>
    <w:rsid w:val="00287ADE"/>
    <w:rsid w:val="00294FE2"/>
    <w:rsid w:val="00297226"/>
    <w:rsid w:val="00297EAA"/>
    <w:rsid w:val="002A1544"/>
    <w:rsid w:val="002A1AC6"/>
    <w:rsid w:val="002A2B91"/>
    <w:rsid w:val="002A3D11"/>
    <w:rsid w:val="002A46A3"/>
    <w:rsid w:val="002A493D"/>
    <w:rsid w:val="002A4C45"/>
    <w:rsid w:val="002B0EB8"/>
    <w:rsid w:val="002B367D"/>
    <w:rsid w:val="002B4184"/>
    <w:rsid w:val="002B57AB"/>
    <w:rsid w:val="002C298E"/>
    <w:rsid w:val="002C2A17"/>
    <w:rsid w:val="002C301C"/>
    <w:rsid w:val="002C74F1"/>
    <w:rsid w:val="002D21B4"/>
    <w:rsid w:val="002D7879"/>
    <w:rsid w:val="002E1366"/>
    <w:rsid w:val="002E5E45"/>
    <w:rsid w:val="002F2E92"/>
    <w:rsid w:val="002F34CF"/>
    <w:rsid w:val="002F464E"/>
    <w:rsid w:val="002F4A09"/>
    <w:rsid w:val="002F6DDA"/>
    <w:rsid w:val="0030040D"/>
    <w:rsid w:val="00301A91"/>
    <w:rsid w:val="00302522"/>
    <w:rsid w:val="00302CED"/>
    <w:rsid w:val="00303F37"/>
    <w:rsid w:val="003042FB"/>
    <w:rsid w:val="00304478"/>
    <w:rsid w:val="00305574"/>
    <w:rsid w:val="00306668"/>
    <w:rsid w:val="003126D0"/>
    <w:rsid w:val="003127D6"/>
    <w:rsid w:val="00314E8B"/>
    <w:rsid w:val="00324BB0"/>
    <w:rsid w:val="003274A7"/>
    <w:rsid w:val="00331AE6"/>
    <w:rsid w:val="00331C6A"/>
    <w:rsid w:val="003332DB"/>
    <w:rsid w:val="003377E9"/>
    <w:rsid w:val="00337F4D"/>
    <w:rsid w:val="00340B96"/>
    <w:rsid w:val="003427F2"/>
    <w:rsid w:val="00345074"/>
    <w:rsid w:val="003454A8"/>
    <w:rsid w:val="003519F6"/>
    <w:rsid w:val="003566DA"/>
    <w:rsid w:val="00357816"/>
    <w:rsid w:val="003579BE"/>
    <w:rsid w:val="003649AB"/>
    <w:rsid w:val="00367A7B"/>
    <w:rsid w:val="00374E53"/>
    <w:rsid w:val="00376EAC"/>
    <w:rsid w:val="00377482"/>
    <w:rsid w:val="00381C57"/>
    <w:rsid w:val="003857C4"/>
    <w:rsid w:val="00390BF8"/>
    <w:rsid w:val="00392E7C"/>
    <w:rsid w:val="003939E7"/>
    <w:rsid w:val="00395011"/>
    <w:rsid w:val="003967C4"/>
    <w:rsid w:val="003A3693"/>
    <w:rsid w:val="003A68C4"/>
    <w:rsid w:val="003B4FD0"/>
    <w:rsid w:val="003C20CA"/>
    <w:rsid w:val="003C3926"/>
    <w:rsid w:val="003C415D"/>
    <w:rsid w:val="003C427E"/>
    <w:rsid w:val="003C48E7"/>
    <w:rsid w:val="003C6B0D"/>
    <w:rsid w:val="003D1783"/>
    <w:rsid w:val="003D3C91"/>
    <w:rsid w:val="003E111E"/>
    <w:rsid w:val="003E3E12"/>
    <w:rsid w:val="003F0225"/>
    <w:rsid w:val="003F1127"/>
    <w:rsid w:val="003F2C3E"/>
    <w:rsid w:val="003F3031"/>
    <w:rsid w:val="003F63CD"/>
    <w:rsid w:val="003F6CF3"/>
    <w:rsid w:val="00403241"/>
    <w:rsid w:val="00410059"/>
    <w:rsid w:val="0041037F"/>
    <w:rsid w:val="0041394D"/>
    <w:rsid w:val="00413D28"/>
    <w:rsid w:val="00416A43"/>
    <w:rsid w:val="00417537"/>
    <w:rsid w:val="00420EE7"/>
    <w:rsid w:val="0042366E"/>
    <w:rsid w:val="004304AB"/>
    <w:rsid w:val="0043368F"/>
    <w:rsid w:val="00436C79"/>
    <w:rsid w:val="00437513"/>
    <w:rsid w:val="00437942"/>
    <w:rsid w:val="00444F14"/>
    <w:rsid w:val="0044572F"/>
    <w:rsid w:val="00445B51"/>
    <w:rsid w:val="004464C0"/>
    <w:rsid w:val="0044669F"/>
    <w:rsid w:val="00446F86"/>
    <w:rsid w:val="00450C0C"/>
    <w:rsid w:val="00462687"/>
    <w:rsid w:val="00463B26"/>
    <w:rsid w:val="00470651"/>
    <w:rsid w:val="00472BBE"/>
    <w:rsid w:val="004757AA"/>
    <w:rsid w:val="00481CCE"/>
    <w:rsid w:val="0048309A"/>
    <w:rsid w:val="0048371D"/>
    <w:rsid w:val="00483911"/>
    <w:rsid w:val="0049011D"/>
    <w:rsid w:val="00492FC6"/>
    <w:rsid w:val="00495818"/>
    <w:rsid w:val="00496CB3"/>
    <w:rsid w:val="00497A5C"/>
    <w:rsid w:val="004B0719"/>
    <w:rsid w:val="004B0723"/>
    <w:rsid w:val="004B0D73"/>
    <w:rsid w:val="004B48E2"/>
    <w:rsid w:val="004C2B55"/>
    <w:rsid w:val="004D12E3"/>
    <w:rsid w:val="004D1E72"/>
    <w:rsid w:val="004D63C7"/>
    <w:rsid w:val="004D7EDD"/>
    <w:rsid w:val="004E0D05"/>
    <w:rsid w:val="004E3F37"/>
    <w:rsid w:val="004E6A39"/>
    <w:rsid w:val="004F0430"/>
    <w:rsid w:val="004F067A"/>
    <w:rsid w:val="004F56F0"/>
    <w:rsid w:val="004F5F6F"/>
    <w:rsid w:val="00500F6E"/>
    <w:rsid w:val="00502864"/>
    <w:rsid w:val="00504040"/>
    <w:rsid w:val="00504891"/>
    <w:rsid w:val="00511302"/>
    <w:rsid w:val="00512AEC"/>
    <w:rsid w:val="00516C4E"/>
    <w:rsid w:val="005170E2"/>
    <w:rsid w:val="00522849"/>
    <w:rsid w:val="00524F1E"/>
    <w:rsid w:val="005279DA"/>
    <w:rsid w:val="00535701"/>
    <w:rsid w:val="00542AEA"/>
    <w:rsid w:val="005459B6"/>
    <w:rsid w:val="0054600A"/>
    <w:rsid w:val="00550B59"/>
    <w:rsid w:val="0055134C"/>
    <w:rsid w:val="005531AA"/>
    <w:rsid w:val="005534A7"/>
    <w:rsid w:val="0055493E"/>
    <w:rsid w:val="005561BD"/>
    <w:rsid w:val="005657BF"/>
    <w:rsid w:val="00565D6D"/>
    <w:rsid w:val="00584790"/>
    <w:rsid w:val="00585A22"/>
    <w:rsid w:val="005919A6"/>
    <w:rsid w:val="00593583"/>
    <w:rsid w:val="005945DE"/>
    <w:rsid w:val="00594B35"/>
    <w:rsid w:val="005A0FA9"/>
    <w:rsid w:val="005A1768"/>
    <w:rsid w:val="005A2119"/>
    <w:rsid w:val="005A21B4"/>
    <w:rsid w:val="005A270C"/>
    <w:rsid w:val="005A3851"/>
    <w:rsid w:val="005A74D3"/>
    <w:rsid w:val="005B27CE"/>
    <w:rsid w:val="005B3DCB"/>
    <w:rsid w:val="005C01FB"/>
    <w:rsid w:val="005C28B1"/>
    <w:rsid w:val="005C2EE4"/>
    <w:rsid w:val="005C4F81"/>
    <w:rsid w:val="005C76B8"/>
    <w:rsid w:val="005D06F1"/>
    <w:rsid w:val="005D131D"/>
    <w:rsid w:val="005D1F89"/>
    <w:rsid w:val="005D280E"/>
    <w:rsid w:val="005D7DCA"/>
    <w:rsid w:val="005E0F83"/>
    <w:rsid w:val="005E4575"/>
    <w:rsid w:val="005E58AC"/>
    <w:rsid w:val="005E7401"/>
    <w:rsid w:val="005F02A0"/>
    <w:rsid w:val="005F145C"/>
    <w:rsid w:val="005F31E4"/>
    <w:rsid w:val="005F35F3"/>
    <w:rsid w:val="005F3751"/>
    <w:rsid w:val="005F4A4F"/>
    <w:rsid w:val="005F5033"/>
    <w:rsid w:val="005F79F5"/>
    <w:rsid w:val="00601803"/>
    <w:rsid w:val="006041EB"/>
    <w:rsid w:val="00606D38"/>
    <w:rsid w:val="0060730D"/>
    <w:rsid w:val="006121B2"/>
    <w:rsid w:val="00612213"/>
    <w:rsid w:val="00612C8A"/>
    <w:rsid w:val="006149A2"/>
    <w:rsid w:val="006157D6"/>
    <w:rsid w:val="00615D06"/>
    <w:rsid w:val="00616B77"/>
    <w:rsid w:val="00621BDE"/>
    <w:rsid w:val="006232A3"/>
    <w:rsid w:val="00623DAE"/>
    <w:rsid w:val="00624F02"/>
    <w:rsid w:val="006266F3"/>
    <w:rsid w:val="00626EF0"/>
    <w:rsid w:val="006316B5"/>
    <w:rsid w:val="006330EA"/>
    <w:rsid w:val="00635415"/>
    <w:rsid w:val="00640462"/>
    <w:rsid w:val="00641C13"/>
    <w:rsid w:val="006502DA"/>
    <w:rsid w:val="00650629"/>
    <w:rsid w:val="00651511"/>
    <w:rsid w:val="006520A0"/>
    <w:rsid w:val="0066061D"/>
    <w:rsid w:val="00661B98"/>
    <w:rsid w:val="00661C90"/>
    <w:rsid w:val="00661DBD"/>
    <w:rsid w:val="006622E9"/>
    <w:rsid w:val="0066483B"/>
    <w:rsid w:val="00665E9D"/>
    <w:rsid w:val="0066676E"/>
    <w:rsid w:val="00667EDF"/>
    <w:rsid w:val="006701F1"/>
    <w:rsid w:val="00674C74"/>
    <w:rsid w:val="00676227"/>
    <w:rsid w:val="0067737E"/>
    <w:rsid w:val="006818A4"/>
    <w:rsid w:val="00681B7E"/>
    <w:rsid w:val="00681D7A"/>
    <w:rsid w:val="0068327F"/>
    <w:rsid w:val="00683DD8"/>
    <w:rsid w:val="00684625"/>
    <w:rsid w:val="00684989"/>
    <w:rsid w:val="00687BDC"/>
    <w:rsid w:val="00690FA8"/>
    <w:rsid w:val="00691F9A"/>
    <w:rsid w:val="006933A5"/>
    <w:rsid w:val="00695A95"/>
    <w:rsid w:val="0069673C"/>
    <w:rsid w:val="006973DD"/>
    <w:rsid w:val="006A05C8"/>
    <w:rsid w:val="006A16BE"/>
    <w:rsid w:val="006A359D"/>
    <w:rsid w:val="006A4C7E"/>
    <w:rsid w:val="006A54BF"/>
    <w:rsid w:val="006A5763"/>
    <w:rsid w:val="006B4CC2"/>
    <w:rsid w:val="006B557F"/>
    <w:rsid w:val="006B6307"/>
    <w:rsid w:val="006B763E"/>
    <w:rsid w:val="006C3D60"/>
    <w:rsid w:val="006C4331"/>
    <w:rsid w:val="006C5400"/>
    <w:rsid w:val="006C5824"/>
    <w:rsid w:val="006C6407"/>
    <w:rsid w:val="006D0868"/>
    <w:rsid w:val="006D2D53"/>
    <w:rsid w:val="006D5CC6"/>
    <w:rsid w:val="006D6E80"/>
    <w:rsid w:val="006E0466"/>
    <w:rsid w:val="006E2BA3"/>
    <w:rsid w:val="006E369A"/>
    <w:rsid w:val="006E6539"/>
    <w:rsid w:val="006F0B3A"/>
    <w:rsid w:val="006F0C89"/>
    <w:rsid w:val="006F1E4E"/>
    <w:rsid w:val="006F3762"/>
    <w:rsid w:val="006F76EE"/>
    <w:rsid w:val="00701918"/>
    <w:rsid w:val="00704A4C"/>
    <w:rsid w:val="0071292B"/>
    <w:rsid w:val="00713999"/>
    <w:rsid w:val="007167B8"/>
    <w:rsid w:val="007177BF"/>
    <w:rsid w:val="0072250A"/>
    <w:rsid w:val="00725B6E"/>
    <w:rsid w:val="0072746B"/>
    <w:rsid w:val="00731CC7"/>
    <w:rsid w:val="00732FF2"/>
    <w:rsid w:val="00732FF5"/>
    <w:rsid w:val="007342DB"/>
    <w:rsid w:val="00736A7D"/>
    <w:rsid w:val="0073700C"/>
    <w:rsid w:val="007431C1"/>
    <w:rsid w:val="007518C3"/>
    <w:rsid w:val="00753F0D"/>
    <w:rsid w:val="0075434E"/>
    <w:rsid w:val="00755491"/>
    <w:rsid w:val="0075679C"/>
    <w:rsid w:val="00762FC5"/>
    <w:rsid w:val="007665E5"/>
    <w:rsid w:val="007670C8"/>
    <w:rsid w:val="00774F08"/>
    <w:rsid w:val="00775BDB"/>
    <w:rsid w:val="00777F50"/>
    <w:rsid w:val="007802E2"/>
    <w:rsid w:val="00780790"/>
    <w:rsid w:val="0078116B"/>
    <w:rsid w:val="007834CC"/>
    <w:rsid w:val="00784333"/>
    <w:rsid w:val="007846D9"/>
    <w:rsid w:val="00791B35"/>
    <w:rsid w:val="00792BBB"/>
    <w:rsid w:val="00793F62"/>
    <w:rsid w:val="007948BB"/>
    <w:rsid w:val="007A392D"/>
    <w:rsid w:val="007A7268"/>
    <w:rsid w:val="007A7D89"/>
    <w:rsid w:val="007B0879"/>
    <w:rsid w:val="007B2DD6"/>
    <w:rsid w:val="007B4993"/>
    <w:rsid w:val="007B4F34"/>
    <w:rsid w:val="007C29E4"/>
    <w:rsid w:val="007C4276"/>
    <w:rsid w:val="007C55DF"/>
    <w:rsid w:val="007D3F9A"/>
    <w:rsid w:val="007D413A"/>
    <w:rsid w:val="007D50C4"/>
    <w:rsid w:val="007D525F"/>
    <w:rsid w:val="007D5B41"/>
    <w:rsid w:val="007E108A"/>
    <w:rsid w:val="007E5EB2"/>
    <w:rsid w:val="007E6964"/>
    <w:rsid w:val="007E7786"/>
    <w:rsid w:val="007F037B"/>
    <w:rsid w:val="007F6A6B"/>
    <w:rsid w:val="007F7FA9"/>
    <w:rsid w:val="00800D10"/>
    <w:rsid w:val="0080569A"/>
    <w:rsid w:val="00807EA7"/>
    <w:rsid w:val="0081013A"/>
    <w:rsid w:val="00811CB9"/>
    <w:rsid w:val="0081213E"/>
    <w:rsid w:val="00812850"/>
    <w:rsid w:val="008178E8"/>
    <w:rsid w:val="00820C80"/>
    <w:rsid w:val="00824136"/>
    <w:rsid w:val="00826EE0"/>
    <w:rsid w:val="008275C6"/>
    <w:rsid w:val="0083121A"/>
    <w:rsid w:val="00833625"/>
    <w:rsid w:val="00834375"/>
    <w:rsid w:val="00837022"/>
    <w:rsid w:val="0083743A"/>
    <w:rsid w:val="0084238C"/>
    <w:rsid w:val="00844448"/>
    <w:rsid w:val="00847838"/>
    <w:rsid w:val="00851251"/>
    <w:rsid w:val="00851B1A"/>
    <w:rsid w:val="008531D2"/>
    <w:rsid w:val="008550F2"/>
    <w:rsid w:val="008615D8"/>
    <w:rsid w:val="00861955"/>
    <w:rsid w:val="008655A6"/>
    <w:rsid w:val="008666D7"/>
    <w:rsid w:val="00871A41"/>
    <w:rsid w:val="008721A0"/>
    <w:rsid w:val="008734DF"/>
    <w:rsid w:val="00875C62"/>
    <w:rsid w:val="00875D76"/>
    <w:rsid w:val="00875F23"/>
    <w:rsid w:val="00876B9C"/>
    <w:rsid w:val="00882CF5"/>
    <w:rsid w:val="008842A0"/>
    <w:rsid w:val="00886F4D"/>
    <w:rsid w:val="008873F0"/>
    <w:rsid w:val="0088782E"/>
    <w:rsid w:val="008933D1"/>
    <w:rsid w:val="00895A87"/>
    <w:rsid w:val="00895BF4"/>
    <w:rsid w:val="00896714"/>
    <w:rsid w:val="00897DB7"/>
    <w:rsid w:val="008A0A0D"/>
    <w:rsid w:val="008A0E7B"/>
    <w:rsid w:val="008A1205"/>
    <w:rsid w:val="008A6F2C"/>
    <w:rsid w:val="008B0154"/>
    <w:rsid w:val="008B4B0B"/>
    <w:rsid w:val="008B5CEB"/>
    <w:rsid w:val="008C0573"/>
    <w:rsid w:val="008C2D04"/>
    <w:rsid w:val="008C435B"/>
    <w:rsid w:val="008C47A8"/>
    <w:rsid w:val="008C561A"/>
    <w:rsid w:val="008C5642"/>
    <w:rsid w:val="008C69F5"/>
    <w:rsid w:val="008D7864"/>
    <w:rsid w:val="008D78AA"/>
    <w:rsid w:val="008E14AF"/>
    <w:rsid w:val="008E7641"/>
    <w:rsid w:val="008F5578"/>
    <w:rsid w:val="009006BC"/>
    <w:rsid w:val="00900C7F"/>
    <w:rsid w:val="009024A5"/>
    <w:rsid w:val="00905ABD"/>
    <w:rsid w:val="0091095A"/>
    <w:rsid w:val="00911493"/>
    <w:rsid w:val="00911616"/>
    <w:rsid w:val="009147AB"/>
    <w:rsid w:val="00914A36"/>
    <w:rsid w:val="009165A7"/>
    <w:rsid w:val="00921F37"/>
    <w:rsid w:val="00925984"/>
    <w:rsid w:val="009263FA"/>
    <w:rsid w:val="009266FC"/>
    <w:rsid w:val="00926E2D"/>
    <w:rsid w:val="00927060"/>
    <w:rsid w:val="0093273A"/>
    <w:rsid w:val="0093398F"/>
    <w:rsid w:val="00934763"/>
    <w:rsid w:val="00934DC6"/>
    <w:rsid w:val="00940423"/>
    <w:rsid w:val="00940A11"/>
    <w:rsid w:val="0094238A"/>
    <w:rsid w:val="00944BEF"/>
    <w:rsid w:val="009452C9"/>
    <w:rsid w:val="00947665"/>
    <w:rsid w:val="0094778F"/>
    <w:rsid w:val="009527C0"/>
    <w:rsid w:val="0095526C"/>
    <w:rsid w:val="00957B9F"/>
    <w:rsid w:val="00962597"/>
    <w:rsid w:val="0096297C"/>
    <w:rsid w:val="00965E0F"/>
    <w:rsid w:val="0096660C"/>
    <w:rsid w:val="00971214"/>
    <w:rsid w:val="00971C27"/>
    <w:rsid w:val="00974113"/>
    <w:rsid w:val="00974EFA"/>
    <w:rsid w:val="00975535"/>
    <w:rsid w:val="0097583D"/>
    <w:rsid w:val="00975CBB"/>
    <w:rsid w:val="00976B33"/>
    <w:rsid w:val="00977254"/>
    <w:rsid w:val="009774D1"/>
    <w:rsid w:val="00984D8C"/>
    <w:rsid w:val="009872F5"/>
    <w:rsid w:val="0099306E"/>
    <w:rsid w:val="0099488D"/>
    <w:rsid w:val="00995AD3"/>
    <w:rsid w:val="009972E6"/>
    <w:rsid w:val="009A0BA7"/>
    <w:rsid w:val="009A1A33"/>
    <w:rsid w:val="009A39B6"/>
    <w:rsid w:val="009A4236"/>
    <w:rsid w:val="009A5212"/>
    <w:rsid w:val="009B0A78"/>
    <w:rsid w:val="009B1680"/>
    <w:rsid w:val="009B1DD7"/>
    <w:rsid w:val="009B2787"/>
    <w:rsid w:val="009C0132"/>
    <w:rsid w:val="009C0986"/>
    <w:rsid w:val="009C0E6F"/>
    <w:rsid w:val="009C4908"/>
    <w:rsid w:val="009C498E"/>
    <w:rsid w:val="009D098C"/>
    <w:rsid w:val="009D7E3A"/>
    <w:rsid w:val="009E01EC"/>
    <w:rsid w:val="009E2AD5"/>
    <w:rsid w:val="009E38D6"/>
    <w:rsid w:val="009E515B"/>
    <w:rsid w:val="009E5BE5"/>
    <w:rsid w:val="009E665C"/>
    <w:rsid w:val="009E699C"/>
    <w:rsid w:val="009E76D3"/>
    <w:rsid w:val="009E7F83"/>
    <w:rsid w:val="009F27BA"/>
    <w:rsid w:val="009F443A"/>
    <w:rsid w:val="009F5786"/>
    <w:rsid w:val="009F5F46"/>
    <w:rsid w:val="00A0354E"/>
    <w:rsid w:val="00A0799E"/>
    <w:rsid w:val="00A10BAB"/>
    <w:rsid w:val="00A11B89"/>
    <w:rsid w:val="00A13247"/>
    <w:rsid w:val="00A134F7"/>
    <w:rsid w:val="00A16F29"/>
    <w:rsid w:val="00A20291"/>
    <w:rsid w:val="00A2464F"/>
    <w:rsid w:val="00A25A03"/>
    <w:rsid w:val="00A2735C"/>
    <w:rsid w:val="00A3010A"/>
    <w:rsid w:val="00A30831"/>
    <w:rsid w:val="00A356D7"/>
    <w:rsid w:val="00A411D0"/>
    <w:rsid w:val="00A42141"/>
    <w:rsid w:val="00A45037"/>
    <w:rsid w:val="00A46562"/>
    <w:rsid w:val="00A47F7E"/>
    <w:rsid w:val="00A535F3"/>
    <w:rsid w:val="00A536A3"/>
    <w:rsid w:val="00A56115"/>
    <w:rsid w:val="00A56116"/>
    <w:rsid w:val="00A56F35"/>
    <w:rsid w:val="00A61995"/>
    <w:rsid w:val="00A623E6"/>
    <w:rsid w:val="00A62699"/>
    <w:rsid w:val="00A6411A"/>
    <w:rsid w:val="00A64A53"/>
    <w:rsid w:val="00A65AF6"/>
    <w:rsid w:val="00A6715D"/>
    <w:rsid w:val="00A70BC0"/>
    <w:rsid w:val="00A70F6F"/>
    <w:rsid w:val="00A72BCD"/>
    <w:rsid w:val="00A7612B"/>
    <w:rsid w:val="00A76ABE"/>
    <w:rsid w:val="00A83C02"/>
    <w:rsid w:val="00A86E1D"/>
    <w:rsid w:val="00A8726A"/>
    <w:rsid w:val="00A9077A"/>
    <w:rsid w:val="00A92FAC"/>
    <w:rsid w:val="00A932C9"/>
    <w:rsid w:val="00A94F44"/>
    <w:rsid w:val="00A95606"/>
    <w:rsid w:val="00AA345B"/>
    <w:rsid w:val="00AB7470"/>
    <w:rsid w:val="00AB763F"/>
    <w:rsid w:val="00AB7A71"/>
    <w:rsid w:val="00AC3818"/>
    <w:rsid w:val="00AC5951"/>
    <w:rsid w:val="00AD0948"/>
    <w:rsid w:val="00AD126E"/>
    <w:rsid w:val="00AD175E"/>
    <w:rsid w:val="00AD3D06"/>
    <w:rsid w:val="00AD3FE3"/>
    <w:rsid w:val="00AD54B3"/>
    <w:rsid w:val="00AD6D53"/>
    <w:rsid w:val="00AE1760"/>
    <w:rsid w:val="00AF2B86"/>
    <w:rsid w:val="00AF56ED"/>
    <w:rsid w:val="00AF5AEE"/>
    <w:rsid w:val="00B00474"/>
    <w:rsid w:val="00B052E8"/>
    <w:rsid w:val="00B11A4B"/>
    <w:rsid w:val="00B129DC"/>
    <w:rsid w:val="00B12D18"/>
    <w:rsid w:val="00B13265"/>
    <w:rsid w:val="00B14A3C"/>
    <w:rsid w:val="00B15AA3"/>
    <w:rsid w:val="00B17A60"/>
    <w:rsid w:val="00B22840"/>
    <w:rsid w:val="00B27513"/>
    <w:rsid w:val="00B309DF"/>
    <w:rsid w:val="00B35D02"/>
    <w:rsid w:val="00B426E1"/>
    <w:rsid w:val="00B45A71"/>
    <w:rsid w:val="00B46DBD"/>
    <w:rsid w:val="00B533FE"/>
    <w:rsid w:val="00B57F5D"/>
    <w:rsid w:val="00B65573"/>
    <w:rsid w:val="00B67D42"/>
    <w:rsid w:val="00B76353"/>
    <w:rsid w:val="00B7723A"/>
    <w:rsid w:val="00B8353D"/>
    <w:rsid w:val="00B8564E"/>
    <w:rsid w:val="00B90E87"/>
    <w:rsid w:val="00B9499E"/>
    <w:rsid w:val="00B94AA5"/>
    <w:rsid w:val="00B94FA4"/>
    <w:rsid w:val="00BA0732"/>
    <w:rsid w:val="00BA1363"/>
    <w:rsid w:val="00BA2D98"/>
    <w:rsid w:val="00BA47B6"/>
    <w:rsid w:val="00BC048F"/>
    <w:rsid w:val="00BC235B"/>
    <w:rsid w:val="00BC3942"/>
    <w:rsid w:val="00BC3B50"/>
    <w:rsid w:val="00BC42F2"/>
    <w:rsid w:val="00BC796F"/>
    <w:rsid w:val="00BC7EAA"/>
    <w:rsid w:val="00BD034A"/>
    <w:rsid w:val="00BD1F69"/>
    <w:rsid w:val="00BD2E0C"/>
    <w:rsid w:val="00BD2E10"/>
    <w:rsid w:val="00BD4F81"/>
    <w:rsid w:val="00BD5F81"/>
    <w:rsid w:val="00BD614D"/>
    <w:rsid w:val="00BD63D6"/>
    <w:rsid w:val="00BD69A5"/>
    <w:rsid w:val="00BD72FD"/>
    <w:rsid w:val="00BE0189"/>
    <w:rsid w:val="00BE3990"/>
    <w:rsid w:val="00BE734D"/>
    <w:rsid w:val="00BF01D0"/>
    <w:rsid w:val="00BF0637"/>
    <w:rsid w:val="00BF58A9"/>
    <w:rsid w:val="00C03CC5"/>
    <w:rsid w:val="00C053F2"/>
    <w:rsid w:val="00C07ACB"/>
    <w:rsid w:val="00C11CB5"/>
    <w:rsid w:val="00C13BE4"/>
    <w:rsid w:val="00C15ABD"/>
    <w:rsid w:val="00C2274B"/>
    <w:rsid w:val="00C258D8"/>
    <w:rsid w:val="00C25F92"/>
    <w:rsid w:val="00C3245C"/>
    <w:rsid w:val="00C33CFF"/>
    <w:rsid w:val="00C40157"/>
    <w:rsid w:val="00C42C24"/>
    <w:rsid w:val="00C4410D"/>
    <w:rsid w:val="00C44375"/>
    <w:rsid w:val="00C4459F"/>
    <w:rsid w:val="00C44F78"/>
    <w:rsid w:val="00C46F09"/>
    <w:rsid w:val="00C52B0E"/>
    <w:rsid w:val="00C543B0"/>
    <w:rsid w:val="00C569D8"/>
    <w:rsid w:val="00C56F28"/>
    <w:rsid w:val="00C57090"/>
    <w:rsid w:val="00C5740F"/>
    <w:rsid w:val="00C60AAF"/>
    <w:rsid w:val="00C61854"/>
    <w:rsid w:val="00C649D3"/>
    <w:rsid w:val="00C65B83"/>
    <w:rsid w:val="00C65C69"/>
    <w:rsid w:val="00C672FE"/>
    <w:rsid w:val="00C70E94"/>
    <w:rsid w:val="00C74E68"/>
    <w:rsid w:val="00C76035"/>
    <w:rsid w:val="00C76FAF"/>
    <w:rsid w:val="00C82C9A"/>
    <w:rsid w:val="00C84185"/>
    <w:rsid w:val="00C84F53"/>
    <w:rsid w:val="00C85F35"/>
    <w:rsid w:val="00C8668A"/>
    <w:rsid w:val="00C86B82"/>
    <w:rsid w:val="00C86D16"/>
    <w:rsid w:val="00C91010"/>
    <w:rsid w:val="00C96A7C"/>
    <w:rsid w:val="00CA1952"/>
    <w:rsid w:val="00CA54C8"/>
    <w:rsid w:val="00CA553B"/>
    <w:rsid w:val="00CA6D98"/>
    <w:rsid w:val="00CA74C4"/>
    <w:rsid w:val="00CB19B5"/>
    <w:rsid w:val="00CB3060"/>
    <w:rsid w:val="00CB66CF"/>
    <w:rsid w:val="00CB6B4E"/>
    <w:rsid w:val="00CB6F27"/>
    <w:rsid w:val="00CB76AC"/>
    <w:rsid w:val="00CB7CF1"/>
    <w:rsid w:val="00CC002C"/>
    <w:rsid w:val="00CC0577"/>
    <w:rsid w:val="00CC32A3"/>
    <w:rsid w:val="00CC44DE"/>
    <w:rsid w:val="00CC4CAE"/>
    <w:rsid w:val="00CC5363"/>
    <w:rsid w:val="00CD309B"/>
    <w:rsid w:val="00CD4336"/>
    <w:rsid w:val="00CD5026"/>
    <w:rsid w:val="00CD7C99"/>
    <w:rsid w:val="00CE1A05"/>
    <w:rsid w:val="00CE4C68"/>
    <w:rsid w:val="00CE6561"/>
    <w:rsid w:val="00CF03A8"/>
    <w:rsid w:val="00CF3452"/>
    <w:rsid w:val="00CF35D5"/>
    <w:rsid w:val="00CF58C1"/>
    <w:rsid w:val="00D02810"/>
    <w:rsid w:val="00D10D9A"/>
    <w:rsid w:val="00D12272"/>
    <w:rsid w:val="00D130B4"/>
    <w:rsid w:val="00D16347"/>
    <w:rsid w:val="00D30B87"/>
    <w:rsid w:val="00D321C7"/>
    <w:rsid w:val="00D346BA"/>
    <w:rsid w:val="00D4167D"/>
    <w:rsid w:val="00D42784"/>
    <w:rsid w:val="00D52272"/>
    <w:rsid w:val="00D52E48"/>
    <w:rsid w:val="00D5652E"/>
    <w:rsid w:val="00D56C1F"/>
    <w:rsid w:val="00D579DB"/>
    <w:rsid w:val="00D6011A"/>
    <w:rsid w:val="00D64585"/>
    <w:rsid w:val="00D6772E"/>
    <w:rsid w:val="00D67E82"/>
    <w:rsid w:val="00D70BB8"/>
    <w:rsid w:val="00D738E8"/>
    <w:rsid w:val="00D73C4F"/>
    <w:rsid w:val="00D76481"/>
    <w:rsid w:val="00D779F6"/>
    <w:rsid w:val="00D77F64"/>
    <w:rsid w:val="00D81F61"/>
    <w:rsid w:val="00D84B9C"/>
    <w:rsid w:val="00D869B2"/>
    <w:rsid w:val="00D91301"/>
    <w:rsid w:val="00D921F4"/>
    <w:rsid w:val="00D93F6B"/>
    <w:rsid w:val="00D94387"/>
    <w:rsid w:val="00D94C98"/>
    <w:rsid w:val="00D94FC8"/>
    <w:rsid w:val="00DA3FF0"/>
    <w:rsid w:val="00DA42C5"/>
    <w:rsid w:val="00DA6C1D"/>
    <w:rsid w:val="00DA6CB3"/>
    <w:rsid w:val="00DB2F98"/>
    <w:rsid w:val="00DB40BC"/>
    <w:rsid w:val="00DB4435"/>
    <w:rsid w:val="00DB6FE3"/>
    <w:rsid w:val="00DC200B"/>
    <w:rsid w:val="00DC333A"/>
    <w:rsid w:val="00DC38D3"/>
    <w:rsid w:val="00DC5BBE"/>
    <w:rsid w:val="00DD015B"/>
    <w:rsid w:val="00DD3728"/>
    <w:rsid w:val="00DD48C2"/>
    <w:rsid w:val="00DD57A5"/>
    <w:rsid w:val="00DE1188"/>
    <w:rsid w:val="00DE174F"/>
    <w:rsid w:val="00DE374D"/>
    <w:rsid w:val="00DF01EA"/>
    <w:rsid w:val="00DF1368"/>
    <w:rsid w:val="00DF3BD8"/>
    <w:rsid w:val="00DF4087"/>
    <w:rsid w:val="00DF5DBD"/>
    <w:rsid w:val="00E03CB3"/>
    <w:rsid w:val="00E03DD9"/>
    <w:rsid w:val="00E03E45"/>
    <w:rsid w:val="00E06D30"/>
    <w:rsid w:val="00E07ECC"/>
    <w:rsid w:val="00E13634"/>
    <w:rsid w:val="00E13ECC"/>
    <w:rsid w:val="00E15F1C"/>
    <w:rsid w:val="00E2041A"/>
    <w:rsid w:val="00E21D48"/>
    <w:rsid w:val="00E25BA3"/>
    <w:rsid w:val="00E27FD1"/>
    <w:rsid w:val="00E3252D"/>
    <w:rsid w:val="00E34D89"/>
    <w:rsid w:val="00E35D98"/>
    <w:rsid w:val="00E410DE"/>
    <w:rsid w:val="00E44275"/>
    <w:rsid w:val="00E463A7"/>
    <w:rsid w:val="00E4750F"/>
    <w:rsid w:val="00E519D0"/>
    <w:rsid w:val="00E5325E"/>
    <w:rsid w:val="00E57196"/>
    <w:rsid w:val="00E57D87"/>
    <w:rsid w:val="00E607EF"/>
    <w:rsid w:val="00E65F2F"/>
    <w:rsid w:val="00E70452"/>
    <w:rsid w:val="00E71CDB"/>
    <w:rsid w:val="00E746FB"/>
    <w:rsid w:val="00E74E99"/>
    <w:rsid w:val="00E75C9D"/>
    <w:rsid w:val="00E80231"/>
    <w:rsid w:val="00E82C64"/>
    <w:rsid w:val="00E83355"/>
    <w:rsid w:val="00E869C1"/>
    <w:rsid w:val="00E86B14"/>
    <w:rsid w:val="00E86B89"/>
    <w:rsid w:val="00E8762D"/>
    <w:rsid w:val="00E9041E"/>
    <w:rsid w:val="00E9396E"/>
    <w:rsid w:val="00E97411"/>
    <w:rsid w:val="00EA1C54"/>
    <w:rsid w:val="00EA2B3F"/>
    <w:rsid w:val="00EA683F"/>
    <w:rsid w:val="00EA6E69"/>
    <w:rsid w:val="00EA7088"/>
    <w:rsid w:val="00EB5623"/>
    <w:rsid w:val="00EB6767"/>
    <w:rsid w:val="00EB74E3"/>
    <w:rsid w:val="00EC0D50"/>
    <w:rsid w:val="00EC0DFF"/>
    <w:rsid w:val="00EC47C8"/>
    <w:rsid w:val="00EC4BE3"/>
    <w:rsid w:val="00EC6903"/>
    <w:rsid w:val="00EC792B"/>
    <w:rsid w:val="00ED4B80"/>
    <w:rsid w:val="00ED5ECB"/>
    <w:rsid w:val="00ED6076"/>
    <w:rsid w:val="00ED6F62"/>
    <w:rsid w:val="00EE030E"/>
    <w:rsid w:val="00EE0A97"/>
    <w:rsid w:val="00EE1113"/>
    <w:rsid w:val="00EE3F18"/>
    <w:rsid w:val="00EE489E"/>
    <w:rsid w:val="00EE5570"/>
    <w:rsid w:val="00EE5801"/>
    <w:rsid w:val="00EF219B"/>
    <w:rsid w:val="00EF3CA1"/>
    <w:rsid w:val="00EF3F4D"/>
    <w:rsid w:val="00EF6184"/>
    <w:rsid w:val="00EF62C2"/>
    <w:rsid w:val="00EF71F3"/>
    <w:rsid w:val="00F0161D"/>
    <w:rsid w:val="00F02C1D"/>
    <w:rsid w:val="00F030EC"/>
    <w:rsid w:val="00F04A09"/>
    <w:rsid w:val="00F0618D"/>
    <w:rsid w:val="00F11744"/>
    <w:rsid w:val="00F155C2"/>
    <w:rsid w:val="00F1735D"/>
    <w:rsid w:val="00F17A5C"/>
    <w:rsid w:val="00F215BC"/>
    <w:rsid w:val="00F22A55"/>
    <w:rsid w:val="00F237BA"/>
    <w:rsid w:val="00F241A0"/>
    <w:rsid w:val="00F24B49"/>
    <w:rsid w:val="00F264D2"/>
    <w:rsid w:val="00F307F8"/>
    <w:rsid w:val="00F3270E"/>
    <w:rsid w:val="00F32B5C"/>
    <w:rsid w:val="00F333B2"/>
    <w:rsid w:val="00F3413E"/>
    <w:rsid w:val="00F34239"/>
    <w:rsid w:val="00F35580"/>
    <w:rsid w:val="00F35C8D"/>
    <w:rsid w:val="00F365FF"/>
    <w:rsid w:val="00F41E30"/>
    <w:rsid w:val="00F4403E"/>
    <w:rsid w:val="00F4410E"/>
    <w:rsid w:val="00F44969"/>
    <w:rsid w:val="00F44CDA"/>
    <w:rsid w:val="00F45934"/>
    <w:rsid w:val="00F46B96"/>
    <w:rsid w:val="00F47371"/>
    <w:rsid w:val="00F60CCC"/>
    <w:rsid w:val="00F60EE9"/>
    <w:rsid w:val="00F6485A"/>
    <w:rsid w:val="00F67B8E"/>
    <w:rsid w:val="00F717FA"/>
    <w:rsid w:val="00F80F52"/>
    <w:rsid w:val="00F819A2"/>
    <w:rsid w:val="00F823EE"/>
    <w:rsid w:val="00F8410B"/>
    <w:rsid w:val="00F84802"/>
    <w:rsid w:val="00F85334"/>
    <w:rsid w:val="00F85B25"/>
    <w:rsid w:val="00F874A1"/>
    <w:rsid w:val="00F92CB5"/>
    <w:rsid w:val="00F94C7E"/>
    <w:rsid w:val="00F95FFA"/>
    <w:rsid w:val="00F96AB0"/>
    <w:rsid w:val="00F97D3E"/>
    <w:rsid w:val="00FA527A"/>
    <w:rsid w:val="00FA7FF5"/>
    <w:rsid w:val="00FB22A7"/>
    <w:rsid w:val="00FB28E2"/>
    <w:rsid w:val="00FB2BFE"/>
    <w:rsid w:val="00FB535C"/>
    <w:rsid w:val="00FB5C8A"/>
    <w:rsid w:val="00FC19F5"/>
    <w:rsid w:val="00FC3C99"/>
    <w:rsid w:val="00FC4674"/>
    <w:rsid w:val="00FC65E1"/>
    <w:rsid w:val="00FC71BE"/>
    <w:rsid w:val="00FD068C"/>
    <w:rsid w:val="00FD0A94"/>
    <w:rsid w:val="00FD0AED"/>
    <w:rsid w:val="00FD312A"/>
    <w:rsid w:val="00FD370A"/>
    <w:rsid w:val="00FD7F9D"/>
    <w:rsid w:val="00FE0312"/>
    <w:rsid w:val="00FE1B85"/>
    <w:rsid w:val="00FE259A"/>
    <w:rsid w:val="00FE5087"/>
    <w:rsid w:val="00FE5B81"/>
    <w:rsid w:val="00FE60D3"/>
    <w:rsid w:val="00FF286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09D11"/>
  <w15:docId w15:val="{760DEC8E-C314-D047-8C5A-2D459E7D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DD7"/>
    <w:rPr>
      <w:rFonts w:ascii="Arial MT" w:eastAsia="Arial MT" w:hAnsi="Arial MT" w:cs="Arial MT"/>
    </w:rPr>
  </w:style>
  <w:style w:type="paragraph" w:styleId="Heading1">
    <w:name w:val="heading 1"/>
    <w:basedOn w:val="Normal"/>
    <w:uiPriority w:val="9"/>
    <w:qFormat/>
    <w:rsid w:val="00ED4B80"/>
    <w:pPr>
      <w:spacing w:before="240"/>
      <w:outlineLvl w:val="0"/>
    </w:pPr>
    <w:rPr>
      <w:rFonts w:ascii="Aptos" w:eastAsia="Arial" w:hAnsi="Aptos" w:cs="Arial"/>
      <w:b/>
      <w:bCs/>
      <w:sz w:val="28"/>
      <w:szCs w:val="28"/>
      <w:lang w:val="en-GB"/>
    </w:rPr>
  </w:style>
  <w:style w:type="paragraph" w:styleId="Heading2">
    <w:name w:val="heading 2"/>
    <w:basedOn w:val="Heading1"/>
    <w:next w:val="Normal"/>
    <w:link w:val="Heading2Char"/>
    <w:uiPriority w:val="9"/>
    <w:unhideWhenUsed/>
    <w:qFormat/>
    <w:rsid w:val="007C4276"/>
    <w:pPr>
      <w:outlineLvl w:val="1"/>
    </w:pPr>
    <w:rPr>
      <w:sz w:val="26"/>
    </w:rPr>
  </w:style>
  <w:style w:type="paragraph" w:styleId="Heading3">
    <w:name w:val="heading 3"/>
    <w:basedOn w:val="Normal"/>
    <w:next w:val="Normal"/>
    <w:link w:val="Heading3Char"/>
    <w:uiPriority w:val="9"/>
    <w:unhideWhenUsed/>
    <w:qFormat/>
    <w:rsid w:val="002A3D11"/>
    <w:pPr>
      <w:keepNext/>
      <w:keepLines/>
      <w:spacing w:before="40"/>
      <w:outlineLvl w:val="2"/>
    </w:pPr>
    <w:rPr>
      <w:rFonts w:eastAsiaTheme="majorEastAsia" w:cstheme="majorBidi"/>
      <w:b/>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38E8"/>
    <w:pPr>
      <w:spacing w:before="120" w:line="276" w:lineRule="auto"/>
    </w:pPr>
    <w:rPr>
      <w:rFonts w:ascii="Aptos" w:hAnsi="Aptos" w:cs="Arial"/>
      <w:lang w:val="en-GB"/>
    </w:rPr>
  </w:style>
  <w:style w:type="paragraph" w:styleId="ListParagraph">
    <w:name w:val="List Paragraph"/>
    <w:basedOn w:val="Normal"/>
    <w:qFormat/>
    <w:pPr>
      <w:ind w:left="921"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5F6F"/>
    <w:rPr>
      <w:color w:val="0000FF" w:themeColor="hyperlink"/>
      <w:u w:val="single"/>
    </w:rPr>
  </w:style>
  <w:style w:type="character" w:styleId="UnresolvedMention">
    <w:name w:val="Unresolved Mention"/>
    <w:basedOn w:val="DefaultParagraphFont"/>
    <w:uiPriority w:val="99"/>
    <w:semiHidden/>
    <w:unhideWhenUsed/>
    <w:rsid w:val="004F5F6F"/>
    <w:rPr>
      <w:color w:val="605E5C"/>
      <w:shd w:val="clear" w:color="auto" w:fill="E1DFDD"/>
    </w:rPr>
  </w:style>
  <w:style w:type="character" w:customStyle="1" w:styleId="Heading2Char">
    <w:name w:val="Heading 2 Char"/>
    <w:basedOn w:val="DefaultParagraphFont"/>
    <w:link w:val="Heading2"/>
    <w:uiPriority w:val="9"/>
    <w:rsid w:val="007C4276"/>
    <w:rPr>
      <w:rFonts w:ascii="Arial" w:eastAsia="Arial" w:hAnsi="Arial" w:cs="Arial"/>
      <w:b/>
      <w:bCs/>
      <w:sz w:val="26"/>
      <w:szCs w:val="28"/>
      <w:lang w:val="en-GB"/>
    </w:rPr>
  </w:style>
  <w:style w:type="character" w:styleId="FollowedHyperlink">
    <w:name w:val="FollowedHyperlink"/>
    <w:basedOn w:val="DefaultParagraphFont"/>
    <w:uiPriority w:val="99"/>
    <w:semiHidden/>
    <w:unhideWhenUsed/>
    <w:rsid w:val="00197516"/>
    <w:rPr>
      <w:color w:val="800080" w:themeColor="followedHyperlink"/>
      <w:u w:val="single"/>
    </w:rPr>
  </w:style>
  <w:style w:type="character" w:customStyle="1" w:styleId="BodyTextChar">
    <w:name w:val="Body Text Char"/>
    <w:basedOn w:val="DefaultParagraphFont"/>
    <w:link w:val="BodyText"/>
    <w:uiPriority w:val="1"/>
    <w:rsid w:val="00D738E8"/>
    <w:rPr>
      <w:rFonts w:ascii="Aptos" w:eastAsia="Arial MT" w:hAnsi="Aptos" w:cs="Arial"/>
      <w:lang w:val="en-GB"/>
    </w:rPr>
  </w:style>
  <w:style w:type="character" w:styleId="CommentReference">
    <w:name w:val="annotation reference"/>
    <w:basedOn w:val="DefaultParagraphFont"/>
    <w:uiPriority w:val="99"/>
    <w:semiHidden/>
    <w:unhideWhenUsed/>
    <w:rsid w:val="005C4F81"/>
    <w:rPr>
      <w:sz w:val="16"/>
      <w:szCs w:val="16"/>
    </w:rPr>
  </w:style>
  <w:style w:type="paragraph" w:styleId="CommentText">
    <w:name w:val="annotation text"/>
    <w:basedOn w:val="Normal"/>
    <w:link w:val="CommentTextChar"/>
    <w:uiPriority w:val="99"/>
    <w:semiHidden/>
    <w:unhideWhenUsed/>
    <w:rsid w:val="005C4F81"/>
    <w:rPr>
      <w:sz w:val="20"/>
      <w:szCs w:val="20"/>
    </w:rPr>
  </w:style>
  <w:style w:type="character" w:customStyle="1" w:styleId="CommentTextChar">
    <w:name w:val="Comment Text Char"/>
    <w:basedOn w:val="DefaultParagraphFont"/>
    <w:link w:val="CommentText"/>
    <w:uiPriority w:val="99"/>
    <w:semiHidden/>
    <w:rsid w:val="005C4F81"/>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5C4F81"/>
    <w:rPr>
      <w:b/>
      <w:bCs/>
    </w:rPr>
  </w:style>
  <w:style w:type="character" w:customStyle="1" w:styleId="CommentSubjectChar">
    <w:name w:val="Comment Subject Char"/>
    <w:basedOn w:val="CommentTextChar"/>
    <w:link w:val="CommentSubject"/>
    <w:uiPriority w:val="99"/>
    <w:semiHidden/>
    <w:rsid w:val="005C4F81"/>
    <w:rPr>
      <w:rFonts w:ascii="Arial MT" w:eastAsia="Arial MT" w:hAnsi="Arial MT" w:cs="Arial MT"/>
      <w:b/>
      <w:bCs/>
      <w:sz w:val="20"/>
      <w:szCs w:val="20"/>
    </w:rPr>
  </w:style>
  <w:style w:type="character" w:customStyle="1" w:styleId="Heading3Char">
    <w:name w:val="Heading 3 Char"/>
    <w:basedOn w:val="DefaultParagraphFont"/>
    <w:link w:val="Heading3"/>
    <w:uiPriority w:val="9"/>
    <w:rsid w:val="002A3D11"/>
    <w:rPr>
      <w:rFonts w:ascii="Arial MT" w:eastAsiaTheme="majorEastAsia" w:hAnsi="Arial MT" w:cstheme="majorBidi"/>
      <w:b/>
      <w:bCs/>
      <w:color w:val="000000" w:themeColor="text1"/>
      <w:sz w:val="24"/>
      <w:szCs w:val="24"/>
    </w:rPr>
  </w:style>
  <w:style w:type="table" w:styleId="TableGrid">
    <w:name w:val="Table Grid"/>
    <w:basedOn w:val="TableNormal"/>
    <w:uiPriority w:val="39"/>
    <w:rsid w:val="008842A0"/>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116B"/>
    <w:pPr>
      <w:tabs>
        <w:tab w:val="center" w:pos="4513"/>
        <w:tab w:val="right" w:pos="9026"/>
      </w:tabs>
    </w:pPr>
  </w:style>
  <w:style w:type="character" w:customStyle="1" w:styleId="HeaderChar">
    <w:name w:val="Header Char"/>
    <w:basedOn w:val="DefaultParagraphFont"/>
    <w:link w:val="Header"/>
    <w:uiPriority w:val="99"/>
    <w:rsid w:val="0078116B"/>
    <w:rPr>
      <w:rFonts w:ascii="Arial MT" w:eastAsia="Arial MT" w:hAnsi="Arial MT" w:cs="Arial MT"/>
    </w:rPr>
  </w:style>
  <w:style w:type="paragraph" w:styleId="Footer">
    <w:name w:val="footer"/>
    <w:basedOn w:val="Normal"/>
    <w:link w:val="FooterChar"/>
    <w:uiPriority w:val="99"/>
    <w:unhideWhenUsed/>
    <w:rsid w:val="0078116B"/>
    <w:pPr>
      <w:tabs>
        <w:tab w:val="center" w:pos="4513"/>
        <w:tab w:val="right" w:pos="9026"/>
      </w:tabs>
    </w:pPr>
  </w:style>
  <w:style w:type="character" w:customStyle="1" w:styleId="FooterChar">
    <w:name w:val="Footer Char"/>
    <w:basedOn w:val="DefaultParagraphFont"/>
    <w:link w:val="Footer"/>
    <w:uiPriority w:val="99"/>
    <w:rsid w:val="0078116B"/>
    <w:rPr>
      <w:rFonts w:ascii="Arial MT" w:eastAsia="Arial MT" w:hAnsi="Arial MT" w:cs="Arial MT"/>
    </w:rPr>
  </w:style>
  <w:style w:type="paragraph" w:styleId="FootnoteText">
    <w:name w:val="footnote text"/>
    <w:basedOn w:val="Normal"/>
    <w:link w:val="FootnoteTextChar"/>
    <w:uiPriority w:val="99"/>
    <w:semiHidden/>
    <w:unhideWhenUsed/>
    <w:rsid w:val="006041EB"/>
    <w:rPr>
      <w:sz w:val="20"/>
      <w:szCs w:val="20"/>
    </w:rPr>
  </w:style>
  <w:style w:type="character" w:customStyle="1" w:styleId="FootnoteTextChar">
    <w:name w:val="Footnote Text Char"/>
    <w:basedOn w:val="DefaultParagraphFont"/>
    <w:link w:val="FootnoteText"/>
    <w:uiPriority w:val="99"/>
    <w:semiHidden/>
    <w:rsid w:val="006041EB"/>
    <w:rPr>
      <w:rFonts w:ascii="Arial MT" w:eastAsia="Arial MT" w:hAnsi="Arial MT" w:cs="Arial MT"/>
      <w:sz w:val="20"/>
      <w:szCs w:val="20"/>
    </w:rPr>
  </w:style>
  <w:style w:type="character" w:styleId="FootnoteReference">
    <w:name w:val="footnote reference"/>
    <w:basedOn w:val="DefaultParagraphFont"/>
    <w:uiPriority w:val="99"/>
    <w:semiHidden/>
    <w:unhideWhenUsed/>
    <w:rsid w:val="006041EB"/>
    <w:rPr>
      <w:vertAlign w:val="superscript"/>
    </w:rPr>
  </w:style>
  <w:style w:type="paragraph" w:styleId="EndnoteText">
    <w:name w:val="endnote text"/>
    <w:basedOn w:val="Normal"/>
    <w:link w:val="EndnoteTextChar"/>
    <w:uiPriority w:val="99"/>
    <w:semiHidden/>
    <w:unhideWhenUsed/>
    <w:rsid w:val="00BD1F69"/>
    <w:rPr>
      <w:sz w:val="20"/>
      <w:szCs w:val="20"/>
    </w:rPr>
  </w:style>
  <w:style w:type="character" w:customStyle="1" w:styleId="EndnoteTextChar">
    <w:name w:val="Endnote Text Char"/>
    <w:basedOn w:val="DefaultParagraphFont"/>
    <w:link w:val="EndnoteText"/>
    <w:uiPriority w:val="99"/>
    <w:semiHidden/>
    <w:rsid w:val="00BD1F69"/>
    <w:rPr>
      <w:rFonts w:ascii="Arial MT" w:eastAsia="Arial MT" w:hAnsi="Arial MT" w:cs="Arial MT"/>
      <w:sz w:val="20"/>
      <w:szCs w:val="20"/>
    </w:rPr>
  </w:style>
  <w:style w:type="character" w:styleId="EndnoteReference">
    <w:name w:val="endnote reference"/>
    <w:basedOn w:val="DefaultParagraphFont"/>
    <w:uiPriority w:val="99"/>
    <w:semiHidden/>
    <w:unhideWhenUsed/>
    <w:rsid w:val="00BD1F69"/>
    <w:rPr>
      <w:vertAlign w:val="superscript"/>
    </w:rPr>
  </w:style>
  <w:style w:type="character" w:styleId="LineNumber">
    <w:name w:val="line number"/>
    <w:basedOn w:val="DefaultParagraphFont"/>
    <w:uiPriority w:val="99"/>
    <w:semiHidden/>
    <w:unhideWhenUsed/>
    <w:rsid w:val="00C96A7C"/>
  </w:style>
  <w:style w:type="paragraph" w:styleId="Title">
    <w:name w:val="Title"/>
    <w:basedOn w:val="Normal"/>
    <w:next w:val="Normal"/>
    <w:link w:val="TitleChar"/>
    <w:uiPriority w:val="10"/>
    <w:qFormat/>
    <w:rsid w:val="00ED4B80"/>
    <w:pPr>
      <w:contextualSpacing/>
      <w:jc w:val="center"/>
    </w:pPr>
    <w:rPr>
      <w:rFonts w:ascii="Aptos" w:eastAsiaTheme="majorEastAsia" w:hAnsi="Aptos" w:cs="Calibri Light"/>
      <w:spacing w:val="-10"/>
      <w:kern w:val="28"/>
      <w:sz w:val="56"/>
      <w:szCs w:val="56"/>
    </w:rPr>
  </w:style>
  <w:style w:type="character" w:customStyle="1" w:styleId="TitleChar">
    <w:name w:val="Title Char"/>
    <w:basedOn w:val="DefaultParagraphFont"/>
    <w:link w:val="Title"/>
    <w:uiPriority w:val="10"/>
    <w:rsid w:val="00ED4B80"/>
    <w:rPr>
      <w:rFonts w:ascii="Aptos" w:eastAsiaTheme="majorEastAsia" w:hAnsi="Aptos" w:cs="Calibri Light"/>
      <w:spacing w:val="-10"/>
      <w:kern w:val="28"/>
      <w:sz w:val="56"/>
      <w:szCs w:val="56"/>
    </w:rPr>
  </w:style>
  <w:style w:type="paragraph" w:styleId="Caption">
    <w:name w:val="caption"/>
    <w:basedOn w:val="Normal"/>
    <w:next w:val="Normal"/>
    <w:uiPriority w:val="35"/>
    <w:unhideWhenUsed/>
    <w:qFormat/>
    <w:rsid w:val="00A0354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8226">
      <w:bodyDiv w:val="1"/>
      <w:marLeft w:val="0"/>
      <w:marRight w:val="0"/>
      <w:marTop w:val="0"/>
      <w:marBottom w:val="0"/>
      <w:divBdr>
        <w:top w:val="none" w:sz="0" w:space="0" w:color="auto"/>
        <w:left w:val="none" w:sz="0" w:space="0" w:color="auto"/>
        <w:bottom w:val="none" w:sz="0" w:space="0" w:color="auto"/>
        <w:right w:val="none" w:sz="0" w:space="0" w:color="auto"/>
      </w:divBdr>
    </w:div>
    <w:div w:id="851838597">
      <w:bodyDiv w:val="1"/>
      <w:marLeft w:val="0"/>
      <w:marRight w:val="0"/>
      <w:marTop w:val="0"/>
      <w:marBottom w:val="0"/>
      <w:divBdr>
        <w:top w:val="none" w:sz="0" w:space="0" w:color="auto"/>
        <w:left w:val="none" w:sz="0" w:space="0" w:color="auto"/>
        <w:bottom w:val="none" w:sz="0" w:space="0" w:color="auto"/>
        <w:right w:val="none" w:sz="0" w:space="0" w:color="auto"/>
      </w:divBdr>
      <w:divsChild>
        <w:div w:id="1287009869">
          <w:marLeft w:val="0"/>
          <w:marRight w:val="0"/>
          <w:marTop w:val="0"/>
          <w:marBottom w:val="0"/>
          <w:divBdr>
            <w:top w:val="none" w:sz="0" w:space="0" w:color="auto"/>
            <w:left w:val="none" w:sz="0" w:space="0" w:color="auto"/>
            <w:bottom w:val="none" w:sz="0" w:space="0" w:color="auto"/>
            <w:right w:val="none" w:sz="0" w:space="0" w:color="auto"/>
          </w:divBdr>
        </w:div>
      </w:divsChild>
    </w:div>
    <w:div w:id="944314694">
      <w:bodyDiv w:val="1"/>
      <w:marLeft w:val="0"/>
      <w:marRight w:val="0"/>
      <w:marTop w:val="0"/>
      <w:marBottom w:val="0"/>
      <w:divBdr>
        <w:top w:val="none" w:sz="0" w:space="0" w:color="auto"/>
        <w:left w:val="none" w:sz="0" w:space="0" w:color="auto"/>
        <w:bottom w:val="none" w:sz="0" w:space="0" w:color="auto"/>
        <w:right w:val="none" w:sz="0" w:space="0" w:color="auto"/>
      </w:divBdr>
    </w:div>
    <w:div w:id="1133183125">
      <w:bodyDiv w:val="1"/>
      <w:marLeft w:val="0"/>
      <w:marRight w:val="0"/>
      <w:marTop w:val="0"/>
      <w:marBottom w:val="0"/>
      <w:divBdr>
        <w:top w:val="none" w:sz="0" w:space="0" w:color="auto"/>
        <w:left w:val="none" w:sz="0" w:space="0" w:color="auto"/>
        <w:bottom w:val="none" w:sz="0" w:space="0" w:color="auto"/>
        <w:right w:val="none" w:sz="0" w:space="0" w:color="auto"/>
      </w:divBdr>
    </w:div>
    <w:div w:id="1239486710">
      <w:bodyDiv w:val="1"/>
      <w:marLeft w:val="0"/>
      <w:marRight w:val="0"/>
      <w:marTop w:val="0"/>
      <w:marBottom w:val="0"/>
      <w:divBdr>
        <w:top w:val="none" w:sz="0" w:space="0" w:color="auto"/>
        <w:left w:val="none" w:sz="0" w:space="0" w:color="auto"/>
        <w:bottom w:val="none" w:sz="0" w:space="0" w:color="auto"/>
        <w:right w:val="none" w:sz="0" w:space="0" w:color="auto"/>
      </w:divBdr>
      <w:divsChild>
        <w:div w:id="1994289779">
          <w:marLeft w:val="0"/>
          <w:marRight w:val="0"/>
          <w:marTop w:val="0"/>
          <w:marBottom w:val="0"/>
          <w:divBdr>
            <w:top w:val="none" w:sz="0" w:space="0" w:color="auto"/>
            <w:left w:val="none" w:sz="0" w:space="0" w:color="auto"/>
            <w:bottom w:val="none" w:sz="0" w:space="0" w:color="auto"/>
            <w:right w:val="none" w:sz="0" w:space="0" w:color="auto"/>
          </w:divBdr>
        </w:div>
      </w:divsChild>
    </w:div>
    <w:div w:id="1596205504">
      <w:bodyDiv w:val="1"/>
      <w:marLeft w:val="0"/>
      <w:marRight w:val="0"/>
      <w:marTop w:val="0"/>
      <w:marBottom w:val="0"/>
      <w:divBdr>
        <w:top w:val="none" w:sz="0" w:space="0" w:color="auto"/>
        <w:left w:val="none" w:sz="0" w:space="0" w:color="auto"/>
        <w:bottom w:val="none" w:sz="0" w:space="0" w:color="auto"/>
        <w:right w:val="none" w:sz="0" w:space="0" w:color="auto"/>
      </w:divBdr>
    </w:div>
    <w:div w:id="1634485332">
      <w:bodyDiv w:val="1"/>
      <w:marLeft w:val="0"/>
      <w:marRight w:val="0"/>
      <w:marTop w:val="0"/>
      <w:marBottom w:val="0"/>
      <w:divBdr>
        <w:top w:val="none" w:sz="0" w:space="0" w:color="auto"/>
        <w:left w:val="none" w:sz="0" w:space="0" w:color="auto"/>
        <w:bottom w:val="none" w:sz="0" w:space="0" w:color="auto"/>
        <w:right w:val="none" w:sz="0" w:space="0" w:color="auto"/>
      </w:divBdr>
      <w:divsChild>
        <w:div w:id="1823888145">
          <w:marLeft w:val="0"/>
          <w:marRight w:val="0"/>
          <w:marTop w:val="0"/>
          <w:marBottom w:val="0"/>
          <w:divBdr>
            <w:top w:val="none" w:sz="0" w:space="0" w:color="auto"/>
            <w:left w:val="none" w:sz="0" w:space="0" w:color="auto"/>
            <w:bottom w:val="none" w:sz="0" w:space="0" w:color="auto"/>
            <w:right w:val="none" w:sz="0" w:space="0" w:color="auto"/>
          </w:divBdr>
        </w:div>
      </w:divsChild>
    </w:div>
    <w:div w:id="2003311058">
      <w:bodyDiv w:val="1"/>
      <w:marLeft w:val="0"/>
      <w:marRight w:val="0"/>
      <w:marTop w:val="0"/>
      <w:marBottom w:val="0"/>
      <w:divBdr>
        <w:top w:val="none" w:sz="0" w:space="0" w:color="auto"/>
        <w:left w:val="none" w:sz="0" w:space="0" w:color="auto"/>
        <w:bottom w:val="none" w:sz="0" w:space="0" w:color="auto"/>
        <w:right w:val="none" w:sz="0" w:space="0" w:color="auto"/>
      </w:divBdr>
      <w:divsChild>
        <w:div w:id="15977901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A6AB553-BA89-40FA-B5F9-08B6025BF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2675</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M.Polceanu@greenwich.ac.uk</dc:creator>
  <cp:lastModifiedBy>Sumin Gurung</cp:lastModifiedBy>
  <cp:revision>3</cp:revision>
  <cp:lastPrinted>2022-01-20T04:34:00Z</cp:lastPrinted>
  <dcterms:created xsi:type="dcterms:W3CDTF">2026-03-30T18:10:00Z</dcterms:created>
  <dcterms:modified xsi:type="dcterms:W3CDTF">2026-03-30T18:13:00Z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2021-05-12T00:00:00Z</vt:filetime>
  </property>
  <property fmtid="{D5CDD505-2E9C-101B-9397-08002B2CF9AE}" pid="3" name="Creator">
    <vt:lpwstr>Microsoft Word</vt:lpwstr>
  </property>
  <property fmtid="{D5CDD505-2E9C-101B-9397-08002B2CF9AE}" pid="4" name="LastSaved">
    <vt:filetime>2021-06-07T00:00:00Z</vt:filetime>
  </property>
</Properties>
</file>