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Практическая работа № 8</w:t>
      </w:r>
    </w:p>
    <w:p>
      <w:pPr>
        <w:pStyle w:val="Subtitle"/>
      </w:pPr>
      <w:r>
        <w:t xml:space="preserve">Создание диаграммы состояний</w:t>
      </w:r>
    </w:p>
    <w:p>
      <w:pPr>
        <w:pStyle w:val="Author"/>
      </w:pPr>
      <w:r>
        <w:t xml:space="preserve">Грибков Александр</w:t>
      </w:r>
    </w:p>
    <w:p>
      <w:pPr>
        <w:pStyle w:val="Date"/>
      </w:pPr>
      <w:r>
        <w:t xml:space="preserve">2 ноября 2025 г.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3" w:name="X8778a43f6a3d1fb8fa80bf9cfcbd1109880a356"/>
    <w:p>
      <w:pPr>
        <w:pStyle w:val="Heading1"/>
      </w:pPr>
      <w:r>
        <w:t xml:space="preserve">Практическая работа № 8. Создание диаграммы состояний</w:t>
      </w:r>
    </w:p>
    <w:p>
      <w:pPr>
        <w:pStyle w:val="FirstParagraph"/>
      </w:pPr>
      <w:r>
        <w:rPr>
          <w:b/>
          <w:bCs/>
        </w:rPr>
        <w:t xml:space="preserve">Тема проекта:</w:t>
      </w:r>
      <w:r>
        <w:t xml:space="preserve"> </w:t>
      </w:r>
      <w:r>
        <w:t xml:space="preserve">Система управления арендой спортивного оборудования SportRent</w:t>
      </w:r>
    </w:p>
    <w:bookmarkStart w:id="16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Создать диаграмму состояний проектируемой информационной системы для одного из ранее разработанных классов или прецедентов.</w:t>
      </w:r>
    </w:p>
    <w:bookmarkEnd w:id="16"/>
    <w:bookmarkStart w:id="20" w:name="теоретическая-часть"/>
    <w:p>
      <w:pPr>
        <w:pStyle w:val="Heading2"/>
      </w:pPr>
      <w:r>
        <w:t xml:space="preserve">Теоретическая часть</w:t>
      </w:r>
    </w:p>
    <w:bookmarkStart w:id="17" w:name="назначение-диаграммы-состояний"/>
    <w:p>
      <w:pPr>
        <w:pStyle w:val="Heading3"/>
      </w:pPr>
      <w:r>
        <w:t xml:space="preserve">Назначение диаграммы состояний</w:t>
      </w:r>
    </w:p>
    <w:p>
      <w:pPr>
        <w:pStyle w:val="FirstParagraph"/>
      </w:pPr>
      <w:r>
        <w:t xml:space="preserve">Диаграмма состояний (State Diagram) в языке UML предназначена для моделирования динамических аспектов системы и описания жизненного цикла объектов. Она позволяет отобразить все возможные состояния объекта, переходы между ними и события, которые инициируют эти переходы.</w:t>
      </w:r>
    </w:p>
    <w:bookmarkEnd w:id="17"/>
    <w:bookmarkStart w:id="18" w:name="основные-элементы-диаграммы-состояний"/>
    <w:p>
      <w:pPr>
        <w:pStyle w:val="Heading3"/>
      </w:pPr>
      <w:r>
        <w:t xml:space="preserve">Основные элементы диаграммы состояний</w:t>
      </w:r>
    </w:p>
    <w:p>
      <w:pPr>
        <w:pStyle w:val="FirstParagraph"/>
      </w:pPr>
      <w:r>
        <w:rPr>
          <w:b/>
          <w:bCs/>
        </w:rPr>
        <w:t xml:space="preserve">1. Начальное состояние (Initial State)</w:t>
      </w:r>
    </w:p>
    <w:p>
      <w:pPr>
        <w:pStyle w:val="Compact"/>
        <w:numPr>
          <w:ilvl w:val="0"/>
          <w:numId w:val="1001"/>
        </w:numPr>
      </w:pPr>
      <w:r>
        <w:t xml:space="preserve">Обозначается черным кругом</w:t>
      </w:r>
    </w:p>
    <w:p>
      <w:pPr>
        <w:pStyle w:val="Compact"/>
        <w:numPr>
          <w:ilvl w:val="0"/>
          <w:numId w:val="1001"/>
        </w:numPr>
      </w:pPr>
      <w:r>
        <w:t xml:space="preserve">Указывает на точку входа в жизненный цикл объекта</w:t>
      </w:r>
    </w:p>
    <w:p>
      <w:pPr>
        <w:pStyle w:val="Compact"/>
        <w:numPr>
          <w:ilvl w:val="0"/>
          <w:numId w:val="1001"/>
        </w:numPr>
      </w:pPr>
      <w:r>
        <w:t xml:space="preserve">Может быть только одно в диаграмме</w:t>
      </w:r>
    </w:p>
    <w:p>
      <w:pPr>
        <w:pStyle w:val="FirstParagraph"/>
      </w:pPr>
      <w:r>
        <w:rPr>
          <w:b/>
          <w:bCs/>
        </w:rPr>
        <w:t xml:space="preserve">2. Конечное состояние (Final State)</w:t>
      </w:r>
    </w:p>
    <w:p>
      <w:pPr>
        <w:pStyle w:val="Compact"/>
        <w:numPr>
          <w:ilvl w:val="0"/>
          <w:numId w:val="1002"/>
        </w:numPr>
      </w:pPr>
      <w:r>
        <w:t xml:space="preserve">Обозначается кругом с черной точкой внутри</w:t>
      </w:r>
    </w:p>
    <w:p>
      <w:pPr>
        <w:pStyle w:val="Compact"/>
        <w:numPr>
          <w:ilvl w:val="0"/>
          <w:numId w:val="1002"/>
        </w:numPr>
      </w:pPr>
      <w:r>
        <w:t xml:space="preserve">Указывает на завершение жизненного цикла объекта</w:t>
      </w:r>
    </w:p>
    <w:p>
      <w:pPr>
        <w:pStyle w:val="Compact"/>
        <w:numPr>
          <w:ilvl w:val="0"/>
          <w:numId w:val="1002"/>
        </w:numPr>
      </w:pPr>
      <w:r>
        <w:t xml:space="preserve">Может быть несколько конечных состояний</w:t>
      </w:r>
    </w:p>
    <w:p>
      <w:pPr>
        <w:pStyle w:val="FirstParagraph"/>
      </w:pPr>
      <w:r>
        <w:rPr>
          <w:b/>
          <w:bCs/>
        </w:rPr>
        <w:t xml:space="preserve">3. Простое состояние (Simple State)</w:t>
      </w:r>
    </w:p>
    <w:p>
      <w:pPr>
        <w:pStyle w:val="Compact"/>
        <w:numPr>
          <w:ilvl w:val="0"/>
          <w:numId w:val="1003"/>
        </w:numPr>
      </w:pPr>
      <w:r>
        <w:t xml:space="preserve">Прямоугольник с именем состояния</w:t>
      </w:r>
    </w:p>
    <w:p>
      <w:pPr>
        <w:pStyle w:val="Compact"/>
        <w:numPr>
          <w:ilvl w:val="0"/>
          <w:numId w:val="1003"/>
        </w:numPr>
      </w:pPr>
      <w:r>
        <w:t xml:space="preserve">Может содержать внутренние действия: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действие при входе в состояние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действие во время нахождения в состоянии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действие при выходе из состояния</w:t>
      </w:r>
    </w:p>
    <w:p>
      <w:pPr>
        <w:pStyle w:val="FirstParagraph"/>
      </w:pPr>
      <w:r>
        <w:rPr>
          <w:b/>
          <w:bCs/>
        </w:rPr>
        <w:t xml:space="preserve">4. Составное состояние (Composite State)</w:t>
      </w:r>
    </w:p>
    <w:p>
      <w:pPr>
        <w:pStyle w:val="Compact"/>
        <w:numPr>
          <w:ilvl w:val="0"/>
          <w:numId w:val="1005"/>
        </w:numPr>
      </w:pPr>
      <w:r>
        <w:t xml:space="preserve">Состояние, которое содержит вложенные подсостояния</w:t>
      </w:r>
    </w:p>
    <w:p>
      <w:pPr>
        <w:pStyle w:val="Compact"/>
        <w:numPr>
          <w:ilvl w:val="0"/>
          <w:numId w:val="1005"/>
        </w:numPr>
      </w:pPr>
      <w:r>
        <w:t xml:space="preserve">Используется для декомпозиции сложного поведения</w:t>
      </w:r>
    </w:p>
    <w:p>
      <w:pPr>
        <w:pStyle w:val="FirstParagraph"/>
      </w:pPr>
      <w:r>
        <w:rPr>
          <w:b/>
          <w:bCs/>
        </w:rPr>
        <w:t xml:space="preserve">5. Переход (Transition)</w:t>
      </w:r>
    </w:p>
    <w:p>
      <w:pPr>
        <w:pStyle w:val="Compact"/>
        <w:numPr>
          <w:ilvl w:val="0"/>
          <w:numId w:val="1006"/>
        </w:numPr>
      </w:pPr>
      <w:r>
        <w:t xml:space="preserve">Стрелка, соединяющая состояния</w:t>
      </w:r>
    </w:p>
    <w:p>
      <w:pPr>
        <w:pStyle w:val="Compact"/>
        <w:numPr>
          <w:ilvl w:val="0"/>
          <w:numId w:val="1006"/>
        </w:numPr>
      </w:pPr>
      <w:r>
        <w:t xml:space="preserve">Показывает изменение состояния объекта</w:t>
      </w:r>
    </w:p>
    <w:p>
      <w:pPr>
        <w:pStyle w:val="Compact"/>
        <w:numPr>
          <w:ilvl w:val="0"/>
          <w:numId w:val="1006"/>
        </w:numPr>
      </w:pPr>
      <w:r>
        <w:t xml:space="preserve">Может иметь метку:</w:t>
      </w:r>
      <w:r>
        <w:t xml:space="preserve"> </w:t>
      </w:r>
      <w:r>
        <w:rPr>
          <w:rStyle w:val="VerbatimChar"/>
        </w:rPr>
        <w:t xml:space="preserve">событие [условие] / действие</w:t>
      </w:r>
    </w:p>
    <w:p>
      <w:pPr>
        <w:pStyle w:val="FirstParagraph"/>
      </w:pPr>
      <w:r>
        <w:rPr>
          <w:b/>
          <w:bCs/>
        </w:rPr>
        <w:t xml:space="preserve">6. Точка выбора (Choice/Decision)</w:t>
      </w:r>
    </w:p>
    <w:p>
      <w:pPr>
        <w:pStyle w:val="Compact"/>
        <w:numPr>
          <w:ilvl w:val="0"/>
          <w:numId w:val="1007"/>
        </w:numPr>
      </w:pPr>
      <w:r>
        <w:t xml:space="preserve">Обозначается ромбом</w:t>
      </w:r>
    </w:p>
    <w:p>
      <w:pPr>
        <w:pStyle w:val="Compact"/>
        <w:numPr>
          <w:ilvl w:val="0"/>
          <w:numId w:val="1007"/>
        </w:numPr>
      </w:pPr>
      <w:r>
        <w:t xml:space="preserve">Используется для ветвления потока выполнения</w:t>
      </w:r>
    </w:p>
    <w:p>
      <w:pPr>
        <w:pStyle w:val="Compact"/>
        <w:numPr>
          <w:ilvl w:val="0"/>
          <w:numId w:val="1007"/>
        </w:numPr>
      </w:pPr>
      <w:r>
        <w:t xml:space="preserve">Позволяет выбрать один из нескольких путей на основе условия</w:t>
      </w:r>
    </w:p>
    <w:bookmarkEnd w:id="18"/>
    <w:bookmarkStart w:id="19" w:name="применение-диаграмм-состояний"/>
    <w:p>
      <w:pPr>
        <w:pStyle w:val="Heading3"/>
      </w:pPr>
      <w:r>
        <w:t xml:space="preserve">Применение диаграмм состояний</w:t>
      </w:r>
    </w:p>
    <w:p>
      <w:pPr>
        <w:pStyle w:val="FirstParagraph"/>
      </w:pPr>
      <w:r>
        <w:t xml:space="preserve">Диаграммы состояний применяются для моделирования:</w:t>
      </w:r>
    </w:p>
    <w:p>
      <w:pPr>
        <w:pStyle w:val="Compact"/>
        <w:numPr>
          <w:ilvl w:val="0"/>
          <w:numId w:val="1008"/>
        </w:numPr>
      </w:pPr>
      <w:r>
        <w:t xml:space="preserve">Жизненного цикла объектов и сущностей</w:t>
      </w:r>
    </w:p>
    <w:p>
      <w:pPr>
        <w:pStyle w:val="Compact"/>
        <w:numPr>
          <w:ilvl w:val="0"/>
          <w:numId w:val="1008"/>
        </w:numPr>
      </w:pPr>
      <w:r>
        <w:t xml:space="preserve">Бизнес-процессов с четкими стадиями</w:t>
      </w:r>
    </w:p>
    <w:p>
      <w:pPr>
        <w:pStyle w:val="Compact"/>
        <w:numPr>
          <w:ilvl w:val="0"/>
          <w:numId w:val="1008"/>
        </w:numPr>
      </w:pPr>
      <w:r>
        <w:t xml:space="preserve">Поведения реактивных систем</w:t>
      </w:r>
    </w:p>
    <w:p>
      <w:pPr>
        <w:pStyle w:val="Compact"/>
        <w:numPr>
          <w:ilvl w:val="0"/>
          <w:numId w:val="1008"/>
        </w:numPr>
      </w:pPr>
      <w:r>
        <w:t xml:space="preserve">Протоколов взаимодействия</w:t>
      </w:r>
    </w:p>
    <w:p>
      <w:pPr>
        <w:pStyle w:val="Compact"/>
        <w:numPr>
          <w:ilvl w:val="0"/>
          <w:numId w:val="1008"/>
        </w:numPr>
      </w:pPr>
      <w:r>
        <w:t xml:space="preserve">Пользовательских интерфейсов</w:t>
      </w:r>
    </w:p>
    <w:bookmarkEnd w:id="19"/>
    <w:bookmarkEnd w:id="20"/>
    <w:bookmarkStart w:id="52" w:name="практическая-часть"/>
    <w:p>
      <w:pPr>
        <w:pStyle w:val="Heading2"/>
      </w:pPr>
      <w:r>
        <w:t xml:space="preserve">Практическая часть</w:t>
      </w:r>
    </w:p>
    <w:bookmarkStart w:id="21" w:name="выбор-объекта-моделирования"/>
    <w:p>
      <w:pPr>
        <w:pStyle w:val="Heading3"/>
      </w:pPr>
      <w:r>
        <w:t xml:space="preserve">Выбор объекта моделирования</w:t>
      </w:r>
    </w:p>
    <w:p>
      <w:pPr>
        <w:pStyle w:val="FirstParagraph"/>
      </w:pPr>
      <w:r>
        <w:t xml:space="preserve">Для создания диаграммы состояний в системе SportRent выбран объект</w:t>
      </w:r>
      <w:r>
        <w:t xml:space="preserve"> </w:t>
      </w:r>
      <w:r>
        <w:rPr>
          <w:b/>
          <w:bCs/>
        </w:rPr>
        <w:t xml:space="preserve">“Заказ аренды”</w:t>
      </w:r>
      <w:r>
        <w:t xml:space="preserve"> </w:t>
      </w:r>
      <w:r>
        <w:t xml:space="preserve">(Order). Это центральная сущность системы, которая проходит через множество состояний от момента создания до завершения аренды.</w:t>
      </w:r>
    </w:p>
    <w:p>
      <w:pPr>
        <w:pStyle w:val="BodyText"/>
      </w:pPr>
      <w:r>
        <w:rPr>
          <w:b/>
          <w:bCs/>
        </w:rPr>
        <w:t xml:space="preserve">Обоснование выбора:</w:t>
      </w:r>
    </w:p>
    <w:p>
      <w:pPr>
        <w:pStyle w:val="Compact"/>
        <w:numPr>
          <w:ilvl w:val="0"/>
          <w:numId w:val="1009"/>
        </w:numPr>
      </w:pPr>
      <w:r>
        <w:t xml:space="preserve">Заказ имеет четко определенный жизненный цикл</w:t>
      </w:r>
    </w:p>
    <w:p>
      <w:pPr>
        <w:pStyle w:val="Compact"/>
        <w:numPr>
          <w:ilvl w:val="0"/>
          <w:numId w:val="1009"/>
        </w:numPr>
      </w:pPr>
      <w:r>
        <w:t xml:space="preserve">Процесс аренды включает множество состояний и переходов</w:t>
      </w:r>
    </w:p>
    <w:p>
      <w:pPr>
        <w:pStyle w:val="Compact"/>
        <w:numPr>
          <w:ilvl w:val="0"/>
          <w:numId w:val="1009"/>
        </w:numPr>
      </w:pPr>
      <w:r>
        <w:t xml:space="preserve">Модель отражает ключевую бизнес-логику системы</w:t>
      </w:r>
    </w:p>
    <w:p>
      <w:pPr>
        <w:pStyle w:val="Compact"/>
        <w:numPr>
          <w:ilvl w:val="0"/>
          <w:numId w:val="1009"/>
        </w:numPr>
      </w:pPr>
      <w:r>
        <w:t xml:space="preserve">Диаграмма будет полезна для понимания работы всей системы</w:t>
      </w:r>
    </w:p>
    <w:bookmarkEnd w:id="21"/>
    <w:bookmarkStart w:id="22" w:name="описание-жизненного-цикла-заказа"/>
    <w:p>
      <w:pPr>
        <w:pStyle w:val="Heading3"/>
      </w:pPr>
      <w:r>
        <w:t xml:space="preserve">Описание жизненного цикла заказа</w:t>
      </w:r>
    </w:p>
    <w:p>
      <w:pPr>
        <w:pStyle w:val="FirstParagraph"/>
      </w:pPr>
      <w:r>
        <w:t xml:space="preserve">Жизненный цикл заказа аренды в системе SportRent включает следующие основные стадии:</w:t>
      </w:r>
    </w:p>
    <w:p>
      <w:pPr>
        <w:pStyle w:val="BodyText"/>
      </w:pPr>
      <w:r>
        <w:rPr>
          <w:b/>
          <w:bCs/>
        </w:rPr>
        <w:t xml:space="preserve">1. Создание и формирование заказа</w:t>
      </w:r>
    </w:p>
    <w:p>
      <w:pPr>
        <w:pStyle w:val="Compact"/>
        <w:numPr>
          <w:ilvl w:val="0"/>
          <w:numId w:val="1010"/>
        </w:numPr>
      </w:pPr>
      <w:r>
        <w:t xml:space="preserve">Инициализация системы</w:t>
      </w:r>
    </w:p>
    <w:p>
      <w:pPr>
        <w:pStyle w:val="Compact"/>
        <w:numPr>
          <w:ilvl w:val="0"/>
          <w:numId w:val="1010"/>
        </w:numPr>
      </w:pPr>
      <w:r>
        <w:t xml:space="preserve">Выбор оборудования из каталога</w:t>
      </w:r>
    </w:p>
    <w:p>
      <w:pPr>
        <w:pStyle w:val="Compact"/>
        <w:numPr>
          <w:ilvl w:val="0"/>
          <w:numId w:val="1010"/>
        </w:numPr>
      </w:pPr>
      <w:r>
        <w:t xml:space="preserve">Расчет стоимости аренды</w:t>
      </w:r>
    </w:p>
    <w:p>
      <w:pPr>
        <w:pStyle w:val="FirstParagraph"/>
      </w:pPr>
      <w:r>
        <w:rPr>
          <w:b/>
          <w:bCs/>
        </w:rPr>
        <w:t xml:space="preserve">2. Оформление и оплата</w:t>
      </w:r>
    </w:p>
    <w:p>
      <w:pPr>
        <w:pStyle w:val="Compact"/>
        <w:numPr>
          <w:ilvl w:val="0"/>
          <w:numId w:val="1011"/>
        </w:numPr>
      </w:pPr>
      <w:r>
        <w:t xml:space="preserve">Заполнение данных о клиенте</w:t>
      </w:r>
    </w:p>
    <w:p>
      <w:pPr>
        <w:pStyle w:val="Compact"/>
        <w:numPr>
          <w:ilvl w:val="0"/>
          <w:numId w:val="1011"/>
        </w:numPr>
      </w:pPr>
      <w:r>
        <w:t xml:space="preserve">Выбор параметров аренды</w:t>
      </w:r>
    </w:p>
    <w:p>
      <w:pPr>
        <w:pStyle w:val="Compact"/>
        <w:numPr>
          <w:ilvl w:val="0"/>
          <w:numId w:val="1011"/>
        </w:numPr>
      </w:pPr>
      <w:r>
        <w:t xml:space="preserve">Обработка платежа</w:t>
      </w:r>
    </w:p>
    <w:p>
      <w:pPr>
        <w:pStyle w:val="FirstParagraph"/>
      </w:pPr>
      <w:r>
        <w:rPr>
          <w:b/>
          <w:bCs/>
        </w:rPr>
        <w:t xml:space="preserve">3. Подтверждение и подготовка</w:t>
      </w:r>
    </w:p>
    <w:p>
      <w:pPr>
        <w:pStyle w:val="Compact"/>
        <w:numPr>
          <w:ilvl w:val="0"/>
          <w:numId w:val="1012"/>
        </w:numPr>
      </w:pPr>
      <w:r>
        <w:t xml:space="preserve">Подтверждение заказа после успешной оплаты</w:t>
      </w:r>
    </w:p>
    <w:p>
      <w:pPr>
        <w:pStyle w:val="Compact"/>
        <w:numPr>
          <w:ilvl w:val="0"/>
          <w:numId w:val="1012"/>
        </w:numPr>
      </w:pPr>
      <w:r>
        <w:t xml:space="preserve">Подготовка оборудования на складе</w:t>
      </w:r>
    </w:p>
    <w:p>
      <w:pPr>
        <w:pStyle w:val="Compact"/>
        <w:numPr>
          <w:ilvl w:val="0"/>
          <w:numId w:val="1012"/>
        </w:numPr>
      </w:pPr>
      <w:r>
        <w:t xml:space="preserve">Уведомление клиента</w:t>
      </w:r>
    </w:p>
    <w:p>
      <w:pPr>
        <w:pStyle w:val="FirstParagraph"/>
      </w:pPr>
      <w:r>
        <w:rPr>
          <w:b/>
          <w:bCs/>
        </w:rPr>
        <w:t xml:space="preserve">4. Выдача и аренда</w:t>
      </w:r>
    </w:p>
    <w:p>
      <w:pPr>
        <w:pStyle w:val="Compact"/>
        <w:numPr>
          <w:ilvl w:val="0"/>
          <w:numId w:val="1013"/>
        </w:numPr>
      </w:pPr>
      <w:r>
        <w:t xml:space="preserve">Передача оборудования клиенту</w:t>
      </w:r>
    </w:p>
    <w:p>
      <w:pPr>
        <w:pStyle w:val="Compact"/>
        <w:numPr>
          <w:ilvl w:val="0"/>
          <w:numId w:val="1013"/>
        </w:numPr>
      </w:pPr>
      <w:r>
        <w:t xml:space="preserve">Активный период аренды</w:t>
      </w:r>
    </w:p>
    <w:p>
      <w:pPr>
        <w:pStyle w:val="Compact"/>
        <w:numPr>
          <w:ilvl w:val="0"/>
          <w:numId w:val="1013"/>
        </w:numPr>
      </w:pPr>
      <w:r>
        <w:t xml:space="preserve">Мониторинг сроков</w:t>
      </w:r>
    </w:p>
    <w:p>
      <w:pPr>
        <w:pStyle w:val="FirstParagraph"/>
      </w:pPr>
      <w:r>
        <w:rPr>
          <w:b/>
          <w:bCs/>
        </w:rPr>
        <w:t xml:space="preserve">5. Возврат и завершение</w:t>
      </w:r>
    </w:p>
    <w:p>
      <w:pPr>
        <w:pStyle w:val="Compact"/>
        <w:numPr>
          <w:ilvl w:val="0"/>
          <w:numId w:val="1014"/>
        </w:numPr>
      </w:pPr>
      <w:r>
        <w:t xml:space="preserve">Возврат оборудования</w:t>
      </w:r>
    </w:p>
    <w:p>
      <w:pPr>
        <w:pStyle w:val="Compact"/>
        <w:numPr>
          <w:ilvl w:val="0"/>
          <w:numId w:val="1014"/>
        </w:numPr>
      </w:pPr>
      <w:r>
        <w:t xml:space="preserve">Проверка состояния</w:t>
      </w:r>
    </w:p>
    <w:p>
      <w:pPr>
        <w:pStyle w:val="Compact"/>
        <w:numPr>
          <w:ilvl w:val="0"/>
          <w:numId w:val="1014"/>
        </w:numPr>
      </w:pPr>
      <w:r>
        <w:t xml:space="preserve">Возврат залога</w:t>
      </w:r>
    </w:p>
    <w:p>
      <w:pPr>
        <w:pStyle w:val="Compact"/>
        <w:numPr>
          <w:ilvl w:val="0"/>
          <w:numId w:val="1014"/>
        </w:numPr>
      </w:pPr>
      <w:r>
        <w:t xml:space="preserve">Закрытие заказа</w:t>
      </w:r>
    </w:p>
    <w:p>
      <w:pPr>
        <w:pStyle w:val="FirstParagraph"/>
      </w:pPr>
      <w:r>
        <w:rPr>
          <w:b/>
          <w:bCs/>
        </w:rPr>
        <w:t xml:space="preserve">6. Исключительные ситуации</w:t>
      </w:r>
    </w:p>
    <w:p>
      <w:pPr>
        <w:pStyle w:val="Compact"/>
        <w:numPr>
          <w:ilvl w:val="0"/>
          <w:numId w:val="1015"/>
        </w:numPr>
      </w:pPr>
      <w:r>
        <w:t xml:space="preserve">Отмена заказа на разных этапах</w:t>
      </w:r>
    </w:p>
    <w:p>
      <w:pPr>
        <w:pStyle w:val="Compact"/>
        <w:numPr>
          <w:ilvl w:val="0"/>
          <w:numId w:val="1015"/>
        </w:numPr>
      </w:pPr>
      <w:r>
        <w:t xml:space="preserve">Ошибки оплаты</w:t>
      </w:r>
    </w:p>
    <w:p>
      <w:pPr>
        <w:pStyle w:val="Compact"/>
        <w:numPr>
          <w:ilvl w:val="0"/>
          <w:numId w:val="1015"/>
        </w:numPr>
      </w:pPr>
      <w:r>
        <w:t xml:space="preserve">Обработка повреждений оборудования</w:t>
      </w:r>
    </w:p>
    <w:p>
      <w:pPr>
        <w:pStyle w:val="Compact"/>
        <w:numPr>
          <w:ilvl w:val="0"/>
          <w:numId w:val="1015"/>
        </w:numPr>
      </w:pPr>
      <w:r>
        <w:t xml:space="preserve">Продление аренды</w:t>
      </w:r>
    </w:p>
    <w:bookmarkEnd w:id="22"/>
    <w:bookmarkStart w:id="42" w:name="подробное-описание-состояний"/>
    <w:p>
      <w:pPr>
        <w:pStyle w:val="Heading3"/>
      </w:pPr>
      <w:r>
        <w:t xml:space="preserve">Подробное описание состояний</w:t>
      </w:r>
    </w:p>
    <w:bookmarkStart w:id="23" w:name="инициализация"/>
    <w:p>
      <w:pPr>
        <w:pStyle w:val="Heading4"/>
      </w:pPr>
      <w:r>
        <w:t xml:space="preserve">Инициализация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Начальная стадия создания заказа в системе.</w:t>
      </w:r>
    </w:p>
    <w:p>
      <w:pPr>
        <w:pStyle w:val="BodyText"/>
      </w:pPr>
      <w:r>
        <w:rPr>
          <w:b/>
          <w:bCs/>
        </w:rPr>
        <w:t xml:space="preserve">Внутренние действия: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Создание объекта заказа в базе данных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Инициализация данных клиента, загрузка каталога оборудования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Сохранение временного идентификатора заказа</w:t>
      </w:r>
    </w:p>
    <w:p>
      <w:pPr>
        <w:pStyle w:val="FirstParagraph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17"/>
        </w:numPr>
      </w:pPr>
      <w:r>
        <w:t xml:space="preserve">→ Выбор оборудования (при успешной загрузке каталога)</w:t>
      </w:r>
    </w:p>
    <w:p>
      <w:pPr>
        <w:pStyle w:val="Compact"/>
        <w:numPr>
          <w:ilvl w:val="0"/>
          <w:numId w:val="1017"/>
        </w:numPr>
      </w:pPr>
      <w:r>
        <w:t xml:space="preserve">→ Отмена заказа (при отказе клиента)</w:t>
      </w:r>
    </w:p>
    <w:bookmarkEnd w:id="23"/>
    <w:bookmarkStart w:id="24" w:name="выбор-оборудования"/>
    <w:p>
      <w:pPr>
        <w:pStyle w:val="Heading4"/>
      </w:pPr>
      <w:r>
        <w:t xml:space="preserve">Выбор оборудования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Формирование состава заказа путем выбора товаров из каталога.</w:t>
      </w:r>
    </w:p>
    <w:p>
      <w:pPr>
        <w:pStyle w:val="BodyText"/>
      </w:pPr>
      <w:r>
        <w:rPr>
          <w:b/>
          <w:bCs/>
        </w:rPr>
        <w:t xml:space="preserve">Внутренние действия: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Отображение списка доступного оборудования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Просмотр товаров, добавление/удаление позиций, проверка наличия на складе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Фиксация выбранных позиций заказа</w:t>
      </w:r>
    </w:p>
    <w:p>
      <w:pPr>
        <w:pStyle w:val="FirstParagraph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19"/>
        </w:numPr>
      </w:pPr>
      <w:r>
        <w:t xml:space="preserve">→ Выбор оборудования (циклический переход при изменении состава)</w:t>
      </w:r>
    </w:p>
    <w:p>
      <w:pPr>
        <w:pStyle w:val="Compact"/>
        <w:numPr>
          <w:ilvl w:val="0"/>
          <w:numId w:val="1019"/>
        </w:numPr>
      </w:pPr>
      <w:r>
        <w:t xml:space="preserve">→ Расчет стоимости (когда клиент завершил выбор)</w:t>
      </w:r>
    </w:p>
    <w:p>
      <w:pPr>
        <w:pStyle w:val="Compact"/>
        <w:numPr>
          <w:ilvl w:val="0"/>
          <w:numId w:val="1019"/>
        </w:numPr>
      </w:pPr>
      <w:r>
        <w:t xml:space="preserve">→ Отмена заказа (при отказе клиента)</w:t>
      </w:r>
    </w:p>
    <w:bookmarkEnd w:id="24"/>
    <w:bookmarkStart w:id="25" w:name="расчет-стоимости"/>
    <w:p>
      <w:pPr>
        <w:pStyle w:val="Heading4"/>
      </w:pPr>
      <w:r>
        <w:t xml:space="preserve">Расчет стоимости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Вычисление итоговой стоимости аренды с учетом всех условий.</w:t>
      </w:r>
    </w:p>
    <w:p>
      <w:pPr>
        <w:pStyle w:val="BodyText"/>
      </w:pPr>
      <w:r>
        <w:rPr>
          <w:b/>
          <w:bCs/>
        </w:rPr>
        <w:t xml:space="preserve">Внутренние действия: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Получение текущих цен на выбранные позиции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Расчет стоимости аренды, применение скидок и акций, расчет залога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Формирование итоговой суммы к оплате</w:t>
      </w:r>
    </w:p>
    <w:p>
      <w:pPr>
        <w:pStyle w:val="FirstParagraph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21"/>
        </w:numPr>
      </w:pPr>
      <w:r>
        <w:t xml:space="preserve">→ Оформление заказа (после расчета стоимости)</w:t>
      </w:r>
    </w:p>
    <w:bookmarkEnd w:id="25"/>
    <w:bookmarkStart w:id="26" w:name="оформление-заказа"/>
    <w:p>
      <w:pPr>
        <w:pStyle w:val="Heading4"/>
      </w:pPr>
      <w:r>
        <w:t xml:space="preserve">Оформление заказа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Сбор необходимой информации для завершения заказа.</w:t>
      </w:r>
    </w:p>
    <w:p>
      <w:pPr>
        <w:pStyle w:val="BodyText"/>
      </w:pPr>
      <w:r>
        <w:rPr>
          <w:b/>
          <w:bCs/>
        </w:rPr>
        <w:t xml:space="preserve">Внутренние действия: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Открытие формы оформления заказа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Заполнение контактных данных, выбор периода и способа получения, выбор метода оплаты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Валидация введенных данных</w:t>
      </w:r>
    </w:p>
    <w:p>
      <w:pPr>
        <w:pStyle w:val="FirstParagraph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23"/>
        </w:numPr>
      </w:pPr>
      <w:r>
        <w:t xml:space="preserve">→ Выбор оборудования (если клиент хочет изменить состав заказа)</w:t>
      </w:r>
    </w:p>
    <w:p>
      <w:pPr>
        <w:pStyle w:val="Compact"/>
        <w:numPr>
          <w:ilvl w:val="0"/>
          <w:numId w:val="1023"/>
        </w:numPr>
      </w:pPr>
      <w:r>
        <w:t xml:space="preserve">→ Оплата заказа (при корректности данных)</w:t>
      </w:r>
    </w:p>
    <w:p>
      <w:pPr>
        <w:pStyle w:val="Compact"/>
        <w:numPr>
          <w:ilvl w:val="0"/>
          <w:numId w:val="1023"/>
        </w:numPr>
      </w:pPr>
      <w:r>
        <w:t xml:space="preserve">→ Отмена заказа (при отказе клиента)</w:t>
      </w:r>
    </w:p>
    <w:bookmarkEnd w:id="26"/>
    <w:bookmarkStart w:id="27" w:name="оплата-заказа"/>
    <w:p>
      <w:pPr>
        <w:pStyle w:val="Heading4"/>
      </w:pPr>
      <w:r>
        <w:t xml:space="preserve">Оплата заказа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Обработка платежной транзакции.</w:t>
      </w:r>
    </w:p>
    <w:p>
      <w:pPr>
        <w:pStyle w:val="BodyText"/>
      </w:pPr>
      <w:r>
        <w:rPr>
          <w:b/>
          <w:bCs/>
        </w:rPr>
        <w:t xml:space="preserve">Внутренние действия: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Создание платежной транзакции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Обработка оплаты через платежную систему, списание залога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Запись статуса платежа</w:t>
      </w:r>
    </w:p>
    <w:p>
      <w:pPr>
        <w:pStyle w:val="FirstParagraph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25"/>
        </w:numPr>
      </w:pPr>
      <w:r>
        <w:t xml:space="preserve">→ Развилка (проверка результата оплаты)</w:t>
      </w:r>
    </w:p>
    <w:bookmarkEnd w:id="27"/>
    <w:bookmarkStart w:id="28" w:name="развилка-оплаты-choice"/>
    <w:p>
      <w:pPr>
        <w:pStyle w:val="Heading4"/>
      </w:pPr>
      <w:r>
        <w:t xml:space="preserve">Развилка оплаты (Choice)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Точка принятия решения на основе результата платежа.</w:t>
      </w:r>
    </w:p>
    <w:p>
      <w:pPr>
        <w:pStyle w:val="BodyText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26"/>
        </w:numPr>
      </w:pPr>
      <w:r>
        <w:t xml:space="preserve">→ Подтверждение заказа [если оплата успешна]</w:t>
      </w:r>
    </w:p>
    <w:p>
      <w:pPr>
        <w:pStyle w:val="Compact"/>
        <w:numPr>
          <w:ilvl w:val="0"/>
          <w:numId w:val="1026"/>
        </w:numPr>
      </w:pPr>
      <w:r>
        <w:t xml:space="preserve">→ Ошибка оплаты [если произошла ошибка]</w:t>
      </w:r>
    </w:p>
    <w:bookmarkEnd w:id="28"/>
    <w:bookmarkStart w:id="29" w:name="ошибка-оплаты"/>
    <w:p>
      <w:pPr>
        <w:pStyle w:val="Heading4"/>
      </w:pPr>
      <w:r>
        <w:t xml:space="preserve">Ошибка оплаты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Обработка неудачной попытки оплаты.</w:t>
      </w:r>
    </w:p>
    <w:p>
      <w:pPr>
        <w:pStyle w:val="BodyText"/>
      </w:pPr>
      <w:r>
        <w:rPr>
          <w:b/>
          <w:bCs/>
        </w:rPr>
        <w:t xml:space="preserve">Внутренние действия: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Логирование информации об ошибке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Формирование сообщения для клиента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Отправка уведомления об ошибке</w:t>
      </w:r>
    </w:p>
    <w:p>
      <w:pPr>
        <w:pStyle w:val="FirstParagraph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28"/>
        </w:numPr>
      </w:pPr>
      <w:r>
        <w:t xml:space="preserve">→ Оплата заказа (повторная попытка)</w:t>
      </w:r>
    </w:p>
    <w:p>
      <w:pPr>
        <w:pStyle w:val="Compact"/>
        <w:numPr>
          <w:ilvl w:val="0"/>
          <w:numId w:val="1028"/>
        </w:numPr>
      </w:pPr>
      <w:r>
        <w:t xml:space="preserve">→ Отмена заказа (отказ клиента от повтора)</w:t>
      </w:r>
    </w:p>
    <w:bookmarkEnd w:id="29"/>
    <w:bookmarkStart w:id="30" w:name="подтверждение-заказа"/>
    <w:p>
      <w:pPr>
        <w:pStyle w:val="Heading4"/>
      </w:pPr>
      <w:r>
        <w:t xml:space="preserve">Подтверждение заказа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Фиксация успешного создания заказа.</w:t>
      </w:r>
    </w:p>
    <w:p>
      <w:pPr>
        <w:pStyle w:val="BodyText"/>
      </w:pPr>
      <w:r>
        <w:rPr>
          <w:b/>
          <w:bCs/>
        </w:rPr>
        <w:t xml:space="preserve">Внутренние действия: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Присвоение статуса</w:t>
      </w:r>
      <w:r>
        <w:t xml:space="preserve"> </w:t>
      </w:r>
      <w:r>
        <w:t xml:space="preserve">“Подтвержден”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Отправка подтверждения по email и SMS, создание договора аренды, резервирование оборудования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Уведомление склада о необходимости подготовки</w:t>
      </w:r>
    </w:p>
    <w:p>
      <w:pPr>
        <w:pStyle w:val="FirstParagraph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30"/>
        </w:numPr>
      </w:pPr>
      <w:r>
        <w:t xml:space="preserve">→ Подготовка к выдаче (нормальный ход процесса)</w:t>
      </w:r>
    </w:p>
    <w:p>
      <w:pPr>
        <w:pStyle w:val="Compact"/>
        <w:numPr>
          <w:ilvl w:val="0"/>
          <w:numId w:val="1030"/>
        </w:numPr>
      </w:pPr>
      <w:r>
        <w:t xml:space="preserve">→ Отмена заказа (отмена клиентом до выдачи)</w:t>
      </w:r>
    </w:p>
    <w:bookmarkEnd w:id="30"/>
    <w:bookmarkStart w:id="31" w:name="подготовка-к-выдаче"/>
    <w:p>
      <w:pPr>
        <w:pStyle w:val="Heading4"/>
      </w:pPr>
      <w:r>
        <w:t xml:space="preserve">Подготовка к выдаче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Комплектация заказа на складе.</w:t>
      </w:r>
    </w:p>
    <w:p>
      <w:pPr>
        <w:pStyle w:val="BodyText"/>
      </w:pPr>
      <w:r>
        <w:rPr>
          <w:b/>
          <w:bCs/>
        </w:rPr>
        <w:t xml:space="preserve">Внутренние действия: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Назначение ответственного сотрудника склада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Проверка состояния оборудования, комплектация, упаковка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Уведомление клиента о готовности заказа</w:t>
      </w:r>
    </w:p>
    <w:p>
      <w:pPr>
        <w:pStyle w:val="FirstParagraph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32"/>
        </w:numPr>
      </w:pPr>
      <w:r>
        <w:t xml:space="preserve">→ Выдача оборудования (когда заказ готов)</w:t>
      </w:r>
    </w:p>
    <w:p>
      <w:pPr>
        <w:pStyle w:val="Compact"/>
        <w:numPr>
          <w:ilvl w:val="0"/>
          <w:numId w:val="1032"/>
        </w:numPr>
      </w:pPr>
      <w:r>
        <w:t xml:space="preserve">→ Отмена заказа (отмена клиентом до выдачи)</w:t>
      </w:r>
    </w:p>
    <w:bookmarkEnd w:id="31"/>
    <w:bookmarkStart w:id="32" w:name="выдача-оборудования"/>
    <w:p>
      <w:pPr>
        <w:pStyle w:val="Heading4"/>
      </w:pPr>
      <w:r>
        <w:t xml:space="preserve">Выдача оборудования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Передача оборудования клиенту.</w:t>
      </w:r>
    </w:p>
    <w:p>
      <w:pPr>
        <w:pStyle w:val="BodyText"/>
      </w:pPr>
      <w:r>
        <w:rPr>
          <w:b/>
          <w:bCs/>
        </w:rPr>
        <w:t xml:space="preserve">Внутренние действия: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Проверка документов клиента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Демонстрация оборудования, подписание акта приема-передачи, фиксация состояния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Физическая передача оборудования</w:t>
      </w:r>
    </w:p>
    <w:p>
      <w:pPr>
        <w:pStyle w:val="FirstParagraph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34"/>
        </w:numPr>
      </w:pPr>
      <w:r>
        <w:t xml:space="preserve">→ В аренде (оборудование передано клиенту)</w:t>
      </w:r>
    </w:p>
    <w:bookmarkEnd w:id="32"/>
    <w:bookmarkStart w:id="33" w:name="в-аренде"/>
    <w:p>
      <w:pPr>
        <w:pStyle w:val="Heading4"/>
      </w:pPr>
      <w:r>
        <w:t xml:space="preserve">В аренде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Основное рабочее состояние – оборудование у клиента.</w:t>
      </w:r>
    </w:p>
    <w:p>
      <w:pPr>
        <w:pStyle w:val="BodyText"/>
      </w:pPr>
      <w:r>
        <w:rPr>
          <w:b/>
          <w:bCs/>
        </w:rPr>
        <w:t xml:space="preserve">Внутренние действия: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Активация договора аренды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Мониторинг срока аренды, отправка напоминаний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Уведомление о приближении срока возврата</w:t>
      </w:r>
    </w:p>
    <w:p>
      <w:pPr>
        <w:pStyle w:val="FirstParagraph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36"/>
        </w:numPr>
      </w:pPr>
      <w:r>
        <w:t xml:space="preserve">→ Продление аренды (по запросу клиента)</w:t>
      </w:r>
    </w:p>
    <w:p>
      <w:pPr>
        <w:pStyle w:val="Compact"/>
        <w:numPr>
          <w:ilvl w:val="0"/>
          <w:numId w:val="1036"/>
        </w:numPr>
      </w:pPr>
      <w:r>
        <w:t xml:space="preserve">→ Возврат оборудования (при истечении срока или досрочном возврате)</w:t>
      </w:r>
    </w:p>
    <w:bookmarkEnd w:id="33"/>
    <w:bookmarkStart w:id="34" w:name="продление-аренды"/>
    <w:p>
      <w:pPr>
        <w:pStyle w:val="Heading4"/>
      </w:pPr>
      <w:r>
        <w:t xml:space="preserve">Продление аренды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Обработка запроса на продление срока аренды.</w:t>
      </w:r>
    </w:p>
    <w:p>
      <w:pPr>
        <w:pStyle w:val="BodyText"/>
      </w:pPr>
      <w:r>
        <w:rPr>
          <w:b/>
          <w:bCs/>
        </w:rPr>
        <w:t xml:space="preserve">Внутренние действия: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Проверка доступности оборудования для продления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Расчет доплаты, обработка платежа за продление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Обновление срока аренды в системе</w:t>
      </w:r>
    </w:p>
    <w:p>
      <w:pPr>
        <w:pStyle w:val="FirstParagraph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38"/>
        </w:numPr>
      </w:pPr>
      <w:r>
        <w:t xml:space="preserve">→ Развилка продления (проверка оплаты)</w:t>
      </w:r>
    </w:p>
    <w:bookmarkEnd w:id="34"/>
    <w:bookmarkStart w:id="35" w:name="развилка-продления-choice"/>
    <w:p>
      <w:pPr>
        <w:pStyle w:val="Heading4"/>
      </w:pPr>
      <w:r>
        <w:t xml:space="preserve">Развилка продления (Choice)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Определение результата попытки продления.</w:t>
      </w:r>
    </w:p>
    <w:p>
      <w:pPr>
        <w:pStyle w:val="BodyText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39"/>
        </w:numPr>
      </w:pPr>
      <w:r>
        <w:t xml:space="preserve">→ В аренде [если продление оплачено]</w:t>
      </w:r>
    </w:p>
    <w:p>
      <w:pPr>
        <w:pStyle w:val="Compact"/>
        <w:numPr>
          <w:ilvl w:val="0"/>
          <w:numId w:val="1039"/>
        </w:numPr>
      </w:pPr>
      <w:r>
        <w:t xml:space="preserve">→ Возврат оборудования [при отказе от продления]</w:t>
      </w:r>
    </w:p>
    <w:bookmarkEnd w:id="35"/>
    <w:bookmarkStart w:id="36" w:name="возврат-оборудования"/>
    <w:p>
      <w:pPr>
        <w:pStyle w:val="Heading4"/>
      </w:pPr>
      <w:r>
        <w:t xml:space="preserve">Возврат оборудования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Прием оборудования обратно на склад.</w:t>
      </w:r>
    </w:p>
    <w:p>
      <w:pPr>
        <w:pStyle w:val="BodyText"/>
      </w:pPr>
      <w:r>
        <w:rPr>
          <w:b/>
          <w:bCs/>
        </w:rPr>
        <w:t xml:space="preserve">Внутренние действия: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Регистрация возврата в системе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Проверка состояния оборудования, подписание акта возврата, оценка повреждений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Фиксация факта возврата</w:t>
      </w:r>
    </w:p>
    <w:p>
      <w:pPr>
        <w:pStyle w:val="FirstParagraph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41"/>
        </w:numPr>
      </w:pPr>
      <w:r>
        <w:t xml:space="preserve">→ Развилка возврата (оценка состояния оборудования)</w:t>
      </w:r>
    </w:p>
    <w:bookmarkEnd w:id="36"/>
    <w:bookmarkStart w:id="37" w:name="развилка-возврата-choice"/>
    <w:p>
      <w:pPr>
        <w:pStyle w:val="Heading4"/>
      </w:pPr>
      <w:r>
        <w:t xml:space="preserve">Развилка возврата (Choice)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Определение наличия повреждений оборудования.</w:t>
      </w:r>
    </w:p>
    <w:p>
      <w:pPr>
        <w:pStyle w:val="BodyText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42"/>
        </w:numPr>
      </w:pPr>
      <w:r>
        <w:t xml:space="preserve">→ Возврат залога [если оборудование в порядке]</w:t>
      </w:r>
    </w:p>
    <w:p>
      <w:pPr>
        <w:pStyle w:val="Compact"/>
        <w:numPr>
          <w:ilvl w:val="0"/>
          <w:numId w:val="1042"/>
        </w:numPr>
      </w:pPr>
      <w:r>
        <w:t xml:space="preserve">→ Обработка повреждений [если обнаружены повреждения]</w:t>
      </w:r>
    </w:p>
    <w:bookmarkEnd w:id="37"/>
    <w:bookmarkStart w:id="38" w:name="обработка-повреждений"/>
    <w:p>
      <w:pPr>
        <w:pStyle w:val="Heading4"/>
      </w:pPr>
      <w:r>
        <w:t xml:space="preserve">Обработка повреждений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Расчет компенсации за поврежденное оборудование.</w:t>
      </w:r>
    </w:p>
    <w:p>
      <w:pPr>
        <w:pStyle w:val="BodyText"/>
      </w:pPr>
      <w:r>
        <w:rPr>
          <w:b/>
          <w:bCs/>
        </w:rPr>
        <w:t xml:space="preserve">Внутренние действия: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Оценка стоимости ремонта или замены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Расчет суммы компенсации, удержание из залога, создание отчета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Уведомление клиента об удержании</w:t>
      </w:r>
    </w:p>
    <w:p>
      <w:pPr>
        <w:pStyle w:val="FirstParagraph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44"/>
        </w:numPr>
      </w:pPr>
      <w:r>
        <w:t xml:space="preserve">→ Возврат залога (после расчета компенсации)</w:t>
      </w:r>
    </w:p>
    <w:bookmarkEnd w:id="38"/>
    <w:bookmarkStart w:id="39" w:name="возврат-залога"/>
    <w:p>
      <w:pPr>
        <w:pStyle w:val="Heading4"/>
      </w:pPr>
      <w:r>
        <w:t xml:space="preserve">Возврат залога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Возврат залоговых средств клиенту.</w:t>
      </w:r>
    </w:p>
    <w:p>
      <w:pPr>
        <w:pStyle w:val="BodyText"/>
      </w:pPr>
      <w:r>
        <w:rPr>
          <w:b/>
          <w:bCs/>
        </w:rPr>
        <w:t xml:space="preserve">Внутренние действия: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Расчет суммы к возврату (с учетом возможных удержаний)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Инициирование возврата средств, обработка транзакции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Подтверждение возврата</w:t>
      </w:r>
    </w:p>
    <w:p>
      <w:pPr>
        <w:pStyle w:val="FirstParagraph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46"/>
        </w:numPr>
      </w:pPr>
      <w:r>
        <w:t xml:space="preserve">→ Закрытие заказа (залог обработан)</w:t>
      </w:r>
    </w:p>
    <w:bookmarkEnd w:id="39"/>
    <w:bookmarkStart w:id="40" w:name="закрытие-заказа"/>
    <w:p>
      <w:pPr>
        <w:pStyle w:val="Heading4"/>
      </w:pPr>
      <w:r>
        <w:t xml:space="preserve">Закрытие заказа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Финализация заказа и архивация данных.</w:t>
      </w:r>
    </w:p>
    <w:p>
      <w:pPr>
        <w:pStyle w:val="BodyText"/>
      </w:pPr>
      <w:r>
        <w:rPr>
          <w:b/>
          <w:bCs/>
        </w:rPr>
        <w:t xml:space="preserve">Внутренние действия: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Присвоение статуса</w:t>
      </w:r>
      <w:r>
        <w:t xml:space="preserve"> </w:t>
      </w:r>
      <w:r>
        <w:t xml:space="preserve">“Завершен”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Закрытие договора, отправка чека и квитанций, запрос отзыва, обновление статистики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Архивирование данных заказа</w:t>
      </w:r>
    </w:p>
    <w:p>
      <w:pPr>
        <w:pStyle w:val="FirstParagraph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48"/>
        </w:numPr>
      </w:pPr>
      <w:r>
        <w:t xml:space="preserve">→ [Конечное состояние] (завершение жизненного цикла)</w:t>
      </w:r>
    </w:p>
    <w:bookmarkEnd w:id="40"/>
    <w:bookmarkStart w:id="41" w:name="отмена-заказа"/>
    <w:p>
      <w:pPr>
        <w:pStyle w:val="Heading4"/>
      </w:pPr>
      <w:r>
        <w:t xml:space="preserve">Отмена заказа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Обработка отмены заказа на любом этапе до выдачи.</w:t>
      </w:r>
    </w:p>
    <w:p>
      <w:pPr>
        <w:pStyle w:val="BodyText"/>
      </w:pPr>
      <w:r>
        <w:rPr>
          <w:b/>
          <w:bCs/>
        </w:rPr>
        <w:t xml:space="preserve">Внутренние действия: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entry/</w:t>
      </w:r>
      <w:r>
        <w:t xml:space="preserve"> </w:t>
      </w:r>
      <w:r>
        <w:t xml:space="preserve">– Присвоение статуса</w:t>
      </w:r>
      <w:r>
        <w:t xml:space="preserve"> </w:t>
      </w:r>
      <w:r>
        <w:t xml:space="preserve">“Отменен”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do/</w:t>
      </w:r>
      <w:r>
        <w:t xml:space="preserve"> </w:t>
      </w:r>
      <w:r>
        <w:t xml:space="preserve">– Возврат средств (если оплата была произведена), освобождение резерва, отправка уведомления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exit/</w:t>
      </w:r>
      <w:r>
        <w:t xml:space="preserve"> </w:t>
      </w:r>
      <w:r>
        <w:t xml:space="preserve">– Логирование причины отмены</w:t>
      </w:r>
    </w:p>
    <w:p>
      <w:pPr>
        <w:pStyle w:val="FirstParagraph"/>
      </w:pPr>
      <w:r>
        <w:rPr>
          <w:b/>
          <w:bCs/>
        </w:rPr>
        <w:t xml:space="preserve">Переходы:</w:t>
      </w:r>
    </w:p>
    <w:p>
      <w:pPr>
        <w:pStyle w:val="Compact"/>
        <w:numPr>
          <w:ilvl w:val="0"/>
          <w:numId w:val="1050"/>
        </w:numPr>
      </w:pPr>
      <w:r>
        <w:t xml:space="preserve">→ [Конечное состояние] (завершение жизненного цикла)</w:t>
      </w:r>
    </w:p>
    <w:bookmarkEnd w:id="41"/>
    <w:bookmarkEnd w:id="42"/>
    <w:bookmarkStart w:id="46" w:name="диаграмма-состояний-заказа-аренды"/>
    <w:p>
      <w:pPr>
        <w:pStyle w:val="Heading3"/>
      </w:pPr>
      <w:r>
        <w:t xml:space="preserve">Диаграмма состояний заказа аренды</w:t>
      </w:r>
    </w:p>
    <w:p>
      <w:pPr>
        <w:pStyle w:val="CaptionedFigure"/>
      </w:pPr>
      <w:r>
        <w:drawing>
          <wp:inline>
            <wp:extent cx="6108700" cy="14064216"/>
            <wp:effectExtent b="0" l="0" r="0" t="0"/>
            <wp:docPr descr="Диаграмма состояний заказа аренды в системе SportRent" title="" id="44" name="Picture"/>
            <a:graphic>
              <a:graphicData uri="http://schemas.openxmlformats.org/drawingml/2006/picture">
                <pic:pic>
                  <pic:nvPicPr>
                    <pic:cNvPr descr="../solutions/diagrams/state-diagram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4064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Диаграмма состояний заказа аренды в системе SportRent</w:t>
      </w:r>
    </w:p>
    <w:p>
      <w:pPr>
        <w:pStyle w:val="BodyText"/>
      </w:pPr>
      <w:r>
        <w:rPr>
          <w:i/>
          <w:iCs/>
        </w:rPr>
        <w:t xml:space="preserve">Рисунок 1 – Диаграмма состояний заказа аренды спортивного оборудования в системе SportRent</w:t>
      </w:r>
    </w:p>
    <w:bookmarkEnd w:id="46"/>
    <w:bookmarkStart w:id="50" w:name="анализ-диаграммы"/>
    <w:p>
      <w:pPr>
        <w:pStyle w:val="Heading3"/>
      </w:pPr>
      <w:r>
        <w:t xml:space="preserve">Анализ диаграммы</w:t>
      </w:r>
    </w:p>
    <w:bookmarkStart w:id="47" w:name="ключевые-особенности-модели"/>
    <w:p>
      <w:pPr>
        <w:pStyle w:val="Heading4"/>
      </w:pPr>
      <w:r>
        <w:t xml:space="preserve">Ключевые особенности модели</w:t>
      </w:r>
    </w:p>
    <w:p>
      <w:pPr>
        <w:pStyle w:val="FirstParagraph"/>
      </w:pPr>
      <w:r>
        <w:rPr>
          <w:b/>
          <w:bCs/>
        </w:rPr>
        <w:t xml:space="preserve">1. Множественность путей выполнения</w:t>
      </w:r>
    </w:p>
    <w:p>
      <w:pPr>
        <w:pStyle w:val="BodyText"/>
      </w:pPr>
      <w:r>
        <w:t xml:space="preserve">Диаграмма демонстрирует различные сценарии развития событий:</w:t>
      </w:r>
    </w:p>
    <w:p>
      <w:pPr>
        <w:pStyle w:val="Compact"/>
        <w:numPr>
          <w:ilvl w:val="0"/>
          <w:numId w:val="1051"/>
        </w:numPr>
      </w:pPr>
      <w:r>
        <w:t xml:space="preserve">Нормальный путь: от создания до успешного завершения аренды</w:t>
      </w:r>
    </w:p>
    <w:p>
      <w:pPr>
        <w:pStyle w:val="Compact"/>
        <w:numPr>
          <w:ilvl w:val="0"/>
          <w:numId w:val="1051"/>
        </w:numPr>
      </w:pPr>
      <w:r>
        <w:t xml:space="preserve">Путь с отменой: возможность отмены на ранних стадиях</w:t>
      </w:r>
    </w:p>
    <w:p>
      <w:pPr>
        <w:pStyle w:val="Compact"/>
        <w:numPr>
          <w:ilvl w:val="0"/>
          <w:numId w:val="1051"/>
        </w:numPr>
      </w:pPr>
      <w:r>
        <w:t xml:space="preserve">Путь с ошибками: обработка проблем с оплатой</w:t>
      </w:r>
    </w:p>
    <w:p>
      <w:pPr>
        <w:pStyle w:val="Compact"/>
        <w:numPr>
          <w:ilvl w:val="0"/>
          <w:numId w:val="1051"/>
        </w:numPr>
      </w:pPr>
      <w:r>
        <w:t xml:space="preserve">Путь с повреждениями: специальная обработка поврежденного оборудования</w:t>
      </w:r>
    </w:p>
    <w:p>
      <w:pPr>
        <w:pStyle w:val="Compact"/>
        <w:numPr>
          <w:ilvl w:val="0"/>
          <w:numId w:val="1051"/>
        </w:numPr>
      </w:pPr>
      <w:r>
        <w:t xml:space="preserve">Путь с продлением: возможность продления срока аренды</w:t>
      </w:r>
    </w:p>
    <w:p>
      <w:pPr>
        <w:pStyle w:val="FirstParagraph"/>
      </w:pPr>
      <w:r>
        <w:rPr>
          <w:b/>
          <w:bCs/>
        </w:rPr>
        <w:t xml:space="preserve">2. Точки принятия решений (Choice Points)</w:t>
      </w:r>
    </w:p>
    <w:p>
      <w:pPr>
        <w:pStyle w:val="BodyText"/>
      </w:pPr>
      <w:r>
        <w:t xml:space="preserve">В модели используются три критические точки выбора: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Развилка оплаты</w:t>
      </w:r>
      <w:r>
        <w:t xml:space="preserve">: определяет успешность платежа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Развилка продления</w:t>
      </w:r>
      <w:r>
        <w:t xml:space="preserve">: проверяет оплату продления аренды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Развилка возврата</w:t>
      </w:r>
      <w:r>
        <w:t xml:space="preserve">: оценивает состояние возвращенного оборудования</w:t>
      </w:r>
    </w:p>
    <w:p>
      <w:pPr>
        <w:pStyle w:val="FirstParagraph"/>
      </w:pPr>
      <w:r>
        <w:rPr>
          <w:b/>
          <w:bCs/>
        </w:rPr>
        <w:t xml:space="preserve">3. Циклические переходы</w:t>
      </w:r>
    </w:p>
    <w:p>
      <w:pPr>
        <w:pStyle w:val="BodyText"/>
      </w:pPr>
      <w:r>
        <w:t xml:space="preserve">Некоторые состояния имеют циклические переходы: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Выбор оборудования → Выбор оборудования</w:t>
      </w:r>
      <w:r>
        <w:t xml:space="preserve">: клиент может многократно изменять состав заказа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Ошибка оплаты → Оплата заказа</w:t>
      </w:r>
      <w:r>
        <w:t xml:space="preserve">: возможность повторных попыток оплаты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Продление аренды → В аренде</w:t>
      </w:r>
      <w:r>
        <w:t xml:space="preserve">: многократное продление периода аренды</w:t>
      </w:r>
    </w:p>
    <w:p>
      <w:pPr>
        <w:pStyle w:val="FirstParagraph"/>
      </w:pPr>
      <w:r>
        <w:rPr>
          <w:b/>
          <w:bCs/>
        </w:rPr>
        <w:t xml:space="preserve">4. Состояния с расширенной функциональностью</w:t>
      </w:r>
    </w:p>
    <w:p>
      <w:pPr>
        <w:pStyle w:val="BodyText"/>
      </w:pPr>
      <w:r>
        <w:t xml:space="preserve">Многие состояния включают внутренние действия (entry/do/exit), что обеспечивает:</w:t>
      </w:r>
    </w:p>
    <w:p>
      <w:pPr>
        <w:pStyle w:val="Compact"/>
        <w:numPr>
          <w:ilvl w:val="0"/>
          <w:numId w:val="1054"/>
        </w:numPr>
      </w:pPr>
      <w:r>
        <w:t xml:space="preserve">Автоматическое выполнение операций при входе в состояние</w:t>
      </w:r>
    </w:p>
    <w:p>
      <w:pPr>
        <w:pStyle w:val="Compact"/>
        <w:numPr>
          <w:ilvl w:val="0"/>
          <w:numId w:val="1054"/>
        </w:numPr>
      </w:pPr>
      <w:r>
        <w:t xml:space="preserve">Фоновые процессы во время нахождения в состоянии</w:t>
      </w:r>
    </w:p>
    <w:p>
      <w:pPr>
        <w:pStyle w:val="Compact"/>
        <w:numPr>
          <w:ilvl w:val="0"/>
          <w:numId w:val="1054"/>
        </w:numPr>
      </w:pPr>
      <w:r>
        <w:t xml:space="preserve">Корректное завершение при выходе из состояния</w:t>
      </w:r>
    </w:p>
    <w:p>
      <w:pPr>
        <w:pStyle w:val="FirstParagraph"/>
      </w:pPr>
      <w:r>
        <w:rPr>
          <w:b/>
          <w:bCs/>
        </w:rPr>
        <w:t xml:space="preserve">5. Обработка исключительных ситуаций</w:t>
      </w:r>
    </w:p>
    <w:p>
      <w:pPr>
        <w:pStyle w:val="BodyText"/>
      </w:pPr>
      <w:r>
        <w:t xml:space="preserve">Модель предусматривает обработку различных проблемных ситуаций:</w:t>
      </w:r>
    </w:p>
    <w:p>
      <w:pPr>
        <w:pStyle w:val="Compact"/>
        <w:numPr>
          <w:ilvl w:val="0"/>
          <w:numId w:val="1055"/>
        </w:numPr>
      </w:pPr>
      <w:r>
        <w:t xml:space="preserve">Ошибки оплаты</w:t>
      </w:r>
    </w:p>
    <w:p>
      <w:pPr>
        <w:pStyle w:val="Compact"/>
        <w:numPr>
          <w:ilvl w:val="0"/>
          <w:numId w:val="1055"/>
        </w:numPr>
      </w:pPr>
      <w:r>
        <w:t xml:space="preserve">Отмена заказа клиентом</w:t>
      </w:r>
    </w:p>
    <w:p>
      <w:pPr>
        <w:pStyle w:val="Compact"/>
        <w:numPr>
          <w:ilvl w:val="0"/>
          <w:numId w:val="1055"/>
        </w:numPr>
      </w:pPr>
      <w:r>
        <w:t xml:space="preserve">Повреждения оборудования</w:t>
      </w:r>
    </w:p>
    <w:p>
      <w:pPr>
        <w:pStyle w:val="Compact"/>
        <w:numPr>
          <w:ilvl w:val="0"/>
          <w:numId w:val="1055"/>
        </w:numPr>
      </w:pPr>
      <w:r>
        <w:t xml:space="preserve">Неудачные попытки продления</w:t>
      </w:r>
    </w:p>
    <w:bookmarkEnd w:id="47"/>
    <w:bookmarkStart w:id="48" w:name="преимущества-представленной-модели"/>
    <w:p>
      <w:pPr>
        <w:pStyle w:val="Heading4"/>
      </w:pPr>
      <w:r>
        <w:t xml:space="preserve">Преимущества представленной модели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Полнота</w:t>
      </w:r>
      <w:r>
        <w:t xml:space="preserve">: модель охватывает все основные сценарии работы с заказом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Детализация</w:t>
      </w:r>
      <w:r>
        <w:t xml:space="preserve">: каждое состояние имеет описание внутренних действий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Гибкость</w:t>
      </w:r>
      <w:r>
        <w:t xml:space="preserve">: предусмотрены различные пути развития событий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Надежность</w:t>
      </w:r>
      <w:r>
        <w:t xml:space="preserve">: учтены исключительные ситуации и способы их обработки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Масштабируемость</w:t>
      </w:r>
      <w:r>
        <w:t xml:space="preserve">: модель можно расширить дополнительными состояниями</w:t>
      </w:r>
    </w:p>
    <w:bookmarkEnd w:id="48"/>
    <w:bookmarkStart w:id="49" w:name="применение-диаграммы-в-разработке"/>
    <w:p>
      <w:pPr>
        <w:pStyle w:val="Heading4"/>
      </w:pPr>
      <w:r>
        <w:t xml:space="preserve">Применение диаграммы в разработке</w:t>
      </w:r>
    </w:p>
    <w:p>
      <w:pPr>
        <w:pStyle w:val="FirstParagraph"/>
      </w:pPr>
      <w:r>
        <w:t xml:space="preserve">Созданная диаграмма состояний может быть использована для: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Проектирования базы данных</w:t>
      </w:r>
      <w:r>
        <w:t xml:space="preserve">: определение статусов заказа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Разработки бизнес-логики</w:t>
      </w:r>
      <w:r>
        <w:t xml:space="preserve">: реализация переходов между состояниями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Проектирования API</w:t>
      </w:r>
      <w:r>
        <w:t xml:space="preserve">: определение доступных операций для каждого состояния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Тестирования</w:t>
      </w:r>
      <w:r>
        <w:t xml:space="preserve">: создание тест-кейсов для всех возможных путей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Документирования</w:t>
      </w:r>
      <w:r>
        <w:t xml:space="preserve">: описание жизненного цикла заказа для разработчиков</w:t>
      </w:r>
    </w:p>
    <w:bookmarkEnd w:id="49"/>
    <w:bookmarkEnd w:id="50"/>
    <w:bookmarkStart w:id="51" w:name="связь-с-другими-диаграммами-проекта"/>
    <w:p>
      <w:pPr>
        <w:pStyle w:val="Heading3"/>
      </w:pPr>
      <w:r>
        <w:t xml:space="preserve">Связь с другими диаграммами проекта</w:t>
      </w:r>
    </w:p>
    <w:p>
      <w:pPr>
        <w:pStyle w:val="FirstParagraph"/>
      </w:pPr>
      <w:r>
        <w:t xml:space="preserve">Диаграмма состояний заказа аренды согласуется с ранее разработанными моделями:</w:t>
      </w:r>
    </w:p>
    <w:p>
      <w:pPr>
        <w:pStyle w:val="BodyText"/>
      </w:pPr>
      <w:r>
        <w:rPr>
          <w:b/>
          <w:bCs/>
        </w:rPr>
        <w:t xml:space="preserve">Связь с IDEF0 (Лабораторные работы 3-4)</w:t>
      </w:r>
    </w:p>
    <w:p>
      <w:pPr>
        <w:pStyle w:val="Compact"/>
        <w:numPr>
          <w:ilvl w:val="0"/>
          <w:numId w:val="1058"/>
        </w:numPr>
      </w:pPr>
      <w:r>
        <w:t xml:space="preserve">Состояния диаграммы соответствуют функциональным блокам декомпозиции</w:t>
      </w:r>
    </w:p>
    <w:p>
      <w:pPr>
        <w:pStyle w:val="Compact"/>
        <w:numPr>
          <w:ilvl w:val="0"/>
          <w:numId w:val="1058"/>
        </w:numPr>
      </w:pPr>
      <w:r>
        <w:t xml:space="preserve">Переходы отражают последовательность выполнения операций</w:t>
      </w:r>
    </w:p>
    <w:p>
      <w:pPr>
        <w:pStyle w:val="Compact"/>
        <w:numPr>
          <w:ilvl w:val="0"/>
          <w:numId w:val="1058"/>
        </w:numPr>
      </w:pPr>
      <w:r>
        <w:t xml:space="preserve">Внутренние действия детализируют работу функциональных блоков</w:t>
      </w:r>
    </w:p>
    <w:p>
      <w:pPr>
        <w:pStyle w:val="FirstParagraph"/>
      </w:pPr>
      <w:r>
        <w:rPr>
          <w:b/>
          <w:bCs/>
        </w:rPr>
        <w:t xml:space="preserve">Связь с DFD (Лабораторная работа 5)</w:t>
      </w:r>
    </w:p>
    <w:p>
      <w:pPr>
        <w:pStyle w:val="Compact"/>
        <w:numPr>
          <w:ilvl w:val="0"/>
          <w:numId w:val="1059"/>
        </w:numPr>
      </w:pPr>
      <w:r>
        <w:t xml:space="preserve">Состояния коррелируют с процессами обработки данных</w:t>
      </w:r>
    </w:p>
    <w:p>
      <w:pPr>
        <w:pStyle w:val="Compact"/>
        <w:numPr>
          <w:ilvl w:val="0"/>
          <w:numId w:val="1059"/>
        </w:numPr>
      </w:pPr>
      <w:r>
        <w:t xml:space="preserve">Переходы соответствуют потокам данных между процессами</w:t>
      </w:r>
    </w:p>
    <w:p>
      <w:pPr>
        <w:pStyle w:val="Compact"/>
        <w:numPr>
          <w:ilvl w:val="0"/>
          <w:numId w:val="1059"/>
        </w:numPr>
      </w:pPr>
      <w:r>
        <w:t xml:space="preserve">Хранилища данных обновляются при смене состояний</w:t>
      </w:r>
    </w:p>
    <w:p>
      <w:pPr>
        <w:pStyle w:val="FirstParagraph"/>
      </w:pPr>
      <w:r>
        <w:rPr>
          <w:b/>
          <w:bCs/>
        </w:rPr>
        <w:t xml:space="preserve">Связь с ER-диаграммой (Лабораторная работа 6)</w:t>
      </w:r>
    </w:p>
    <w:p>
      <w:pPr>
        <w:pStyle w:val="Compact"/>
        <w:numPr>
          <w:ilvl w:val="0"/>
          <w:numId w:val="1060"/>
        </w:numPr>
      </w:pPr>
      <w:r>
        <w:t xml:space="preserve">Состояния отражают значения атрибута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в сущности</w:t>
      </w:r>
      <w:r>
        <w:t xml:space="preserve"> </w:t>
      </w:r>
      <w:r>
        <w:rPr>
          <w:rStyle w:val="VerbatimChar"/>
        </w:rPr>
        <w:t xml:space="preserve">Order</w:t>
      </w:r>
    </w:p>
    <w:p>
      <w:pPr>
        <w:pStyle w:val="Compact"/>
        <w:numPr>
          <w:ilvl w:val="0"/>
          <w:numId w:val="1060"/>
        </w:numPr>
      </w:pPr>
      <w:r>
        <w:t xml:space="preserve">Переходы инициируют создание связанных записей (Payment, Contract, RentalTransaction)</w:t>
      </w:r>
    </w:p>
    <w:p>
      <w:pPr>
        <w:pStyle w:val="Compact"/>
        <w:numPr>
          <w:ilvl w:val="0"/>
          <w:numId w:val="1060"/>
        </w:numPr>
      </w:pPr>
      <w:r>
        <w:t xml:space="preserve">Каждое состояние может сопровождаться изменением множества связанных сущностей</w:t>
      </w:r>
    </w:p>
    <w:bookmarkEnd w:id="51"/>
    <w:bookmarkEnd w:id="52"/>
    <w:bookmarkStart w:id="59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53" w:name="Xa7b613321e885a206f226636af40a6b66ed3d5d"/>
    <w:p>
      <w:pPr>
        <w:pStyle w:val="Heading3"/>
      </w:pPr>
      <w:r>
        <w:t xml:space="preserve">1. Для чего в язык UML введена диаграмма состояний?</w:t>
      </w:r>
    </w:p>
    <w:p>
      <w:pPr>
        <w:pStyle w:val="FirstParagraph"/>
      </w:pPr>
      <w:r>
        <w:t xml:space="preserve">Диаграмма состояний введена в язык UML для моделирования динамических аспектов системы и описания поведения объектов во времени. Она позволяет: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Визуализировать жизненный цикл объектов</w:t>
      </w:r>
      <w:r>
        <w:t xml:space="preserve">: показать все возможные состояния, через которые проходит объект от создания до уничтожения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Моделировать реактивное поведение</w:t>
      </w:r>
      <w:r>
        <w:t xml:space="preserve">: описать, как объект реагирует на внешние события в зависимости от своего текущего состояния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Документировать бизнес-процессы</w:t>
      </w:r>
      <w:r>
        <w:t xml:space="preserve">: представить последовательность состояний бизнес-сущностей (заказов, запросов, документов)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Проектировать конечные автоматы</w:t>
      </w:r>
      <w:r>
        <w:t xml:space="preserve">: формализовать поведение систем, основанных на теории автоматов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Обеспечить основу для реализации</w:t>
      </w:r>
      <w:r>
        <w:t xml:space="preserve">: предоставить спецификацию для разработчиков при программировании поведения объектов</w:t>
      </w:r>
    </w:p>
    <w:bookmarkEnd w:id="53"/>
    <w:bookmarkStart w:id="54" w:name="X065b6e5546be4a646587da1b3491cb4150e502c"/>
    <w:p>
      <w:pPr>
        <w:pStyle w:val="Heading3"/>
      </w:pPr>
      <w:r>
        <w:t xml:space="preserve">2. Для каких целей используется диаграмма состояний UML?</w:t>
      </w:r>
    </w:p>
    <w:p>
      <w:pPr>
        <w:pStyle w:val="FirstParagraph"/>
      </w:pPr>
      <w:r>
        <w:t xml:space="preserve">Диаграмма состояний UML используется для следующих целей:</w:t>
      </w:r>
    </w:p>
    <w:p>
      <w:pPr>
        <w:pStyle w:val="BodyText"/>
      </w:pPr>
      <w:r>
        <w:rPr>
          <w:b/>
          <w:bCs/>
        </w:rPr>
        <w:t xml:space="preserve">Проектирование и разработка:</w:t>
      </w:r>
    </w:p>
    <w:p>
      <w:pPr>
        <w:pStyle w:val="Compact"/>
        <w:numPr>
          <w:ilvl w:val="0"/>
          <w:numId w:val="1062"/>
        </w:numPr>
      </w:pPr>
      <w:r>
        <w:t xml:space="preserve">Спецификация поведения классов и объектов</w:t>
      </w:r>
    </w:p>
    <w:p>
      <w:pPr>
        <w:pStyle w:val="Compact"/>
        <w:numPr>
          <w:ilvl w:val="0"/>
          <w:numId w:val="1062"/>
        </w:numPr>
      </w:pPr>
      <w:r>
        <w:t xml:space="preserve">Проектирование пользовательских интерфейсов с различными экранами</w:t>
      </w:r>
    </w:p>
    <w:p>
      <w:pPr>
        <w:pStyle w:val="Compact"/>
        <w:numPr>
          <w:ilvl w:val="0"/>
          <w:numId w:val="1062"/>
        </w:numPr>
      </w:pPr>
      <w:r>
        <w:t xml:space="preserve">Разработка протоколов взаимодействия и коммуникации</w:t>
      </w:r>
    </w:p>
    <w:p>
      <w:pPr>
        <w:pStyle w:val="Compact"/>
        <w:numPr>
          <w:ilvl w:val="0"/>
          <w:numId w:val="1062"/>
        </w:numPr>
      </w:pPr>
      <w:r>
        <w:t xml:space="preserve">Проектирование систем управления и контроля</w:t>
      </w:r>
    </w:p>
    <w:p>
      <w:pPr>
        <w:pStyle w:val="FirstParagraph"/>
      </w:pPr>
      <w:r>
        <w:rPr>
          <w:b/>
          <w:bCs/>
        </w:rPr>
        <w:t xml:space="preserve">Анализ требований:</w:t>
      </w:r>
    </w:p>
    <w:p>
      <w:pPr>
        <w:pStyle w:val="Compact"/>
        <w:numPr>
          <w:ilvl w:val="0"/>
          <w:numId w:val="1063"/>
        </w:numPr>
      </w:pPr>
      <w:r>
        <w:t xml:space="preserve">Моделирование бизнес-процессов с четкими стадиями</w:t>
      </w:r>
    </w:p>
    <w:p>
      <w:pPr>
        <w:pStyle w:val="Compact"/>
        <w:numPr>
          <w:ilvl w:val="0"/>
          <w:numId w:val="1063"/>
        </w:numPr>
      </w:pPr>
      <w:r>
        <w:t xml:space="preserve">Определение возможных состояний бизнес-объектов</w:t>
      </w:r>
    </w:p>
    <w:p>
      <w:pPr>
        <w:pStyle w:val="Compact"/>
        <w:numPr>
          <w:ilvl w:val="0"/>
          <w:numId w:val="1063"/>
        </w:numPr>
      </w:pPr>
      <w:r>
        <w:t xml:space="preserve">Выявление всех сценариев использования системы</w:t>
      </w:r>
    </w:p>
    <w:p>
      <w:pPr>
        <w:pStyle w:val="FirstParagraph"/>
      </w:pPr>
      <w:r>
        <w:rPr>
          <w:b/>
          <w:bCs/>
        </w:rPr>
        <w:t xml:space="preserve">Тестирование:</w:t>
      </w:r>
    </w:p>
    <w:p>
      <w:pPr>
        <w:pStyle w:val="Compact"/>
        <w:numPr>
          <w:ilvl w:val="0"/>
          <w:numId w:val="1064"/>
        </w:numPr>
      </w:pPr>
      <w:r>
        <w:t xml:space="preserve">Создание тест-кейсов для проверки переходов между состояниями</w:t>
      </w:r>
    </w:p>
    <w:p>
      <w:pPr>
        <w:pStyle w:val="Compact"/>
        <w:numPr>
          <w:ilvl w:val="0"/>
          <w:numId w:val="1064"/>
        </w:numPr>
      </w:pPr>
      <w:r>
        <w:t xml:space="preserve">Обеспечение полноты покрытия всех путей выполнения</w:t>
      </w:r>
    </w:p>
    <w:p>
      <w:pPr>
        <w:pStyle w:val="Compact"/>
        <w:numPr>
          <w:ilvl w:val="0"/>
          <w:numId w:val="1064"/>
        </w:numPr>
      </w:pPr>
      <w:r>
        <w:t xml:space="preserve">Проверка корректности обработки событий</w:t>
      </w:r>
    </w:p>
    <w:p>
      <w:pPr>
        <w:pStyle w:val="FirstParagraph"/>
      </w:pPr>
      <w:r>
        <w:rPr>
          <w:b/>
          <w:bCs/>
        </w:rPr>
        <w:t xml:space="preserve">Документирование:</w:t>
      </w:r>
    </w:p>
    <w:p>
      <w:pPr>
        <w:pStyle w:val="Compact"/>
        <w:numPr>
          <w:ilvl w:val="0"/>
          <w:numId w:val="1065"/>
        </w:numPr>
      </w:pPr>
      <w:r>
        <w:t xml:space="preserve">Создание технической документации системы</w:t>
      </w:r>
    </w:p>
    <w:p>
      <w:pPr>
        <w:pStyle w:val="Compact"/>
        <w:numPr>
          <w:ilvl w:val="0"/>
          <w:numId w:val="1065"/>
        </w:numPr>
      </w:pPr>
      <w:r>
        <w:t xml:space="preserve">Описание жизненного цикла ключевых сущностей</w:t>
      </w:r>
    </w:p>
    <w:p>
      <w:pPr>
        <w:pStyle w:val="Compact"/>
        <w:numPr>
          <w:ilvl w:val="0"/>
          <w:numId w:val="1065"/>
        </w:numPr>
      </w:pPr>
      <w:r>
        <w:t xml:space="preserve">Коммуникация между разработчиками, аналитиками и заказчиками</w:t>
      </w:r>
    </w:p>
    <w:bookmarkEnd w:id="54"/>
    <w:bookmarkStart w:id="55" w:name="X9a8fc1809b1af07578ebb90642040cb94bdbc2c"/>
    <w:p>
      <w:pPr>
        <w:pStyle w:val="Heading3"/>
      </w:pPr>
      <w:r>
        <w:t xml:space="preserve">3. Что выступает в качестве объекта моделирования диаграммы состояний UML?</w:t>
      </w:r>
    </w:p>
    <w:p>
      <w:pPr>
        <w:pStyle w:val="FirstParagraph"/>
      </w:pPr>
      <w:r>
        <w:t xml:space="preserve">В качестве объектов моделирования диаграммы состояний UML выступают:</w:t>
      </w:r>
    </w:p>
    <w:p>
      <w:pPr>
        <w:pStyle w:val="BodyText"/>
      </w:pPr>
      <w:r>
        <w:rPr>
          <w:b/>
          <w:bCs/>
        </w:rPr>
        <w:t xml:space="preserve">1. Экземпляры классов (объекты)</w:t>
      </w:r>
    </w:p>
    <w:p>
      <w:pPr>
        <w:pStyle w:val="Compact"/>
        <w:numPr>
          <w:ilvl w:val="0"/>
          <w:numId w:val="1066"/>
        </w:numPr>
      </w:pPr>
      <w:r>
        <w:t xml:space="preserve">Конкретные объекты с изменяющимся поведением</w:t>
      </w:r>
    </w:p>
    <w:p>
      <w:pPr>
        <w:pStyle w:val="Compact"/>
        <w:numPr>
          <w:ilvl w:val="0"/>
          <w:numId w:val="1066"/>
        </w:numPr>
      </w:pPr>
      <w:r>
        <w:t xml:space="preserve">Пример: конкретный заказ, документ, транзакция</w:t>
      </w:r>
    </w:p>
    <w:p>
      <w:pPr>
        <w:pStyle w:val="FirstParagraph"/>
      </w:pPr>
      <w:r>
        <w:rPr>
          <w:b/>
          <w:bCs/>
        </w:rPr>
        <w:t xml:space="preserve">2. Классы системы</w:t>
      </w:r>
    </w:p>
    <w:p>
      <w:pPr>
        <w:pStyle w:val="Compact"/>
        <w:numPr>
          <w:ilvl w:val="0"/>
          <w:numId w:val="1067"/>
        </w:numPr>
      </w:pPr>
      <w:r>
        <w:t xml:space="preserve">Типы объектов с общим жизненным циклом</w:t>
      </w:r>
    </w:p>
    <w:p>
      <w:pPr>
        <w:pStyle w:val="Compact"/>
        <w:numPr>
          <w:ilvl w:val="0"/>
          <w:numId w:val="1067"/>
        </w:numPr>
      </w:pPr>
      <w:r>
        <w:t xml:space="preserve">Пример: класс Order, User, Payment</w:t>
      </w:r>
    </w:p>
    <w:p>
      <w:pPr>
        <w:pStyle w:val="FirstParagraph"/>
      </w:pPr>
      <w:r>
        <w:rPr>
          <w:b/>
          <w:bCs/>
        </w:rPr>
        <w:t xml:space="preserve">3. Прецеденты (use cases)</w:t>
      </w:r>
    </w:p>
    <w:p>
      <w:pPr>
        <w:pStyle w:val="Compact"/>
        <w:numPr>
          <w:ilvl w:val="0"/>
          <w:numId w:val="1068"/>
        </w:numPr>
      </w:pPr>
      <w:r>
        <w:t xml:space="preserve">Сценарии использования системы</w:t>
      </w:r>
    </w:p>
    <w:p>
      <w:pPr>
        <w:pStyle w:val="Compact"/>
        <w:numPr>
          <w:ilvl w:val="0"/>
          <w:numId w:val="1068"/>
        </w:numPr>
      </w:pPr>
      <w:r>
        <w:t xml:space="preserve">Пример:</w:t>
      </w:r>
      <w:r>
        <w:t xml:space="preserve"> </w:t>
      </w:r>
      <w:r>
        <w:t xml:space="preserve">“Оформление заказа”</w:t>
      </w:r>
      <w:r>
        <w:t xml:space="preserve">,</w:t>
      </w:r>
      <w:r>
        <w:t xml:space="preserve"> </w:t>
      </w:r>
      <w:r>
        <w:t xml:space="preserve">“Обработка платежа”</w:t>
      </w:r>
    </w:p>
    <w:p>
      <w:pPr>
        <w:pStyle w:val="FirstParagraph"/>
      </w:pPr>
      <w:r>
        <w:rPr>
          <w:b/>
          <w:bCs/>
        </w:rPr>
        <w:t xml:space="preserve">4. Подсистемы и модули</w:t>
      </w:r>
    </w:p>
    <w:p>
      <w:pPr>
        <w:pStyle w:val="Compact"/>
        <w:numPr>
          <w:ilvl w:val="0"/>
          <w:numId w:val="1069"/>
        </w:numPr>
      </w:pPr>
      <w:r>
        <w:t xml:space="preserve">Крупные компоненты системы</w:t>
      </w:r>
    </w:p>
    <w:p>
      <w:pPr>
        <w:pStyle w:val="Compact"/>
        <w:numPr>
          <w:ilvl w:val="0"/>
          <w:numId w:val="1069"/>
        </w:numPr>
      </w:pPr>
      <w:r>
        <w:t xml:space="preserve">Пример: модуль аутентификации, платежная подсистема</w:t>
      </w:r>
    </w:p>
    <w:p>
      <w:pPr>
        <w:pStyle w:val="FirstParagraph"/>
      </w:pPr>
      <w:r>
        <w:rPr>
          <w:b/>
          <w:bCs/>
        </w:rPr>
        <w:t xml:space="preserve">5. Вся система в целом</w:t>
      </w:r>
    </w:p>
    <w:p>
      <w:pPr>
        <w:pStyle w:val="Compact"/>
        <w:numPr>
          <w:ilvl w:val="0"/>
          <w:numId w:val="1070"/>
        </w:numPr>
      </w:pPr>
      <w:r>
        <w:t xml:space="preserve">Система как единое целое с различными режимами работы</w:t>
      </w:r>
    </w:p>
    <w:p>
      <w:pPr>
        <w:pStyle w:val="Compact"/>
        <w:numPr>
          <w:ilvl w:val="0"/>
          <w:numId w:val="1070"/>
        </w:numPr>
      </w:pPr>
      <w:r>
        <w:t xml:space="preserve">Пример: состояния запуска, работы, остановки системы</w:t>
      </w:r>
    </w:p>
    <w:p>
      <w:pPr>
        <w:pStyle w:val="FirstParagraph"/>
      </w:pPr>
      <w:r>
        <w:rPr>
          <w:b/>
          <w:bCs/>
        </w:rPr>
        <w:t xml:space="preserve">Важное ограничение:</w:t>
      </w:r>
      <w:r>
        <w:t xml:space="preserve"> </w:t>
      </w:r>
      <w:r>
        <w:t xml:space="preserve">Диаграмма состояний моделирует поведение только</w:t>
      </w:r>
      <w:r>
        <w:t xml:space="preserve"> </w:t>
      </w:r>
      <w:r>
        <w:rPr>
          <w:b/>
          <w:bCs/>
        </w:rPr>
        <w:t xml:space="preserve">одного</w:t>
      </w:r>
      <w:r>
        <w:t xml:space="preserve"> </w:t>
      </w:r>
      <w:r>
        <w:t xml:space="preserve">экземпляра выбранного объекта. Нельзя одновременно описывать поведение нескольких разных объектов на одной диаграмме.</w:t>
      </w:r>
    </w:p>
    <w:bookmarkEnd w:id="55"/>
    <w:bookmarkStart w:id="56" w:name="X1280a31070f901085165073c8f12ddbf2eb3833"/>
    <w:p>
      <w:pPr>
        <w:pStyle w:val="Heading3"/>
      </w:pPr>
      <w:r>
        <w:t xml:space="preserve">4. Каким образом передается основная информация, заложенная в диаграмме состояний UML?</w:t>
      </w:r>
    </w:p>
    <w:p>
      <w:pPr>
        <w:pStyle w:val="FirstParagraph"/>
      </w:pPr>
      <w:r>
        <w:t xml:space="preserve">Основная информация в диаграмме состояний UML передается через следующие механизмы:</w:t>
      </w:r>
    </w:p>
    <w:p>
      <w:pPr>
        <w:pStyle w:val="BodyText"/>
      </w:pPr>
      <w:r>
        <w:rPr>
          <w:b/>
          <w:bCs/>
        </w:rPr>
        <w:t xml:space="preserve">1. Топологическая структура графа</w:t>
      </w:r>
    </w:p>
    <w:p>
      <w:pPr>
        <w:pStyle w:val="Compact"/>
        <w:numPr>
          <w:ilvl w:val="0"/>
          <w:numId w:val="1071"/>
        </w:numPr>
      </w:pPr>
      <w:r>
        <w:t xml:space="preserve">Расположение и связи между элементами важнее их геометрии</w:t>
      </w:r>
    </w:p>
    <w:p>
      <w:pPr>
        <w:pStyle w:val="Compact"/>
        <w:numPr>
          <w:ilvl w:val="0"/>
          <w:numId w:val="1071"/>
        </w:numPr>
      </w:pPr>
      <w:r>
        <w:t xml:space="preserve">Последовательность и направление переходов показывают логику поведения</w:t>
      </w:r>
    </w:p>
    <w:p>
      <w:pPr>
        <w:pStyle w:val="Compact"/>
        <w:numPr>
          <w:ilvl w:val="0"/>
          <w:numId w:val="1071"/>
        </w:numPr>
      </w:pPr>
      <w:r>
        <w:t xml:space="preserve">Ветвления и слияния путей отражают альтернативные сценарии</w:t>
      </w:r>
    </w:p>
    <w:p>
      <w:pPr>
        <w:pStyle w:val="FirstParagraph"/>
      </w:pPr>
      <w:r>
        <w:rPr>
          <w:b/>
          <w:bCs/>
        </w:rPr>
        <w:t xml:space="preserve">2. Состояния (вершины графа)</w:t>
      </w:r>
    </w:p>
    <w:p>
      <w:pPr>
        <w:pStyle w:val="Compact"/>
        <w:numPr>
          <w:ilvl w:val="0"/>
          <w:numId w:val="1072"/>
        </w:numPr>
      </w:pPr>
      <w:r>
        <w:t xml:space="preserve">Имена состояний описывают ситуацию объекта</w:t>
      </w:r>
    </w:p>
    <w:p>
      <w:pPr>
        <w:pStyle w:val="Compact"/>
        <w:numPr>
          <w:ilvl w:val="0"/>
          <w:numId w:val="1072"/>
        </w:numPr>
      </w:pPr>
      <w:r>
        <w:t xml:space="preserve">Внутренние действия (entry/do/exit) определяют поведение в состоянии</w:t>
      </w:r>
    </w:p>
    <w:p>
      <w:pPr>
        <w:pStyle w:val="Compact"/>
        <w:numPr>
          <w:ilvl w:val="0"/>
          <w:numId w:val="1072"/>
        </w:numPr>
      </w:pPr>
      <w:r>
        <w:t xml:space="preserve">Вложенные состояния показывают иерархическую декомпозицию</w:t>
      </w:r>
    </w:p>
    <w:p>
      <w:pPr>
        <w:pStyle w:val="FirstParagraph"/>
      </w:pPr>
      <w:r>
        <w:rPr>
          <w:b/>
          <w:bCs/>
        </w:rPr>
        <w:t xml:space="preserve">3. Переходы (дуги графа)</w:t>
      </w:r>
    </w:p>
    <w:p>
      <w:pPr>
        <w:pStyle w:val="Compact"/>
        <w:numPr>
          <w:ilvl w:val="0"/>
          <w:numId w:val="1073"/>
        </w:numPr>
      </w:pPr>
      <w:r>
        <w:t xml:space="preserve">Стрелки показывают возможные изменения состояния</w:t>
      </w:r>
    </w:p>
    <w:p>
      <w:pPr>
        <w:pStyle w:val="Compact"/>
        <w:numPr>
          <w:ilvl w:val="0"/>
          <w:numId w:val="1073"/>
        </w:numPr>
      </w:pPr>
      <w:r>
        <w:t xml:space="preserve">Метки переходов содержат события, условия и действия</w:t>
      </w:r>
    </w:p>
    <w:p>
      <w:pPr>
        <w:pStyle w:val="Compact"/>
        <w:numPr>
          <w:ilvl w:val="0"/>
          <w:numId w:val="1073"/>
        </w:numPr>
      </w:pPr>
      <w:r>
        <w:t xml:space="preserve">Формат:</w:t>
      </w:r>
      <w:r>
        <w:t xml:space="preserve"> </w:t>
      </w:r>
      <w:r>
        <w:rPr>
          <w:rStyle w:val="VerbatimChar"/>
        </w:rPr>
        <w:t xml:space="preserve">событие [условие] / действие</w:t>
      </w:r>
    </w:p>
    <w:p>
      <w:pPr>
        <w:pStyle w:val="FirstParagraph"/>
      </w:pPr>
      <w:r>
        <w:rPr>
          <w:b/>
          <w:bCs/>
        </w:rPr>
        <w:t xml:space="preserve">4. Специальные узлы</w:t>
      </w:r>
    </w:p>
    <w:p>
      <w:pPr>
        <w:pStyle w:val="Compact"/>
        <w:numPr>
          <w:ilvl w:val="0"/>
          <w:numId w:val="1074"/>
        </w:numPr>
      </w:pPr>
      <w:r>
        <w:t xml:space="preserve">Начальное состояние указывает точку входа в жизненный цикл</w:t>
      </w:r>
    </w:p>
    <w:p>
      <w:pPr>
        <w:pStyle w:val="Compact"/>
        <w:numPr>
          <w:ilvl w:val="0"/>
          <w:numId w:val="1074"/>
        </w:numPr>
      </w:pPr>
      <w:r>
        <w:t xml:space="preserve">Конечное состояние показывает завершение существования объекта</w:t>
      </w:r>
    </w:p>
    <w:p>
      <w:pPr>
        <w:pStyle w:val="Compact"/>
        <w:numPr>
          <w:ilvl w:val="0"/>
          <w:numId w:val="1074"/>
        </w:numPr>
      </w:pPr>
      <w:r>
        <w:t xml:space="preserve">Точки выбора (choice) отображают условные ветвления</w:t>
      </w:r>
    </w:p>
    <w:p>
      <w:pPr>
        <w:pStyle w:val="FirstParagraph"/>
      </w:pPr>
      <w:r>
        <w:rPr>
          <w:b/>
          <w:bCs/>
        </w:rPr>
        <w:t xml:space="preserve">5. Примечания и аннотации</w:t>
      </w:r>
    </w:p>
    <w:p>
      <w:pPr>
        <w:pStyle w:val="Compact"/>
        <w:numPr>
          <w:ilvl w:val="0"/>
          <w:numId w:val="1075"/>
        </w:numPr>
      </w:pPr>
      <w:r>
        <w:t xml:space="preserve">Комментарии поясняют логику переходов</w:t>
      </w:r>
    </w:p>
    <w:p>
      <w:pPr>
        <w:pStyle w:val="Compact"/>
        <w:numPr>
          <w:ilvl w:val="0"/>
          <w:numId w:val="1075"/>
        </w:numPr>
      </w:pPr>
      <w:r>
        <w:t xml:space="preserve">Дополнительные пояснения к сложным состояниям</w:t>
      </w:r>
    </w:p>
    <w:p>
      <w:pPr>
        <w:pStyle w:val="Compact"/>
        <w:numPr>
          <w:ilvl w:val="0"/>
          <w:numId w:val="1075"/>
        </w:numPr>
      </w:pPr>
      <w:r>
        <w:t xml:space="preserve">Ссылки на другие диаграммы и документы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t xml:space="preserve">Размер и точное расположение элементов обычно не несут семантической нагрузки (кроме случаев вложенности). Главное – это структура связей и информация в метках.</w:t>
      </w:r>
    </w:p>
    <w:bookmarkEnd w:id="56"/>
    <w:bookmarkStart w:id="57" w:name="Xb6a844c891b0668cc4dfb4aba85b119c1814b55"/>
    <w:p>
      <w:pPr>
        <w:pStyle w:val="Heading3"/>
      </w:pPr>
      <w:r>
        <w:t xml:space="preserve">5. Какие типы отношений чаще всего применяются в диаграмме состояний UML?</w:t>
      </w:r>
    </w:p>
    <w:p>
      <w:pPr>
        <w:pStyle w:val="FirstParagraph"/>
      </w:pPr>
      <w:r>
        <w:t xml:space="preserve">В диаграмме состояний UML чаще всего применяются следующие типы визуальных отношений:</w:t>
      </w:r>
    </w:p>
    <w:p>
      <w:pPr>
        <w:pStyle w:val="BodyText"/>
      </w:pPr>
      <w:r>
        <w:rPr>
          <w:b/>
          <w:bCs/>
        </w:rPr>
        <w:t xml:space="preserve">1. Соединение (Connection)</w:t>
      </w:r>
    </w:p>
    <w:p>
      <w:pPr>
        <w:pStyle w:val="Compact"/>
        <w:numPr>
          <w:ilvl w:val="0"/>
          <w:numId w:val="1076"/>
        </w:numPr>
      </w:pPr>
      <w:r>
        <w:t xml:space="preserve">Представляется в виде направленных линий (стрелок)</w:t>
      </w:r>
    </w:p>
    <w:p>
      <w:pPr>
        <w:pStyle w:val="Compact"/>
        <w:numPr>
          <w:ilvl w:val="0"/>
          <w:numId w:val="1076"/>
        </w:numPr>
      </w:pPr>
      <w:r>
        <w:t xml:space="preserve">Соединяет одну двумерную форму (состояние) с другой</w:t>
      </w:r>
    </w:p>
    <w:p>
      <w:pPr>
        <w:pStyle w:val="Compact"/>
        <w:numPr>
          <w:ilvl w:val="0"/>
          <w:numId w:val="1076"/>
        </w:numPr>
      </w:pPr>
      <w:r>
        <w:t xml:space="preserve">Показывает возможность перехода из одного состояния в другое</w:t>
      </w:r>
    </w:p>
    <w:p>
      <w:pPr>
        <w:pStyle w:val="Compact"/>
        <w:numPr>
          <w:ilvl w:val="0"/>
          <w:numId w:val="1076"/>
        </w:numPr>
      </w:pPr>
      <w:r>
        <w:t xml:space="preserve">Пример: стрелка от состояния</w:t>
      </w:r>
      <w:r>
        <w:t xml:space="preserve"> </w:t>
      </w:r>
      <w:r>
        <w:t xml:space="preserve">“Оплата”</w:t>
      </w:r>
      <w:r>
        <w:t xml:space="preserve"> </w:t>
      </w:r>
      <w:r>
        <w:t xml:space="preserve">к состоянию</w:t>
      </w:r>
      <w:r>
        <w:t xml:space="preserve"> </w:t>
      </w:r>
      <w:r>
        <w:t xml:space="preserve">“Подтверждение”</w:t>
      </w:r>
    </w:p>
    <w:p>
      <w:pPr>
        <w:pStyle w:val="FirstParagraph"/>
      </w:pPr>
      <w:r>
        <w:rPr>
          <w:b/>
          <w:bCs/>
        </w:rPr>
        <w:t xml:space="preserve">2. Включение (Containment)</w:t>
      </w:r>
    </w:p>
    <w:p>
      <w:pPr>
        <w:pStyle w:val="Compact"/>
        <w:numPr>
          <w:ilvl w:val="0"/>
          <w:numId w:val="1077"/>
        </w:numPr>
      </w:pPr>
      <w:r>
        <w:t xml:space="preserve">Представляется помещением одних форм внутрь других</w:t>
      </w:r>
    </w:p>
    <w:p>
      <w:pPr>
        <w:pStyle w:val="Compact"/>
        <w:numPr>
          <w:ilvl w:val="0"/>
          <w:numId w:val="1077"/>
        </w:numPr>
      </w:pPr>
      <w:r>
        <w:t xml:space="preserve">Используется для создания составных (композитных) состояний</w:t>
      </w:r>
    </w:p>
    <w:p>
      <w:pPr>
        <w:pStyle w:val="Compact"/>
        <w:numPr>
          <w:ilvl w:val="0"/>
          <w:numId w:val="1077"/>
        </w:numPr>
      </w:pPr>
      <w:r>
        <w:t xml:space="preserve">Показывает иерархическую структуру состояний</w:t>
      </w:r>
    </w:p>
    <w:p>
      <w:pPr>
        <w:pStyle w:val="Compact"/>
        <w:numPr>
          <w:ilvl w:val="0"/>
          <w:numId w:val="1077"/>
        </w:numPr>
      </w:pPr>
      <w:r>
        <w:t xml:space="preserve">Пример: подсостояния внутри сложного состояния</w:t>
      </w:r>
    </w:p>
    <w:p>
      <w:pPr>
        <w:pStyle w:val="FirstParagraph"/>
      </w:pPr>
      <w:r>
        <w:rPr>
          <w:b/>
          <w:bCs/>
        </w:rPr>
        <w:t xml:space="preserve">3. Визуальное подкрепление (Visual Attachment)</w:t>
      </w:r>
    </w:p>
    <w:p>
      <w:pPr>
        <w:pStyle w:val="Compact"/>
        <w:numPr>
          <w:ilvl w:val="0"/>
          <w:numId w:val="1078"/>
        </w:numPr>
      </w:pPr>
      <w:r>
        <w:t xml:space="preserve">Представляется размещением символов рядом друг с другом</w:t>
      </w:r>
    </w:p>
    <w:p>
      <w:pPr>
        <w:pStyle w:val="Compact"/>
        <w:numPr>
          <w:ilvl w:val="0"/>
          <w:numId w:val="1078"/>
        </w:numPr>
      </w:pPr>
      <w:r>
        <w:t xml:space="preserve">Используется для примечаний, комментариев и аннотаций</w:t>
      </w:r>
    </w:p>
    <w:p>
      <w:pPr>
        <w:pStyle w:val="Compact"/>
        <w:numPr>
          <w:ilvl w:val="0"/>
          <w:numId w:val="1078"/>
        </w:numPr>
      </w:pPr>
      <w:r>
        <w:t xml:space="preserve">Связывает пояснительный текст с элементами диаграммы</w:t>
      </w:r>
    </w:p>
    <w:p>
      <w:pPr>
        <w:pStyle w:val="Compact"/>
        <w:numPr>
          <w:ilvl w:val="0"/>
          <w:numId w:val="1078"/>
        </w:numPr>
      </w:pPr>
      <w:r>
        <w:t xml:space="preserve">Пример: примечание, прикрепленное пунктирной линией к состоянию</w:t>
      </w:r>
    </w:p>
    <w:p>
      <w:pPr>
        <w:pStyle w:val="FirstParagraph"/>
      </w:pPr>
      <w:r>
        <w:rPr>
          <w:b/>
          <w:bCs/>
        </w:rPr>
        <w:t xml:space="preserve">Дополнительные типы отношений:</w:t>
      </w:r>
    </w:p>
    <w:p>
      <w:pPr>
        <w:pStyle w:val="BodyText"/>
      </w:pPr>
      <w:r>
        <w:rPr>
          <w:b/>
          <w:bCs/>
        </w:rPr>
        <w:t xml:space="preserve">4. Ветвление (Fork/Join)</w:t>
      </w:r>
    </w:p>
    <w:p>
      <w:pPr>
        <w:pStyle w:val="Compact"/>
        <w:numPr>
          <w:ilvl w:val="0"/>
          <w:numId w:val="1079"/>
        </w:numPr>
      </w:pPr>
      <w:r>
        <w:t xml:space="preserve">Разделение потока на параллельные ветви (fork)</w:t>
      </w:r>
    </w:p>
    <w:p>
      <w:pPr>
        <w:pStyle w:val="Compact"/>
        <w:numPr>
          <w:ilvl w:val="0"/>
          <w:numId w:val="1079"/>
        </w:numPr>
      </w:pPr>
      <w:r>
        <w:t xml:space="preserve">Синхронизация параллельных потоков (join)</w:t>
      </w:r>
    </w:p>
    <w:p>
      <w:pPr>
        <w:pStyle w:val="Compact"/>
        <w:numPr>
          <w:ilvl w:val="0"/>
          <w:numId w:val="1079"/>
        </w:numPr>
      </w:pPr>
      <w:r>
        <w:t xml:space="preserve">Используется для моделирования параллельного выполнения</w:t>
      </w:r>
    </w:p>
    <w:p>
      <w:pPr>
        <w:pStyle w:val="FirstParagraph"/>
      </w:pPr>
      <w:r>
        <w:rPr>
          <w:b/>
          <w:bCs/>
        </w:rPr>
        <w:t xml:space="preserve">5. Развилка (Choice/Decision)</w:t>
      </w:r>
    </w:p>
    <w:p>
      <w:pPr>
        <w:pStyle w:val="Compact"/>
        <w:numPr>
          <w:ilvl w:val="0"/>
          <w:numId w:val="1080"/>
        </w:numPr>
      </w:pPr>
      <w:r>
        <w:t xml:space="preserve">Выбор одного из нескольких путей на основе условия</w:t>
      </w:r>
    </w:p>
    <w:p>
      <w:pPr>
        <w:pStyle w:val="Compact"/>
        <w:numPr>
          <w:ilvl w:val="0"/>
          <w:numId w:val="1080"/>
        </w:numPr>
      </w:pPr>
      <w:r>
        <w:t xml:space="preserve">Представляется ромбом с несколькими исходящими переходами</w:t>
      </w:r>
    </w:p>
    <w:p>
      <w:pPr>
        <w:pStyle w:val="Compact"/>
        <w:numPr>
          <w:ilvl w:val="0"/>
          <w:numId w:val="1080"/>
        </w:numPr>
      </w:pPr>
      <w:r>
        <w:t xml:space="preserve">Каждый выход имеет условие выбора</w:t>
      </w:r>
    </w:p>
    <w:bookmarkEnd w:id="57"/>
    <w:bookmarkStart w:id="58" w:name="X03febde117bd0c85ad9b12ff2482009bf73d3ff"/>
    <w:p>
      <w:pPr>
        <w:pStyle w:val="Heading3"/>
      </w:pPr>
      <w:r>
        <w:t xml:space="preserve">6. Как можно представить диаграмму состояний UML в аналитическом виде?</w:t>
      </w:r>
    </w:p>
    <w:p>
      <w:pPr>
        <w:pStyle w:val="FirstParagraph"/>
      </w:pPr>
      <w:r>
        <w:t xml:space="preserve">Диаграмму состояний UML можно представить в аналитической (математической) форме следующими способами:</w:t>
      </w:r>
    </w:p>
    <w:p>
      <w:pPr>
        <w:pStyle w:val="BodyText"/>
      </w:pPr>
      <w:r>
        <w:rPr>
          <w:b/>
          <w:bCs/>
        </w:rPr>
        <w:t xml:space="preserve">1. Граф переходов состояний</w:t>
      </w:r>
    </w:p>
    <w:p>
      <w:pPr>
        <w:pStyle w:val="BodyText"/>
      </w:pPr>
      <w:r>
        <w:t xml:space="preserve">Формальное представление в виде ориентированного графа G = (S, T), где:</w:t>
      </w:r>
    </w:p>
    <w:p>
      <w:pPr>
        <w:pStyle w:val="Compact"/>
        <w:numPr>
          <w:ilvl w:val="0"/>
          <w:numId w:val="1081"/>
        </w:numPr>
      </w:pPr>
      <w:r>
        <w:t xml:space="preserve">S = {s₁, s₂, …, sₙ} – множество состояний (вершины графа)</w:t>
      </w:r>
    </w:p>
    <w:p>
      <w:pPr>
        <w:pStyle w:val="Compact"/>
        <w:numPr>
          <w:ilvl w:val="0"/>
          <w:numId w:val="1081"/>
        </w:numPr>
      </w:pPr>
      <w:r>
        <w:t xml:space="preserve">T ⊆ S × E × S – множество переходов (дуги графа)</w:t>
      </w:r>
    </w:p>
    <w:p>
      <w:pPr>
        <w:pStyle w:val="Compact"/>
        <w:numPr>
          <w:ilvl w:val="0"/>
          <w:numId w:val="1081"/>
        </w:numPr>
      </w:pPr>
      <w:r>
        <w:t xml:space="preserve">E – множество событий, инициирующих переходы</w:t>
      </w:r>
    </w:p>
    <w:p>
      <w:pPr>
        <w:pStyle w:val="FirstParagraph"/>
      </w:pPr>
      <w:r>
        <w:t xml:space="preserve">Пример для системы SportRent:</w:t>
      </w:r>
    </w:p>
    <w:p>
      <w:pPr>
        <w:pStyle w:val="Compact"/>
        <w:numPr>
          <w:ilvl w:val="0"/>
          <w:numId w:val="1082"/>
        </w:numPr>
      </w:pPr>
      <w:r>
        <w:t xml:space="preserve">S = {Инициализация, ВыборОборудования, ОплатаЗаказа, ВАренде, …}</w:t>
      </w:r>
    </w:p>
    <w:p>
      <w:pPr>
        <w:pStyle w:val="Compact"/>
        <w:numPr>
          <w:ilvl w:val="0"/>
          <w:numId w:val="1082"/>
        </w:numPr>
      </w:pPr>
      <w:r>
        <w:t xml:space="preserve">T = {(Инициализация, КаталогЗагружен, ВыборОборудования), …}</w:t>
      </w:r>
    </w:p>
    <w:p>
      <w:pPr>
        <w:pStyle w:val="FirstParagraph"/>
      </w:pPr>
      <w:r>
        <w:rPr>
          <w:b/>
          <w:bCs/>
        </w:rPr>
        <w:t xml:space="preserve">2. Таблица переходов состояний</w:t>
      </w:r>
    </w:p>
    <w:p>
      <w:pPr>
        <w:pStyle w:val="BodyText"/>
      </w:pPr>
      <w:r>
        <w:t xml:space="preserve">Матричное представление в виде таблицы: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Текущее состояние</w:t>
            </w:r>
          </w:p>
        </w:tc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Новое состояние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</w:pPr>
            <w:r>
              <w:t xml:space="preserve">ОтветПолучен</w:t>
            </w:r>
          </w:p>
        </w:tc>
        <w:tc>
          <w:tcPr/>
          <w:p>
            <w:pPr>
              <w:pStyle w:val="Compact"/>
            </w:pPr>
            <w:r>
              <w:t xml:space="preserve">Успех</w:t>
            </w:r>
          </w:p>
        </w:tc>
        <w:tc>
          <w:tcPr/>
          <w:p>
            <w:pPr>
              <w:pStyle w:val="Compact"/>
            </w:pPr>
            <w:r>
              <w:t xml:space="preserve">СоздатьДоговор</w:t>
            </w:r>
          </w:p>
        </w:tc>
        <w:tc>
          <w:tcPr/>
          <w:p>
            <w:pPr>
              <w:pStyle w:val="Compact"/>
            </w:pPr>
            <w:r>
              <w:t xml:space="preserve">Подтверждение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</w:pPr>
            <w:r>
              <w:t xml:space="preserve">ОтветПолучен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ЛогОшибки</w:t>
            </w:r>
          </w:p>
        </w:tc>
        <w:tc>
          <w:tcPr/>
          <w:p>
            <w:pPr>
              <w:pStyle w:val="Compact"/>
            </w:pPr>
            <w:r>
              <w:t xml:space="preserve">ОшибкаОплаты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Конечный автомат (State Machine)</w:t>
      </w:r>
    </w:p>
    <w:p>
      <w:pPr>
        <w:pStyle w:val="BodyText"/>
      </w:pPr>
      <w:r>
        <w:t xml:space="preserve">Формальное описание конечного автомата M = (S, E, δ, s₀, F), где:</w:t>
      </w:r>
    </w:p>
    <w:p>
      <w:pPr>
        <w:pStyle w:val="Compact"/>
        <w:numPr>
          <w:ilvl w:val="0"/>
          <w:numId w:val="1083"/>
        </w:numPr>
      </w:pPr>
      <w:r>
        <w:t xml:space="preserve">S – конечное множество состояний</w:t>
      </w:r>
    </w:p>
    <w:p>
      <w:pPr>
        <w:pStyle w:val="Compact"/>
        <w:numPr>
          <w:ilvl w:val="0"/>
          <w:numId w:val="1083"/>
        </w:numPr>
      </w:pPr>
      <w:r>
        <w:t xml:space="preserve">E – алфавит входных символов (события)</w:t>
      </w:r>
    </w:p>
    <w:p>
      <w:pPr>
        <w:pStyle w:val="Compact"/>
        <w:numPr>
          <w:ilvl w:val="0"/>
          <w:numId w:val="1083"/>
        </w:numPr>
      </w:pPr>
      <w:r>
        <w:t xml:space="preserve">δ: S × E → S – функция переходов</w:t>
      </w:r>
    </w:p>
    <w:p>
      <w:pPr>
        <w:pStyle w:val="Compact"/>
        <w:numPr>
          <w:ilvl w:val="0"/>
          <w:numId w:val="1083"/>
        </w:numPr>
      </w:pPr>
      <w:r>
        <w:t xml:space="preserve">s₀ ∈ S – начальное состояние</w:t>
      </w:r>
    </w:p>
    <w:p>
      <w:pPr>
        <w:pStyle w:val="Compact"/>
        <w:numPr>
          <w:ilvl w:val="0"/>
          <w:numId w:val="1083"/>
        </w:numPr>
      </w:pPr>
      <w:r>
        <w:t xml:space="preserve">F ⊆ S – множество конечных состояний</w:t>
      </w:r>
    </w:p>
    <w:p>
      <w:pPr>
        <w:pStyle w:val="FirstParagraph"/>
      </w:pPr>
      <w:r>
        <w:rPr>
          <w:b/>
          <w:bCs/>
        </w:rPr>
        <w:t xml:space="preserve">4. Система уравнений состояний</w:t>
      </w:r>
    </w:p>
    <w:p>
      <w:pPr>
        <w:pStyle w:val="BodyText"/>
      </w:pPr>
      <w:r>
        <w:t xml:space="preserve">Описание поведения системы через систему логических уравнений:</w:t>
      </w:r>
    </w:p>
    <w:p>
      <w:pPr>
        <w:pStyle w:val="SourceCode"/>
      </w:pPr>
      <w:r>
        <w:rPr>
          <w:rStyle w:val="VerbatimChar"/>
        </w:rPr>
        <w:t xml:space="preserve">S_новое = f(S_текущее, Событие, Условие)</w:t>
      </w:r>
      <w:r>
        <w:br/>
      </w:r>
      <w:r>
        <w:rPr>
          <w:rStyle w:val="VerbatimChar"/>
        </w:rPr>
        <w:t xml:space="preserve">Действие = g(S_текущее, Событие)</w:t>
      </w:r>
    </w:p>
    <w:p>
      <w:pPr>
        <w:pStyle w:val="FirstParagraph"/>
      </w:pPr>
      <w:r>
        <w:rPr>
          <w:b/>
          <w:bCs/>
        </w:rPr>
        <w:t xml:space="preserve">5. Структурированное текстовое описание</w:t>
      </w:r>
    </w:p>
    <w:p>
      <w:pPr>
        <w:pStyle w:val="BodyText"/>
      </w:pPr>
      <w:r>
        <w:t xml:space="preserve">Псевдокод или формальное описание на языке спецификаций:</w:t>
      </w:r>
    </w:p>
    <w:p>
      <w:pPr>
        <w:pStyle w:val="SourceCode"/>
      </w:pPr>
      <w:r>
        <w:rPr>
          <w:rStyle w:val="VerbatimChar"/>
        </w:rPr>
        <w:t xml:space="preserve">STATE Оплата:</w:t>
      </w:r>
      <w:r>
        <w:br/>
      </w:r>
      <w:r>
        <w:rPr>
          <w:rStyle w:val="VerbatimChar"/>
        </w:rPr>
        <w:t xml:space="preserve">  ENTRY: СоздатьТранзакцию()</w:t>
      </w:r>
      <w:r>
        <w:br/>
      </w:r>
      <w:r>
        <w:rPr>
          <w:rStyle w:val="VerbatimChar"/>
        </w:rPr>
        <w:t xml:space="preserve">  DO: ОбработкаПлатежа()</w:t>
      </w:r>
      <w:r>
        <w:br/>
      </w:r>
      <w:r>
        <w:rPr>
          <w:rStyle w:val="VerbatimChar"/>
        </w:rPr>
        <w:t xml:space="preserve">  ON Успех -&gt; Подтверждение</w:t>
      </w:r>
      <w:r>
        <w:br/>
      </w:r>
      <w:r>
        <w:rPr>
          <w:rStyle w:val="VerbatimChar"/>
        </w:rPr>
        <w:t xml:space="preserve">  ON Ошибка -&gt; ОшибкаОплаты</w:t>
      </w:r>
      <w:r>
        <w:br/>
      </w:r>
      <w:r>
        <w:rPr>
          <w:rStyle w:val="VerbatimChar"/>
        </w:rPr>
        <w:t xml:space="preserve">  EXIT: ЗаписатьСтатус()</w:t>
      </w:r>
    </w:p>
    <w:p>
      <w:pPr>
        <w:pStyle w:val="FirstParagraph"/>
      </w:pPr>
      <w:r>
        <w:rPr>
          <w:b/>
          <w:bCs/>
        </w:rPr>
        <w:t xml:space="preserve">6. Матрица смежности</w:t>
      </w:r>
    </w:p>
    <w:p>
      <w:pPr>
        <w:pStyle w:val="BodyText"/>
      </w:pPr>
      <w:r>
        <w:t xml:space="preserve">Булева матрица размером n×n (где n – количество состояний), где элемент [i,j] = 1, если существует переход из состояния i в состояние j.</w:t>
      </w:r>
    </w:p>
    <w:p>
      <w:pPr>
        <w:pStyle w:val="BodyText"/>
      </w:pPr>
      <w:r>
        <w:rPr>
          <w:b/>
          <w:bCs/>
        </w:rPr>
        <w:t xml:space="preserve">Преимущества аналитического представления:</w:t>
      </w:r>
    </w:p>
    <w:p>
      <w:pPr>
        <w:pStyle w:val="Compact"/>
        <w:numPr>
          <w:ilvl w:val="0"/>
          <w:numId w:val="1084"/>
        </w:numPr>
      </w:pPr>
      <w:r>
        <w:t xml:space="preserve">Формальная проверка корректности модели</w:t>
      </w:r>
    </w:p>
    <w:p>
      <w:pPr>
        <w:pStyle w:val="Compact"/>
        <w:numPr>
          <w:ilvl w:val="0"/>
          <w:numId w:val="1084"/>
        </w:numPr>
      </w:pPr>
      <w:r>
        <w:t xml:space="preserve">Автоматическая генерация кода</w:t>
      </w:r>
    </w:p>
    <w:p>
      <w:pPr>
        <w:pStyle w:val="Compact"/>
        <w:numPr>
          <w:ilvl w:val="0"/>
          <w:numId w:val="1084"/>
        </w:numPr>
      </w:pPr>
      <w:r>
        <w:t xml:space="preserve">Математический анализ свойств системы (достижимость, живость, безопасность)</w:t>
      </w:r>
    </w:p>
    <w:p>
      <w:pPr>
        <w:pStyle w:val="Compact"/>
        <w:numPr>
          <w:ilvl w:val="0"/>
          <w:numId w:val="1084"/>
        </w:numPr>
      </w:pPr>
      <w:r>
        <w:t xml:space="preserve">Верификация и валидация модели</w:t>
      </w:r>
    </w:p>
    <w:bookmarkEnd w:id="58"/>
    <w:bookmarkEnd w:id="59"/>
    <w:bookmarkStart w:id="60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была создана диаграмма состояний для объекта</w:t>
      </w:r>
      <w:r>
        <w:t xml:space="preserve"> </w:t>
      </w:r>
      <w:r>
        <w:t xml:space="preserve">“Заказ аренды”</w:t>
      </w:r>
      <w:r>
        <w:t xml:space="preserve"> </w:t>
      </w:r>
      <w:r>
        <w:t xml:space="preserve">в системе управления арендой спортивного оборудования SportRent.</w:t>
      </w:r>
    </w:p>
    <w:p>
      <w:pPr>
        <w:pStyle w:val="BodyText"/>
      </w:pPr>
      <w:r>
        <w:rPr>
          <w:b/>
          <w:bCs/>
        </w:rPr>
        <w:t xml:space="preserve">Результаты работы:</w:t>
      </w:r>
    </w:p>
    <w:p>
      <w:pPr>
        <w:pStyle w:val="Compact"/>
        <w:numPr>
          <w:ilvl w:val="0"/>
          <w:numId w:val="1085"/>
        </w:numPr>
      </w:pPr>
      <w:r>
        <w:t xml:space="preserve">Изучены теоретические основы диаграмм состояний UML</w:t>
      </w:r>
    </w:p>
    <w:p>
      <w:pPr>
        <w:pStyle w:val="Compact"/>
        <w:numPr>
          <w:ilvl w:val="0"/>
          <w:numId w:val="1085"/>
        </w:numPr>
      </w:pPr>
      <w:r>
        <w:t xml:space="preserve">Выбран ключевой объект системы для моделирования – заказ аренды</w:t>
      </w:r>
    </w:p>
    <w:p>
      <w:pPr>
        <w:pStyle w:val="Compact"/>
        <w:numPr>
          <w:ilvl w:val="0"/>
          <w:numId w:val="1085"/>
        </w:numPr>
      </w:pPr>
      <w:r>
        <w:t xml:space="preserve">Разработана подробная диаграмма состояний, включающая:</w:t>
      </w:r>
    </w:p>
    <w:p>
      <w:pPr>
        <w:pStyle w:val="Compact"/>
        <w:numPr>
          <w:ilvl w:val="1"/>
          <w:numId w:val="1086"/>
        </w:numPr>
      </w:pPr>
      <w:r>
        <w:t xml:space="preserve">17 основных состояний</w:t>
      </w:r>
    </w:p>
    <w:p>
      <w:pPr>
        <w:pStyle w:val="Compact"/>
        <w:numPr>
          <w:ilvl w:val="1"/>
          <w:numId w:val="1086"/>
        </w:numPr>
      </w:pPr>
      <w:r>
        <w:t xml:space="preserve">3 точки выбора (choice points)</w:t>
      </w:r>
    </w:p>
    <w:p>
      <w:pPr>
        <w:pStyle w:val="Compact"/>
        <w:numPr>
          <w:ilvl w:val="1"/>
          <w:numId w:val="1086"/>
        </w:numPr>
      </w:pPr>
      <w:r>
        <w:t xml:space="preserve">Множество переходов между состояниями</w:t>
      </w:r>
    </w:p>
    <w:p>
      <w:pPr>
        <w:pStyle w:val="Compact"/>
        <w:numPr>
          <w:ilvl w:val="1"/>
          <w:numId w:val="1086"/>
        </w:numPr>
      </w:pPr>
      <w:r>
        <w:t xml:space="preserve">Описание внутренних действий (entry/do/exit)</w:t>
      </w:r>
    </w:p>
    <w:p>
      <w:pPr>
        <w:pStyle w:val="Compact"/>
        <w:numPr>
          <w:ilvl w:val="0"/>
          <w:numId w:val="1085"/>
        </w:numPr>
      </w:pPr>
      <w:r>
        <w:t xml:space="preserve">Создана диаграмма в нотации PlantUML</w:t>
      </w:r>
    </w:p>
    <w:p>
      <w:pPr>
        <w:pStyle w:val="Compact"/>
        <w:numPr>
          <w:ilvl w:val="0"/>
          <w:numId w:val="1085"/>
        </w:numPr>
      </w:pPr>
      <w:r>
        <w:t xml:space="preserve">Проведен детальный анализ жизненного цикла заказа</w:t>
      </w:r>
    </w:p>
    <w:p>
      <w:pPr>
        <w:pStyle w:val="Compact"/>
        <w:numPr>
          <w:ilvl w:val="0"/>
          <w:numId w:val="1085"/>
        </w:numPr>
      </w:pPr>
      <w:r>
        <w:t xml:space="preserve">Даны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Практическая значимость:</w:t>
      </w:r>
    </w:p>
    <w:p>
      <w:pPr>
        <w:pStyle w:val="BodyText"/>
      </w:pPr>
      <w:r>
        <w:t xml:space="preserve">Созданная диаграмма состояний является важным артефактом проектирования, который:</w:t>
      </w:r>
    </w:p>
    <w:p>
      <w:pPr>
        <w:pStyle w:val="Compact"/>
        <w:numPr>
          <w:ilvl w:val="0"/>
          <w:numId w:val="1087"/>
        </w:numPr>
      </w:pPr>
      <w:r>
        <w:t xml:space="preserve">Документирует полный жизненный цикл заказа</w:t>
      </w:r>
    </w:p>
    <w:p>
      <w:pPr>
        <w:pStyle w:val="Compact"/>
        <w:numPr>
          <w:ilvl w:val="0"/>
          <w:numId w:val="1087"/>
        </w:numPr>
      </w:pPr>
      <w:r>
        <w:t xml:space="preserve">Служит основой для проектирования базы данных (определение статусов)</w:t>
      </w:r>
    </w:p>
    <w:p>
      <w:pPr>
        <w:pStyle w:val="Compact"/>
        <w:numPr>
          <w:ilvl w:val="0"/>
          <w:numId w:val="1087"/>
        </w:numPr>
      </w:pPr>
      <w:r>
        <w:t xml:space="preserve">Используется при разработке бизнес-логики приложения</w:t>
      </w:r>
    </w:p>
    <w:p>
      <w:pPr>
        <w:pStyle w:val="Compact"/>
        <w:numPr>
          <w:ilvl w:val="0"/>
          <w:numId w:val="1087"/>
        </w:numPr>
      </w:pPr>
      <w:r>
        <w:t xml:space="preserve">Помогает при создании тестовых сценариев</w:t>
      </w:r>
    </w:p>
    <w:p>
      <w:pPr>
        <w:pStyle w:val="Compact"/>
        <w:numPr>
          <w:ilvl w:val="0"/>
          <w:numId w:val="1087"/>
        </w:numPr>
      </w:pPr>
      <w:r>
        <w:t xml:space="preserve">Обеспечивает общее понимание процесса аренды всеми участниками проекта</w:t>
      </w:r>
    </w:p>
    <w:p>
      <w:pPr>
        <w:pStyle w:val="FirstParagraph"/>
      </w:pPr>
      <w:r>
        <w:t xml:space="preserve">Диаграмма состояний интегрируется с ранее разработанными моделями системы (IDEF0, DFD, ER-диаграмма) и дополняет их описанием динамического поведения системы.</w:t>
      </w:r>
    </w:p>
    <w:bookmarkEnd w:id="60"/>
    <w:bookmarkStart w:id="61" w:name="глоссарий"/>
    <w:p>
      <w:pPr>
        <w:pStyle w:val="Heading2"/>
      </w:pPr>
      <w:r>
        <w:t xml:space="preserve">Глоссарий</w:t>
      </w:r>
    </w:p>
    <w:p>
      <w:pPr>
        <w:pStyle w:val="FirstParagraph"/>
      </w:pPr>
      <w:r>
        <w:rPr>
          <w:b/>
          <w:bCs/>
        </w:rPr>
        <w:t xml:space="preserve">Диаграмма состояний (State Diagram)</w:t>
      </w:r>
      <w:r>
        <w:t xml:space="preserve"> </w:t>
      </w:r>
      <w:r>
        <w:t xml:space="preserve">– диаграмма UML, показывающая изменение состояния одного объекта в ответ на внешние события.</w:t>
      </w:r>
    </w:p>
    <w:p>
      <w:pPr>
        <w:pStyle w:val="BodyText"/>
      </w:pPr>
      <w:r>
        <w:rPr>
          <w:b/>
          <w:bCs/>
        </w:rPr>
        <w:t xml:space="preserve">Состояние (State)</w:t>
      </w:r>
      <w:r>
        <w:t xml:space="preserve"> </w:t>
      </w:r>
      <w:r>
        <w:t xml:space="preserve">– ситуация в жизненном цикле объекта, в течение которой он удовлетворяет некоторому условию, выполняет определенную деятельность или ожидает событие.</w:t>
      </w:r>
    </w:p>
    <w:p>
      <w:pPr>
        <w:pStyle w:val="BodyText"/>
      </w:pPr>
      <w:r>
        <w:rPr>
          <w:b/>
          <w:bCs/>
        </w:rPr>
        <w:t xml:space="preserve">Переход (Transition)</w:t>
      </w:r>
      <w:r>
        <w:t xml:space="preserve"> </w:t>
      </w:r>
      <w:r>
        <w:t xml:space="preserve">– отношение между двумя состояниями, показывающее, что объект в первом состоянии выполнит определенные действия и перейдет во второе состояние при наступлении указанного события и выполнении условия.</w:t>
      </w:r>
    </w:p>
    <w:p>
      <w:pPr>
        <w:pStyle w:val="BodyText"/>
      </w:pPr>
      <w:r>
        <w:rPr>
          <w:b/>
          <w:bCs/>
        </w:rPr>
        <w:t xml:space="preserve">Событие (Event)</w:t>
      </w:r>
      <w:r>
        <w:t xml:space="preserve"> </w:t>
      </w:r>
      <w:r>
        <w:t xml:space="preserve">– спецификация существенного факта, который происходит во времени и пространстве и вызывает переход из одного состояния в другое.</w:t>
      </w:r>
    </w:p>
    <w:p>
      <w:pPr>
        <w:pStyle w:val="BodyText"/>
      </w:pPr>
      <w:r>
        <w:rPr>
          <w:b/>
          <w:bCs/>
        </w:rPr>
        <w:t xml:space="preserve">Действие (Action)</w:t>
      </w:r>
      <w:r>
        <w:t xml:space="preserve"> </w:t>
      </w:r>
      <w:r>
        <w:t xml:space="preserve">– атомарная операция, которая выполняется при срабатывании перехода или при нахождении в состоянии.</w:t>
      </w:r>
    </w:p>
    <w:p>
      <w:pPr>
        <w:pStyle w:val="BodyText"/>
      </w:pPr>
      <w:r>
        <w:rPr>
          <w:b/>
          <w:bCs/>
        </w:rPr>
        <w:t xml:space="preserve">Условие (Guard Condition)</w:t>
      </w:r>
      <w:r>
        <w:t xml:space="preserve"> </w:t>
      </w:r>
      <w:r>
        <w:t xml:space="preserve">– логическое выражение, которое должно быть истинным для того, чтобы переход был выполнен.</w:t>
      </w:r>
    </w:p>
    <w:p>
      <w:pPr>
        <w:pStyle w:val="BodyText"/>
      </w:pPr>
      <w:r>
        <w:rPr>
          <w:b/>
          <w:bCs/>
        </w:rPr>
        <w:t xml:space="preserve">Составное состояние (Composite State)</w:t>
      </w:r>
      <w:r>
        <w:t xml:space="preserve"> </w:t>
      </w:r>
      <w:r>
        <w:t xml:space="preserve">– состояние, которое содержит вложенную диаграмму состояний (подсостояния).</w:t>
      </w:r>
    </w:p>
    <w:p>
      <w:pPr>
        <w:pStyle w:val="BodyText"/>
      </w:pPr>
      <w:r>
        <w:rPr>
          <w:b/>
          <w:bCs/>
        </w:rPr>
        <w:t xml:space="preserve">Начальное состояние (Initial State)</w:t>
      </w:r>
      <w:r>
        <w:t xml:space="preserve"> </w:t>
      </w:r>
      <w:r>
        <w:t xml:space="preserve">– псевдосостояние, обозначающее начало жизненного цикла объекта или вход в составное состояние.</w:t>
      </w:r>
    </w:p>
    <w:p>
      <w:pPr>
        <w:pStyle w:val="BodyText"/>
      </w:pPr>
      <w:r>
        <w:rPr>
          <w:b/>
          <w:bCs/>
        </w:rPr>
        <w:t xml:space="preserve">Конечное состояние (Final State)</w:t>
      </w:r>
      <w:r>
        <w:t xml:space="preserve"> </w:t>
      </w:r>
      <w:r>
        <w:t xml:space="preserve">– специальное состояние, обозначающее завершение жизненного цикла объекта или выполнения составного состояния.</w:t>
      </w:r>
    </w:p>
    <w:p>
      <w:pPr>
        <w:pStyle w:val="BodyText"/>
      </w:pPr>
      <w:r>
        <w:rPr>
          <w:b/>
          <w:bCs/>
        </w:rPr>
        <w:t xml:space="preserve">Точка выбора (Choice Point)</w:t>
      </w:r>
      <w:r>
        <w:t xml:space="preserve"> </w:t>
      </w:r>
      <w:r>
        <w:t xml:space="preserve">– псевдосостояние, используемое для моделирования динамических условных ветвлений.</w:t>
      </w:r>
    </w:p>
    <w:p>
      <w:pPr>
        <w:pStyle w:val="BodyText"/>
      </w:pPr>
      <w:r>
        <w:rPr>
          <w:b/>
          <w:bCs/>
        </w:rPr>
        <w:t xml:space="preserve">entry/</w:t>
      </w:r>
      <w:r>
        <w:t xml:space="preserve"> </w:t>
      </w:r>
      <w:r>
        <w:t xml:space="preserve">– зарезервированное слово, обозначающее действие, которое выполняется при входе в состояние.</w:t>
      </w:r>
    </w:p>
    <w:p>
      <w:pPr>
        <w:pStyle w:val="BodyText"/>
      </w:pPr>
      <w:r>
        <w:rPr>
          <w:b/>
          <w:bCs/>
        </w:rPr>
        <w:t xml:space="preserve">do/</w:t>
      </w:r>
      <w:r>
        <w:t xml:space="preserve"> </w:t>
      </w:r>
      <w:r>
        <w:t xml:space="preserve">– зарезервированное слово, обозначающее продолжительную деятельность, выполняемую во время нахождения в состоянии.</w:t>
      </w:r>
    </w:p>
    <w:p>
      <w:pPr>
        <w:pStyle w:val="BodyText"/>
      </w:pPr>
      <w:r>
        <w:rPr>
          <w:b/>
          <w:bCs/>
        </w:rPr>
        <w:t xml:space="preserve">exit/</w:t>
      </w:r>
      <w:r>
        <w:t xml:space="preserve"> </w:t>
      </w:r>
      <w:r>
        <w:t xml:space="preserve">– зарезервированное слово, обозначающее действие, которое выполняется при выходе из состояния.</w:t>
      </w:r>
    </w:p>
    <w:p>
      <w:pPr>
        <w:pStyle w:val="BodyText"/>
      </w:pPr>
      <w:r>
        <w:rPr>
          <w:b/>
          <w:bCs/>
        </w:rPr>
        <w:t xml:space="preserve">Жизненный цикл (Lifecycle)</w:t>
      </w:r>
      <w:r>
        <w:t xml:space="preserve"> </w:t>
      </w:r>
      <w:r>
        <w:t xml:space="preserve">– последовательность состояний, через которые проходит объект в течение своего существования.</w:t>
      </w:r>
    </w:p>
    <w:p>
      <w:pPr>
        <w:pStyle w:val="BodyText"/>
      </w:pPr>
      <w:r>
        <w:rPr>
          <w:b/>
          <w:bCs/>
        </w:rPr>
        <w:t xml:space="preserve">Конечный автомат (Finite State Machine)</w:t>
      </w:r>
      <w:r>
        <w:t xml:space="preserve"> </w:t>
      </w:r>
      <w:r>
        <w:t xml:space="preserve">– математическая модель вычислений, используемая для проектирования компьютерных программ и последовательных логических схем.</w:t>
      </w:r>
    </w:p>
    <w:p>
      <w:pPr>
        <w:pStyle w:val="BodyText"/>
      </w:pPr>
      <w:r>
        <w:rPr>
          <w:b/>
          <w:bCs/>
        </w:rPr>
        <w:t xml:space="preserve">Развилка (Fork)</w:t>
      </w:r>
      <w:r>
        <w:t xml:space="preserve"> </w:t>
      </w:r>
      <w:r>
        <w:t xml:space="preserve">– псевдосостояние, используемое для разделения одного входящего перехода на несколько параллельных исходящих переходов.</w:t>
      </w:r>
    </w:p>
    <w:p>
      <w:pPr>
        <w:pStyle w:val="BodyText"/>
      </w:pPr>
      <w:r>
        <w:rPr>
          <w:b/>
          <w:bCs/>
        </w:rPr>
        <w:t xml:space="preserve">Соединение (Join)</w:t>
      </w:r>
      <w:r>
        <w:t xml:space="preserve"> </w:t>
      </w:r>
      <w:r>
        <w:t xml:space="preserve">– псевдосостояние, используемое для синхронизации нескольких параллельных входящих переходов в один исходящий переход.</w:t>
      </w:r>
    </w:p>
    <w:bookmarkEnd w:id="61"/>
    <w:bookmarkStart w:id="62" w:name="список-использованных-источников"/>
    <w:p>
      <w:pPr>
        <w:pStyle w:val="Heading2"/>
      </w:pPr>
      <w:r>
        <w:t xml:space="preserve">Список использованных источников</w:t>
      </w:r>
    </w:p>
    <w:p>
      <w:pPr>
        <w:pStyle w:val="Compact"/>
        <w:numPr>
          <w:ilvl w:val="0"/>
          <w:numId w:val="1088"/>
        </w:numPr>
      </w:pPr>
      <w:r>
        <w:t xml:space="preserve">Методические указания к лабораторной работе № 8</w:t>
      </w:r>
      <w:r>
        <w:t xml:space="preserve"> </w:t>
      </w:r>
      <w:r>
        <w:t xml:space="preserve">“Создание диаграммы состояний”</w:t>
      </w:r>
    </w:p>
    <w:p>
      <w:pPr>
        <w:pStyle w:val="Compact"/>
        <w:numPr>
          <w:ilvl w:val="0"/>
          <w:numId w:val="1088"/>
        </w:numPr>
      </w:pPr>
      <w:r>
        <w:t xml:space="preserve">Unified Modeling Language (UML) Specification, Version 2.5.1 – Object Management Group, 2017</w:t>
      </w:r>
    </w:p>
    <w:p>
      <w:pPr>
        <w:pStyle w:val="Compact"/>
        <w:numPr>
          <w:ilvl w:val="0"/>
          <w:numId w:val="1088"/>
        </w:numPr>
      </w:pPr>
      <w:r>
        <w:t xml:space="preserve">Буч Г., Рамбо Дж., Джекобсон А. Язык UML. Руководство пользователя. – 2-е изд. – М.: ДМК Пресс, 2006</w:t>
      </w:r>
    </w:p>
    <w:p>
      <w:pPr>
        <w:pStyle w:val="Compact"/>
        <w:numPr>
          <w:ilvl w:val="0"/>
          <w:numId w:val="1088"/>
        </w:numPr>
      </w:pPr>
      <w:r>
        <w:t xml:space="preserve">Леоненков А.В. Самоучитель UML. – СПб.: БХВ-Петербург, 2004</w:t>
      </w:r>
    </w:p>
    <w:p>
      <w:pPr>
        <w:pStyle w:val="Compact"/>
        <w:numPr>
          <w:ilvl w:val="0"/>
          <w:numId w:val="1088"/>
        </w:numPr>
      </w:pPr>
      <w:r>
        <w:t xml:space="preserve">Фаулер М. UML. Основы. – 3-е изд. – СПб.: Символ-Плюс, 2004</w:t>
      </w:r>
    </w:p>
    <w:p>
      <w:pPr>
        <w:pStyle w:val="Compact"/>
        <w:numPr>
          <w:ilvl w:val="0"/>
          <w:numId w:val="1088"/>
        </w:numPr>
      </w:pPr>
      <w:r>
        <w:t xml:space="preserve">Проектная документация системы SportRent (Лабораторные работы 1-6)</w:t>
      </w:r>
    </w:p>
    <w:p>
      <w:pPr>
        <w:pStyle w:val="Compact"/>
        <w:numPr>
          <w:ilvl w:val="0"/>
          <w:numId w:val="1088"/>
        </w:numPr>
      </w:pPr>
      <w: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</w:p>
    <w:p>
      <w:pPr>
        <w:pStyle w:val="Compact"/>
        <w:numPr>
          <w:ilvl w:val="0"/>
          <w:numId w:val="1088"/>
        </w:numPr>
      </w:pPr>
      <w:r>
        <w:t xml:space="preserve">PlantUML Documentation – https://plantuml.com/state-diagram</w:t>
      </w:r>
    </w:p>
    <w:bookmarkEnd w:id="62"/>
    <w:bookmarkEnd w:id="63"/>
    <w:sectPr w:rsidR="003066A2" w:rsidSect="00326D25">
      <w:footerReference r:id="rId7" w:type="default"/>
      <w:pgSz w:h="16838" w:w="11906"/>
      <w:pgMar w:bottom="1134" w:footer="709" w:gutter="0" w:header="709" w:left="1701" w:right="567" w:top="1134"/>
      <w:cols w:space="708"/>
      <w:titlePg/>
      <w:docGrid w:linePitch="38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710115"/>
      <w:docPartObj>
        <w:docPartGallery w:val="Page Numbers (Bottom of Page)"/>
        <w:docPartUnique/>
      </w:docPartObj>
    </w:sdtPr>
    <w:sdtContent>
      <w:p w14:paraId="21D04410" w14:textId="77777777" w:rsidR="001C6AB8" w:rsidRDefault="001C6AB8" w:rsidP="005D2A56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4230757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9DF8D38C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55DC6D02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1A223FE2"/>
    <w:multiLevelType w:val="multilevel"/>
    <w:tmpl w:val="1EC4B888"/>
    <w:lvl w:ilvl="0">
      <w:start w:val="1"/>
      <w:numFmt w:val="decimal"/>
      <w:suff w:val="space"/>
      <w:lvlText w:val="%1"/>
      <w:lvlJc w:val="left"/>
      <w:pPr>
        <w:ind w:firstLine="0" w:left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Restart w:val="1"/>
      <w:suff w:val="space"/>
      <w:lvlText w:val="Рисунок %1.%4 —"/>
      <w:lvlJc w:val="left"/>
      <w:pPr>
        <w:ind w:firstLine="0" w:left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—"/>
      <w:lvlJc w:val="left"/>
      <w:pPr>
        <w:ind w:firstLine="0" w:left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firstLine="0" w:left="0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firstLine="0" w:left="0"/>
      </w:pPr>
      <w:rPr>
        <w:rFonts w:hint="default"/>
      </w:rPr>
    </w:lvl>
  </w:abstractNum>
  <w:abstractNum w15:restartNumberingAfterBreak="0" w:abstractNumId="4">
    <w:nsid w:val="213D4B2D"/>
    <w:multiLevelType w:val="hybridMultilevel"/>
    <w:tmpl w:val="7AC8B36C"/>
    <w:lvl w:ilvl="0" w:tplc="04190001">
      <w:start w:val="1"/>
      <w:numFmt w:val="bullet"/>
      <w:lvlText w:val=""/>
      <w:lvlJc w:val="left"/>
      <w:pPr>
        <w:ind w:hanging="360" w:left="214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86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358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430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502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74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646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718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909"/>
      </w:pPr>
      <w:rPr>
        <w:rFonts w:ascii="Wingdings" w:hAnsi="Wingdings" w:hint="default"/>
      </w:rPr>
    </w:lvl>
  </w:abstractNum>
  <w:abstractNum w15:restartNumberingAfterBreak="0" w:abstractNumId="5">
    <w:nsid w:val="24E35BFE"/>
    <w:multiLevelType w:val="multilevel"/>
    <w:tmpl w:val="4934B7DA"/>
    <w:lvl w:ilvl="0">
      <w:start w:val="1"/>
      <w:numFmt w:val="decimal"/>
      <w:pStyle w:val="Heading1"/>
      <w:suff w:val="space"/>
      <w:lvlText w:val="%1"/>
      <w:lvlJc w:val="left"/>
      <w:pPr>
        <w:ind w:firstLine="0" w:left="709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firstLine="0" w:left="709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709"/>
      </w:pPr>
      <w:rPr>
        <w:rFonts w:hint="default"/>
      </w:rPr>
    </w:lvl>
    <w:lvl w:ilvl="3">
      <w:start w:val="1"/>
      <w:numFmt w:val="decimal"/>
      <w:lvlRestart w:val="1"/>
      <w:pStyle w:val="Picturename"/>
      <w:suff w:val="space"/>
      <w:lvlText w:val="Рисунок %1.%4 —"/>
      <w:lvlJc w:val="left"/>
      <w:pPr>
        <w:ind w:firstLine="0" w:left="0"/>
      </w:pPr>
      <w:rPr>
        <w:rFonts w:hint="default"/>
      </w:rPr>
    </w:lvl>
    <w:lvl w:ilvl="4">
      <w:start w:val="1"/>
      <w:numFmt w:val="decimal"/>
      <w:lvlRestart w:val="1"/>
      <w:pStyle w:val="Tablename"/>
      <w:suff w:val="space"/>
      <w:lvlText w:val="Таблица %1.%5 —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Restart w:val="1"/>
      <w:pStyle w:val="Listing"/>
      <w:suff w:val="space"/>
      <w:lvlText w:val="Листинг %1.%6 —"/>
      <w:lvlJc w:val="left"/>
      <w:pPr>
        <w:ind w:firstLine="0" w:left="0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firstLine="0" w:left="0"/>
      </w:pPr>
      <w:rPr>
        <w:rFonts w:hint="default"/>
      </w:rPr>
    </w:lvl>
  </w:abstractNum>
  <w:abstractNum w15:restartNumberingAfterBreak="0" w:abstractNumId="6">
    <w:nsid w:val="284F25F8"/>
    <w:multiLevelType w:val="hybridMultilevel"/>
    <w:tmpl w:val="CABADEF4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3226F58"/>
    <w:multiLevelType w:val="hybridMultilevel"/>
    <w:tmpl w:val="A0D8058E"/>
    <w:lvl w:ilvl="0" w:tplc="CEC87AAE">
      <w:start w:val="1"/>
      <w:numFmt w:val="decimal"/>
      <w:lvlText w:val="%1."/>
      <w:lvlJc w:val="left"/>
      <w:pPr>
        <w:ind w:hanging="360" w:left="1429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43F71AF7"/>
    <w:multiLevelType w:val="hybridMultilevel"/>
    <w:tmpl w:val="AA201B8A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plc="E36AD9C2">
      <w:numFmt w:val="bullet"/>
      <w:lvlText w:val="-"/>
      <w:lvlJc w:val="left"/>
      <w:pPr>
        <w:ind w:hanging="360" w:left="2149"/>
      </w:pPr>
      <w:rPr>
        <w:rFonts w:ascii="Times New Roman" w:cs="Times New Roman" w:eastAsiaTheme="minorHAnsi" w:hAnsi="Times New Roman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9">
    <w:nsid w:val="45631F60"/>
    <w:multiLevelType w:val="hybridMultilevel"/>
    <w:tmpl w:val="F7EA4EFA"/>
    <w:lvl w:ilvl="0" w:tplc="BA9EB9B4">
      <w:start w:val="1"/>
      <w:numFmt w:val="bullet"/>
      <w:lvlText w:val=""/>
      <w:lvlJc w:val="left"/>
      <w:pPr>
        <w:tabs>
          <w:tab w:pos="1276" w:val="num"/>
        </w:tabs>
        <w:ind w:hanging="567" w:left="1276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0">
    <w:nsid w:val="51FC014B"/>
    <w:multiLevelType w:val="hybridMultilevel"/>
    <w:tmpl w:val="9F98F154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1">
    <w:nsid w:val="55BE2E91"/>
    <w:multiLevelType w:val="multilevel"/>
    <w:tmpl w:val="041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2">
    <w:nsid w:val="5D0A1554"/>
    <w:multiLevelType w:val="hybridMultilevel"/>
    <w:tmpl w:val="D4B4AFA0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3">
    <w:nsid w:val="640B58EA"/>
    <w:multiLevelType w:val="hybridMultilevel"/>
    <w:tmpl w:val="F4BA4766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2149"/>
      </w:pPr>
    </w:lvl>
    <w:lvl w:ilvl="2" w:tentative="1" w:tplc="FFFFFFFF">
      <w:start w:val="1"/>
      <w:numFmt w:val="lowerRoman"/>
      <w:lvlText w:val="%3."/>
      <w:lvlJc w:val="right"/>
      <w:pPr>
        <w:ind w:hanging="180" w:left="2869"/>
      </w:pPr>
    </w:lvl>
    <w:lvl w:ilvl="3" w:tentative="1" w:tplc="FFFFFFFF">
      <w:start w:val="1"/>
      <w:numFmt w:val="decimal"/>
      <w:lvlText w:val="%4."/>
      <w:lvlJc w:val="left"/>
      <w:pPr>
        <w:ind w:hanging="360" w:left="3589"/>
      </w:pPr>
    </w:lvl>
    <w:lvl w:ilvl="4" w:tentative="1" w:tplc="FFFFFFFF">
      <w:start w:val="1"/>
      <w:numFmt w:val="lowerLetter"/>
      <w:lvlText w:val="%5."/>
      <w:lvlJc w:val="left"/>
      <w:pPr>
        <w:ind w:hanging="360" w:left="4309"/>
      </w:pPr>
    </w:lvl>
    <w:lvl w:ilvl="5" w:tentative="1" w:tplc="FFFFFFFF">
      <w:start w:val="1"/>
      <w:numFmt w:val="lowerRoman"/>
      <w:lvlText w:val="%6."/>
      <w:lvlJc w:val="right"/>
      <w:pPr>
        <w:ind w:hanging="180" w:left="5029"/>
      </w:pPr>
    </w:lvl>
    <w:lvl w:ilvl="6" w:tentative="1" w:tplc="FFFFFFFF">
      <w:start w:val="1"/>
      <w:numFmt w:val="decimal"/>
      <w:lvlText w:val="%7."/>
      <w:lvlJc w:val="left"/>
      <w:pPr>
        <w:ind w:hanging="360" w:left="5749"/>
      </w:pPr>
    </w:lvl>
    <w:lvl w:ilvl="7" w:tentative="1" w:tplc="FFFFFFFF">
      <w:start w:val="1"/>
      <w:numFmt w:val="lowerLetter"/>
      <w:lvlText w:val="%8."/>
      <w:lvlJc w:val="left"/>
      <w:pPr>
        <w:ind w:hanging="360" w:left="6469"/>
      </w:pPr>
    </w:lvl>
    <w:lvl w:ilvl="8" w:tentative="1" w:tplc="FFFFFFFF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4">
    <w:nsid w:val="65B51CDE"/>
    <w:multiLevelType w:val="hybridMultilevel"/>
    <w:tmpl w:val="2C763842"/>
    <w:lvl w:ilvl="0" w:tplc="0419000F">
      <w:start w:val="1"/>
      <w:numFmt w:val="decimal"/>
      <w:lvlText w:val="%1."/>
      <w:lvlJc w:val="left"/>
      <w:pPr>
        <w:ind w:hanging="360" w:left="1429"/>
      </w:p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5">
    <w:nsid w:val="66534D0B"/>
    <w:multiLevelType w:val="hybridMultilevel"/>
    <w:tmpl w:val="B054F23C"/>
    <w:lvl w:ilvl="0" w:tplc="CEC87AAE">
      <w:start w:val="1"/>
      <w:numFmt w:val="decimal"/>
      <w:lvlText w:val="%1."/>
      <w:lvlJc w:val="left"/>
      <w:pPr>
        <w:ind w:hanging="360" w:left="2138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6">
    <w:nsid w:val="66FC170A"/>
    <w:multiLevelType w:val="multilevel"/>
    <w:tmpl w:val="041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7">
    <w:nsid w:val="7909113D"/>
    <w:multiLevelType w:val="hybridMultilevel"/>
    <w:tmpl w:val="111819E6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8">
    <w:nsid w:val="7E810115"/>
    <w:multiLevelType w:val="hybridMultilevel"/>
    <w:tmpl w:val="4F08497A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818762989" w:numId="1">
    <w:abstractNumId w:val="7"/>
  </w:num>
  <w:num w16cid:durableId="1345088322" w:numId="2">
    <w:abstractNumId w:val="4"/>
  </w:num>
  <w:num w16cid:durableId="1581132145" w:numId="3">
    <w:abstractNumId w:val="18"/>
  </w:num>
  <w:num w16cid:durableId="1426881847" w:numId="4">
    <w:abstractNumId w:val="9"/>
  </w:num>
  <w:num w16cid:durableId="1529294893" w:numId="5">
    <w:abstractNumId w:val="15"/>
  </w:num>
  <w:num w16cid:durableId="1007949964" w:numId="6">
    <w:abstractNumId w:val="16"/>
  </w:num>
  <w:num w16cid:durableId="287131687"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80069663" w:numId="8">
    <w:abstractNumId w:val="5"/>
  </w:num>
  <w:num w16cid:durableId="23291384" w:numId="9">
    <w:abstractNumId w:val="3"/>
  </w:num>
  <w:num w16cid:durableId="432674944" w:numId="10">
    <w:abstractNumId w:val="11"/>
  </w:num>
  <w:num w16cid:durableId="1136752633" w:numId="11">
    <w:abstractNumId w:val="5"/>
  </w:num>
  <w:num w16cid:durableId="1048647118" w:numId="12">
    <w:abstractNumId w:val="5"/>
  </w:num>
  <w:num w16cid:durableId="1684434326" w:numId="13">
    <w:abstractNumId w:val="14"/>
  </w:num>
  <w:num w16cid:durableId="1262028696" w:numId="14">
    <w:abstractNumId w:val="13"/>
  </w:num>
  <w:num w16cid:durableId="334384034" w:numId="15">
    <w:abstractNumId w:val="10"/>
  </w:num>
  <w:num w16cid:durableId="298146093" w:numId="16">
    <w:abstractNumId w:val="12"/>
  </w:num>
  <w:num w16cid:durableId="963657915" w:numId="17">
    <w:abstractNumId w:val="17"/>
  </w:num>
  <w:num w16cid:durableId="1972518006" w:numId="18">
    <w:abstractNumId w:val="8"/>
  </w:num>
  <w:num w16cid:durableId="1046223520" w:numId="19">
    <w:abstractNumId w:val="6"/>
  </w:num>
  <w:num w16cid:durableId="1033730921" w:numId="20">
    <w:abstractNumId w:val="0"/>
  </w:num>
  <w:num w16cid:durableId="513765581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2919058" w:numId="22">
    <w:abstractNumId w:val="1"/>
  </w:num>
  <w:num w16cid:durableId="1898542278" w:numId="23">
    <w:abstractNumId w:val="1"/>
  </w:num>
  <w:num w16cid:durableId="645816810"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18821978" w:numId="25">
    <w:abstractNumId w:val="1"/>
  </w:num>
  <w:num w16cid:durableId="1739353886" w:numId="26">
    <w:abstractNumId w:val="1"/>
  </w:num>
  <w:num w16cid:durableId="441456053" w:numId="27">
    <w:abstractNumId w:val="1"/>
  </w:num>
  <w:num w16cid:durableId="27873969"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25011297" w:numId="29">
    <w:abstractNumId w:val="1"/>
  </w:num>
  <w:num w16cid:durableId="1347706573" w:numId="30">
    <w:abstractNumId w:val="1"/>
  </w:num>
  <w:num w16cid:durableId="1480729283" w:numId="31">
    <w:abstractNumId w:val="1"/>
  </w:num>
  <w:num w16cid:durableId="1055398814"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90168086" w:numId="33">
    <w:abstractNumId w:val="1"/>
  </w:num>
  <w:num w16cid:durableId="836385918" w:numId="34">
    <w:abstractNumId w:val="1"/>
  </w:num>
  <w:num w16cid:durableId="1256206355"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85254079" w:numId="36">
    <w:abstractNumId w:val="1"/>
  </w:num>
  <w:num w16cid:durableId="884100380" w:numId="37">
    <w:abstractNumId w:val="1"/>
  </w:num>
  <w:num w16cid:durableId="286087716" w:numId="38">
    <w:abstractNumId w:val="1"/>
  </w:num>
  <w:num w16cid:durableId="1113397533" w:numId="39">
    <w:abstractNumId w:val="1"/>
  </w:num>
  <w:num w16cid:durableId="1177114359" w:numId="40">
    <w:abstractNumId w:val="0"/>
  </w:num>
  <w:num w16cid:durableId="1950161660"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899586962" w:numId="42">
    <w:abstractNumId w:val="1"/>
  </w:num>
  <w:num w16cid:durableId="1686978881" w:numId="43">
    <w:abstractNumId w:val="1"/>
  </w:num>
  <w:num w16cid:durableId="1606690879" w:numId="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84042489" w:numId="45">
    <w:abstractNumId w:val="1"/>
  </w:num>
  <w:num w16cid:durableId="1842038432" w:numId="46">
    <w:abstractNumId w:val="1"/>
  </w:num>
  <w:num w16cid:durableId="1454865716" w:numId="47">
    <w:abstractNumId w:val="1"/>
  </w:num>
  <w:num w16cid:durableId="1004823546" w:numId="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22648406" w:numId="49">
    <w:abstractNumId w:val="1"/>
  </w:num>
  <w:num w16cid:durableId="1250501655" w:numId="50">
    <w:abstractNumId w:val="1"/>
  </w:num>
  <w:num w16cid:durableId="1954169715" w:numId="51">
    <w:abstractNumId w:val="1"/>
  </w:num>
  <w:num w16cid:durableId="179585081" w:numId="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55376182" w:numId="53">
    <w:abstractNumId w:val="1"/>
  </w:num>
  <w:num w16cid:durableId="638917216" w:numId="54">
    <w:abstractNumId w:val="1"/>
  </w:num>
  <w:num w16cid:durableId="1723794202" w:numId="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95686022" w:numId="56">
    <w:abstractNumId w:val="1"/>
  </w:num>
  <w:num w16cid:durableId="1939634124" w:numId="57">
    <w:abstractNumId w:val="1"/>
  </w:num>
  <w:num w16cid:durableId="1032078336" w:numId="58">
    <w:abstractNumId w:val="1"/>
  </w:num>
  <w:num w16cid:durableId="1522040580" w:numId="59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8"/>
  <w:embedSystemFonts/>
  <w:proofState w:grammar="clean" w:spelling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8C"/>
    <w:rsid w:val="00056477"/>
    <w:rsid w:val="00057D1B"/>
    <w:rsid w:val="000B6931"/>
    <w:rsid w:val="0014040D"/>
    <w:rsid w:val="001814A6"/>
    <w:rsid w:val="001827CC"/>
    <w:rsid w:val="00184355"/>
    <w:rsid w:val="001848CF"/>
    <w:rsid w:val="001A5907"/>
    <w:rsid w:val="001C6AB8"/>
    <w:rsid w:val="001F75E7"/>
    <w:rsid w:val="001F7695"/>
    <w:rsid w:val="00245A1E"/>
    <w:rsid w:val="002E562E"/>
    <w:rsid w:val="003066A2"/>
    <w:rsid w:val="00326D25"/>
    <w:rsid w:val="00396C9A"/>
    <w:rsid w:val="003D7B70"/>
    <w:rsid w:val="00405F48"/>
    <w:rsid w:val="004338BD"/>
    <w:rsid w:val="004636B0"/>
    <w:rsid w:val="004C01DC"/>
    <w:rsid w:val="004C769D"/>
    <w:rsid w:val="004D0F31"/>
    <w:rsid w:val="004F4796"/>
    <w:rsid w:val="00527F0F"/>
    <w:rsid w:val="00567EBA"/>
    <w:rsid w:val="00595D0D"/>
    <w:rsid w:val="005A58DE"/>
    <w:rsid w:val="005D2A56"/>
    <w:rsid w:val="005F12CA"/>
    <w:rsid w:val="00621D02"/>
    <w:rsid w:val="006511BD"/>
    <w:rsid w:val="006C66EC"/>
    <w:rsid w:val="006D746C"/>
    <w:rsid w:val="006F0EB0"/>
    <w:rsid w:val="0075705A"/>
    <w:rsid w:val="007B058C"/>
    <w:rsid w:val="008204B1"/>
    <w:rsid w:val="00842319"/>
    <w:rsid w:val="00892636"/>
    <w:rsid w:val="008E5A80"/>
    <w:rsid w:val="008F0F76"/>
    <w:rsid w:val="00A379F5"/>
    <w:rsid w:val="00A511B9"/>
    <w:rsid w:val="00A71F5B"/>
    <w:rsid w:val="00A80784"/>
    <w:rsid w:val="00AA072A"/>
    <w:rsid w:val="00B20377"/>
    <w:rsid w:val="00B24A35"/>
    <w:rsid w:val="00B25006"/>
    <w:rsid w:val="00BD5D74"/>
    <w:rsid w:val="00BE4672"/>
    <w:rsid w:val="00BF00B1"/>
    <w:rsid w:val="00BF7127"/>
    <w:rsid w:val="00C807CB"/>
    <w:rsid w:val="00C83F6B"/>
    <w:rsid w:val="00C8733A"/>
    <w:rsid w:val="00CD5E11"/>
    <w:rsid w:val="00CE7CAA"/>
    <w:rsid w:val="00D346E6"/>
    <w:rsid w:val="00DA7439"/>
    <w:rsid w:val="00DB041F"/>
    <w:rsid w:val="00E61C8C"/>
    <w:rsid w:val="00ED596A"/>
    <w:rsid w:val="00F55475"/>
    <w:rsid w:val="00F8337F"/>
    <w:rsid w:val="00FF0905"/>
    <w:rsid w:val="00FF1817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BE4672"/>
    <w:pPr>
      <w:spacing w:after="0" w:line="360" w:lineRule="auto"/>
      <w:ind w:firstLine="709"/>
      <w:jc w:val="both"/>
    </w:pPr>
    <w:rPr>
      <w:rFonts w:ascii="Times New Roman" w:cs="Times New Roman" w:hAnsi="Times New Roman"/>
      <w:sz w:val="28"/>
      <w:szCs w:val="28"/>
    </w:rPr>
  </w:style>
  <w:style w:styleId="Heading1" w:type="paragraph">
    <w:name w:val="heading 1"/>
    <w:next w:val="Normal"/>
    <w:link w:val="Heading1Char"/>
    <w:uiPriority w:val="9"/>
    <w:qFormat/>
    <w:rsid w:val="00184355"/>
    <w:pPr>
      <w:keepNext/>
      <w:pageBreakBefore/>
      <w:widowControl w:val="0"/>
      <w:numPr>
        <w:numId w:val="12"/>
      </w:numPr>
      <w:spacing w:after="567" w:line="360" w:lineRule="auto"/>
      <w:outlineLvl w:val="0"/>
    </w:pPr>
    <w:rPr>
      <w:rFonts w:ascii="Times New Roman" w:cstheme="majorBidi" w:eastAsiaTheme="majorEastAsia" w:hAnsi="Times New Roman"/>
      <w:b/>
      <w:caps/>
      <w:color w:themeColor="text1" w:val="000000"/>
      <w:sz w:val="36"/>
      <w:szCs w:val="32"/>
    </w:rPr>
  </w:style>
  <w:style w:styleId="Heading2" w:type="paragraph">
    <w:name w:val="heading 2"/>
    <w:next w:val="Normal"/>
    <w:link w:val="Heading2Char"/>
    <w:uiPriority w:val="9"/>
    <w:unhideWhenUsed/>
    <w:qFormat/>
    <w:rsid w:val="00184355"/>
    <w:pPr>
      <w:keepNext/>
      <w:keepLines/>
      <w:numPr>
        <w:ilvl w:val="1"/>
        <w:numId w:val="12"/>
      </w:numPr>
      <w:spacing w:after="567" w:before="851" w:line="360" w:lineRule="auto"/>
      <w:outlineLvl w:val="1"/>
    </w:pPr>
    <w:rPr>
      <w:rFonts w:ascii="Times New Roman" w:cstheme="majorBidi" w:eastAsiaTheme="majorEastAsia" w:hAnsi="Times New Roman"/>
      <w:b/>
      <w:color w:themeColor="text1" w:val="000000"/>
      <w:sz w:val="32"/>
      <w:szCs w:val="26"/>
    </w:rPr>
  </w:style>
  <w:style w:styleId="Heading3" w:type="paragraph">
    <w:name w:val="heading 3"/>
    <w:next w:val="Normal"/>
    <w:link w:val="Heading3Char"/>
    <w:uiPriority w:val="9"/>
    <w:unhideWhenUsed/>
    <w:qFormat/>
    <w:rsid w:val="00184355"/>
    <w:pPr>
      <w:keepNext/>
      <w:keepLines/>
      <w:numPr>
        <w:ilvl w:val="2"/>
        <w:numId w:val="12"/>
      </w:numPr>
      <w:spacing w:after="567" w:before="851" w:line="360" w:lineRule="auto"/>
      <w:outlineLvl w:val="2"/>
    </w:pPr>
    <w:rPr>
      <w:rFonts w:ascii="Times New Roman" w:cstheme="majorBidi" w:eastAsiaTheme="majorEastAsia" w:hAnsi="Times New Roman"/>
      <w:b/>
      <w:color w:themeColor="text1" w:val="000000"/>
      <w:sz w:val="28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814A6"/>
    <w:rPr>
      <w:rFonts w:ascii="Times New Roman" w:cstheme="majorBidi" w:eastAsiaTheme="majorEastAsia" w:hAnsi="Times New Roman"/>
      <w:b/>
      <w:caps/>
      <w:color w:themeColor="text1" w:val="000000"/>
      <w:sz w:val="36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B25006"/>
    <w:rPr>
      <w:rFonts w:ascii="Times New Roman" w:cstheme="majorBidi" w:eastAsiaTheme="majorEastAsia" w:hAnsi="Times New Roman"/>
      <w:b/>
      <w:color w:themeColor="text1" w:val="000000"/>
      <w:sz w:val="32"/>
      <w:szCs w:val="26"/>
    </w:rPr>
  </w:style>
  <w:style w:styleId="Title" w:type="paragraph">
    <w:name w:val="Title"/>
    <w:aliases w:val="Заголовок3"/>
    <w:basedOn w:val="Heading2"/>
    <w:next w:val="Normal"/>
    <w:link w:val="TitleChar"/>
    <w:uiPriority w:val="10"/>
    <w:qFormat/>
    <w:rsid w:val="00BF7127"/>
    <w:pPr>
      <w:contextualSpacing/>
    </w:pPr>
    <w:rPr>
      <w:spacing w:val="-10"/>
      <w:kern w:val="28"/>
      <w:sz w:val="28"/>
      <w:szCs w:val="56"/>
    </w:rPr>
  </w:style>
  <w:style w:customStyle="1" w:styleId="TitleChar" w:type="character">
    <w:name w:val="Title Char"/>
    <w:aliases w:val="Заголовок3 Char"/>
    <w:basedOn w:val="DefaultParagraphFont"/>
    <w:link w:val="Title"/>
    <w:uiPriority w:val="10"/>
    <w:rsid w:val="00BF7127"/>
    <w:rPr>
      <w:rFonts w:ascii="Times New Roman" w:cstheme="majorBidi" w:eastAsiaTheme="majorEastAsia" w:hAnsi="Times New Roman"/>
      <w:b/>
      <w:color w:themeColor="text1" w:val="000000"/>
      <w:spacing w:val="-10"/>
      <w:kern w:val="28"/>
      <w:sz w:val="28"/>
      <w:szCs w:val="56"/>
    </w:rPr>
  </w:style>
  <w:style w:customStyle="1" w:styleId="Heading3Char" w:type="character">
    <w:name w:val="Heading 3 Char"/>
    <w:basedOn w:val="DefaultParagraphFont"/>
    <w:link w:val="Heading3"/>
    <w:uiPriority w:val="9"/>
    <w:rsid w:val="001814A6"/>
    <w:rPr>
      <w:rFonts w:ascii="Times New Roman" w:cstheme="majorBidi" w:eastAsiaTheme="majorEastAsia" w:hAnsi="Times New Roman"/>
      <w:b/>
      <w:color w:themeColor="text1" w:val="000000"/>
      <w:sz w:val="28"/>
      <w:szCs w:val="24"/>
    </w:rPr>
  </w:style>
  <w:style w:customStyle="1" w:styleId="Content" w:type="paragraph">
    <w:name w:val="Content"/>
    <w:next w:val="Normal"/>
    <w:link w:val="ContentChar"/>
    <w:qFormat/>
    <w:rsid w:val="001C6AB8"/>
    <w:pPr>
      <w:tabs>
        <w:tab w:leader="dot" w:pos="9345" w:val="right"/>
      </w:tabs>
      <w:spacing w:after="0" w:line="360" w:lineRule="auto"/>
    </w:pPr>
    <w:rPr>
      <w:rFonts w:ascii="Times New Roman" w:cs="Times New Roman" w:hAnsi="Times New Roman"/>
      <w:noProof/>
      <w:sz w:val="28"/>
      <w:szCs w:val="28"/>
    </w:rPr>
  </w:style>
  <w:style w:styleId="TOCHeading" w:type="paragraph">
    <w:name w:val="TOC Heading"/>
    <w:basedOn w:val="Heading1"/>
    <w:next w:val="Normal"/>
    <w:link w:val="TOCHeadingChar"/>
    <w:uiPriority w:val="39"/>
    <w:unhideWhenUsed/>
    <w:rsid w:val="00A511B9"/>
    <w:pPr>
      <w:keepLines/>
      <w:pageBreakBefore w:val="0"/>
      <w:widowControl/>
      <w:spacing w:after="0" w:before="240" w:line="259" w:lineRule="auto"/>
      <w:ind w:firstLine="709" w:left="0"/>
      <w:jc w:val="both"/>
      <w:outlineLvl w:val="9"/>
    </w:pPr>
    <w:rPr>
      <w:rFonts w:asciiTheme="majorHAnsi" w:hAnsiTheme="majorHAnsi"/>
      <w:b w:val="0"/>
      <w:caps w:val="0"/>
      <w:color w:themeColor="accent1" w:themeShade="BF" w:val="2F5496"/>
      <w:sz w:val="32"/>
      <w:lang w:eastAsia="ru-RU"/>
    </w:rPr>
  </w:style>
  <w:style w:customStyle="1" w:styleId="ContentChar" w:type="character">
    <w:name w:val="Content Char"/>
    <w:basedOn w:val="Heading1Char"/>
    <w:link w:val="Content"/>
    <w:rsid w:val="001C6AB8"/>
    <w:rPr>
      <w:rFonts w:ascii="Times New Roman" w:cs="Times New Roman" w:eastAsiaTheme="majorEastAsia" w:hAnsi="Times New Roman"/>
      <w:b w:val="0"/>
      <w:caps w:val="0"/>
      <w:noProof/>
      <w:color w:themeColor="text1" w:val="000000"/>
      <w:sz w:val="28"/>
      <w:szCs w:val="28"/>
    </w:rPr>
  </w:style>
  <w:style w:styleId="TOC1" w:type="paragraph">
    <w:name w:val="toc 1"/>
    <w:basedOn w:val="Normal"/>
    <w:next w:val="Normal"/>
    <w:autoRedefine/>
    <w:uiPriority w:val="39"/>
    <w:unhideWhenUsed/>
    <w:rsid w:val="00A511B9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A511B9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A511B9"/>
    <w:pPr>
      <w:spacing w:after="100"/>
      <w:ind w:left="440"/>
    </w:pPr>
  </w:style>
  <w:style w:styleId="Hyperlink" w:type="character">
    <w:name w:val="Hyperlink"/>
    <w:basedOn w:val="DefaultParagraphFont"/>
    <w:uiPriority w:val="99"/>
    <w:unhideWhenUsed/>
    <w:rsid w:val="00A511B9"/>
    <w:rPr>
      <w:color w:themeColor="hyperlink" w:val="0563C1"/>
      <w:u w:val="single"/>
    </w:rPr>
  </w:style>
  <w:style w:customStyle="1" w:styleId="TOCHeading0" w:type="paragraph">
    <w:name w:val="TOCHeading"/>
    <w:link w:val="TOCHeadingChar0"/>
    <w:qFormat/>
    <w:rsid w:val="001C6AB8"/>
    <w:pPr>
      <w:spacing w:after="567" w:line="360" w:lineRule="auto"/>
      <w:jc w:val="center"/>
    </w:pPr>
    <w:rPr>
      <w:rFonts w:ascii="Times New Roman" w:cs="Times New Roman" w:eastAsiaTheme="majorEastAsia" w:hAnsi="Times New Roman"/>
      <w:b/>
      <w:bCs/>
      <w:caps/>
      <w:color w:themeColor="text1" w:val="000000"/>
      <w:sz w:val="36"/>
      <w:szCs w:val="36"/>
      <w:lang w:eastAsia="ru-RU"/>
    </w:rPr>
  </w:style>
  <w:style w:styleId="ListParagraph" w:type="paragraph">
    <w:name w:val="List Paragraph"/>
    <w:basedOn w:val="Normal"/>
    <w:uiPriority w:val="34"/>
    <w:qFormat/>
    <w:rsid w:val="00396C9A"/>
    <w:pPr>
      <w:ind w:left="720"/>
      <w:contextualSpacing/>
    </w:pPr>
  </w:style>
  <w:style w:customStyle="1" w:styleId="TOCHeadingChar" w:type="character">
    <w:name w:val="TOC Heading Char"/>
    <w:basedOn w:val="Heading1Char"/>
    <w:link w:val="TOCHeading"/>
    <w:uiPriority w:val="39"/>
    <w:rsid w:val="001814A6"/>
    <w:rPr>
      <w:rFonts w:asciiTheme="majorHAnsi" w:cstheme="majorBidi" w:eastAsiaTheme="majorEastAsia" w:hAnsiTheme="majorHAnsi"/>
      <w:b w:val="0"/>
      <w:caps w:val="0"/>
      <w:color w:themeColor="accent1" w:themeShade="BF" w:val="2F5496"/>
      <w:sz w:val="32"/>
      <w:szCs w:val="32"/>
      <w:lang w:eastAsia="ru-RU"/>
    </w:rPr>
  </w:style>
  <w:style w:customStyle="1" w:styleId="TOCHeadingChar0" w:type="character">
    <w:name w:val="TOCHeading Char"/>
    <w:basedOn w:val="TOCHeadingChar"/>
    <w:link w:val="TOCHeading0"/>
    <w:rsid w:val="001C6AB8"/>
    <w:rPr>
      <w:rFonts w:ascii="Times New Roman" w:cs="Times New Roman" w:eastAsiaTheme="majorEastAsia" w:hAnsi="Times New Roman"/>
      <w:b/>
      <w:bCs/>
      <w:caps/>
      <w:color w:themeColor="text1" w:val="000000"/>
      <w:sz w:val="36"/>
      <w:szCs w:val="36"/>
      <w:lang w:eastAsia="ru-RU"/>
    </w:rPr>
  </w:style>
  <w:style w:styleId="Header" w:type="paragraph">
    <w:name w:val="header"/>
    <w:basedOn w:val="Normal"/>
    <w:link w:val="HeaderChar"/>
    <w:uiPriority w:val="99"/>
    <w:unhideWhenUsed/>
    <w:rsid w:val="001C6AB8"/>
    <w:pPr>
      <w:tabs>
        <w:tab w:pos="4677" w:val="center"/>
        <w:tab w:pos="9355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1C6AB8"/>
    <w:rPr>
      <w:rFonts w:ascii="Times New Roman" w:cs="Times New Roman" w:hAnsi="Times New Roman"/>
      <w:sz w:val="28"/>
      <w:szCs w:val="28"/>
    </w:rPr>
  </w:style>
  <w:style w:styleId="Footer" w:type="paragraph">
    <w:name w:val="footer"/>
    <w:basedOn w:val="Normal"/>
    <w:link w:val="FooterChar"/>
    <w:uiPriority w:val="99"/>
    <w:unhideWhenUsed/>
    <w:rsid w:val="001C6AB8"/>
    <w:pPr>
      <w:tabs>
        <w:tab w:pos="4677" w:val="center"/>
        <w:tab w:pos="9355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1C6AB8"/>
    <w:rPr>
      <w:rFonts w:ascii="Times New Roman" w:cs="Times New Roman" w:hAnsi="Times New Roman"/>
      <w:sz w:val="28"/>
      <w:szCs w:val="28"/>
    </w:rPr>
  </w:style>
  <w:style w:styleId="TableGrid" w:type="table">
    <w:name w:val="Table Grid"/>
    <w:basedOn w:val="TableNormal"/>
    <w:uiPriority w:val="39"/>
    <w:rsid w:val="001C6A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name" w:type="paragraph">
    <w:name w:val="Table name"/>
    <w:basedOn w:val="Normal"/>
    <w:next w:val="Table"/>
    <w:link w:val="TablenameChar"/>
    <w:qFormat/>
    <w:rsid w:val="00184355"/>
    <w:pPr>
      <w:numPr>
        <w:ilvl w:val="4"/>
        <w:numId w:val="12"/>
      </w:numPr>
      <w:spacing w:before="340" w:line="240" w:lineRule="auto"/>
      <w:jc w:val="left"/>
    </w:pPr>
    <w:rPr>
      <w:i/>
      <w:iCs/>
      <w:sz w:val="24"/>
      <w:szCs w:val="24"/>
    </w:rPr>
  </w:style>
  <w:style w:customStyle="1" w:styleId="Table" w:type="paragraph">
    <w:name w:val="Table"/>
    <w:basedOn w:val="Normal"/>
    <w:link w:val="TableChar"/>
    <w:qFormat/>
    <w:rsid w:val="00BE4672"/>
    <w:pPr>
      <w:spacing w:line="240" w:lineRule="auto"/>
      <w:ind w:firstLine="0"/>
    </w:pPr>
    <w:rPr>
      <w:sz w:val="24"/>
      <w:szCs w:val="24"/>
    </w:rPr>
  </w:style>
  <w:style w:customStyle="1" w:styleId="TablenameChar" w:type="character">
    <w:name w:val="Table name Char"/>
    <w:basedOn w:val="DefaultParagraphFont"/>
    <w:link w:val="Tablename"/>
    <w:rsid w:val="004C769D"/>
    <w:rPr>
      <w:rFonts w:ascii="Times New Roman" w:cs="Times New Roman" w:hAnsi="Times New Roman"/>
      <w:i/>
      <w:iCs/>
      <w:sz w:val="24"/>
      <w:szCs w:val="24"/>
    </w:rPr>
  </w:style>
  <w:style w:customStyle="1" w:styleId="Picturename" w:type="paragraph">
    <w:name w:val="Picture name"/>
    <w:basedOn w:val="Normal"/>
    <w:next w:val="Normal"/>
    <w:link w:val="PicturenameChar"/>
    <w:qFormat/>
    <w:rsid w:val="00184355"/>
    <w:pPr>
      <w:numPr>
        <w:ilvl w:val="3"/>
        <w:numId w:val="11"/>
      </w:numPr>
      <w:spacing w:after="340" w:line="240" w:lineRule="auto"/>
      <w:jc w:val="center"/>
    </w:pPr>
    <w:rPr>
      <w:b/>
      <w:bCs/>
      <w:sz w:val="24"/>
      <w:szCs w:val="24"/>
    </w:rPr>
  </w:style>
  <w:style w:customStyle="1" w:styleId="TableChar" w:type="character">
    <w:name w:val="Table Char"/>
    <w:basedOn w:val="DefaultParagraphFont"/>
    <w:link w:val="Table"/>
    <w:rsid w:val="00BE4672"/>
    <w:rPr>
      <w:rFonts w:ascii="Times New Roman" w:cs="Times New Roman" w:hAnsi="Times New Roman"/>
      <w:sz w:val="24"/>
      <w:szCs w:val="24"/>
    </w:rPr>
  </w:style>
  <w:style w:customStyle="1" w:styleId="PicturenameChar" w:type="character">
    <w:name w:val="Picture name Char"/>
    <w:basedOn w:val="DefaultParagraphFont"/>
    <w:link w:val="Picturename"/>
    <w:rsid w:val="00184355"/>
    <w:rPr>
      <w:rFonts w:ascii="Times New Roman" w:cs="Times New Roman" w:hAnsi="Times New Roman"/>
      <w:b/>
      <w:bCs/>
      <w:sz w:val="24"/>
      <w:szCs w:val="24"/>
    </w:rPr>
  </w:style>
  <w:style w:customStyle="1" w:styleId="Listing" w:type="paragraph">
    <w:name w:val="Listing"/>
    <w:basedOn w:val="Tablename"/>
    <w:next w:val="Code"/>
    <w:link w:val="ListingChar"/>
    <w:qFormat/>
    <w:rsid w:val="00184355"/>
    <w:pPr>
      <w:numPr>
        <w:ilvl w:val="5"/>
      </w:numPr>
    </w:pPr>
  </w:style>
  <w:style w:customStyle="1" w:styleId="ListingChar" w:type="character">
    <w:name w:val="Listing Char"/>
    <w:basedOn w:val="TablenameChar"/>
    <w:link w:val="Listing"/>
    <w:rsid w:val="005D2A56"/>
    <w:rPr>
      <w:rFonts w:ascii="Times New Roman" w:cs="Times New Roman" w:hAnsi="Times New Roman"/>
      <w:i/>
      <w:iCs/>
      <w:sz w:val="24"/>
      <w:szCs w:val="24"/>
    </w:rPr>
  </w:style>
  <w:style w:styleId="NoSpacing" w:type="paragraph">
    <w:name w:val="No Spacing"/>
    <w:link w:val="NoSpacingChar"/>
    <w:uiPriority w:val="1"/>
    <w:qFormat/>
    <w:rsid w:val="005D2A56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customStyle="1" w:styleId="Code" w:type="paragraph">
    <w:name w:val="Code"/>
    <w:basedOn w:val="NoSpacing"/>
    <w:link w:val="CodeChar"/>
    <w:autoRedefine/>
    <w:qFormat/>
    <w:rsid w:val="004F4796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ind w:firstLine="0"/>
      <w:jc w:val="left"/>
    </w:pPr>
    <w:rPr>
      <w:rFonts w:ascii="Courier New" w:cs="Courier New" w:hAnsi="Courier New"/>
      <w:sz w:val="24"/>
      <w:szCs w:val="24"/>
      <w:lang w:val="ru-RU"/>
    </w:rPr>
  </w:style>
  <w:style w:customStyle="1" w:styleId="NoSpacingChar" w:type="character">
    <w:name w:val="No Spacing Char"/>
    <w:basedOn w:val="DefaultParagraphFont"/>
    <w:link w:val="NoSpacing"/>
    <w:uiPriority w:val="1"/>
    <w:rsid w:val="005D2A56"/>
    <w:rPr>
      <w:rFonts w:ascii="Times New Roman" w:eastAsiaTheme="minorEastAsia" w:hAnsi="Times New Roman"/>
      <w:sz w:val="28"/>
      <w:lang w:eastAsia="ru-RU"/>
    </w:rPr>
  </w:style>
  <w:style w:customStyle="1" w:styleId="CodeChar" w:type="character">
    <w:name w:val="Code Char"/>
    <w:basedOn w:val="NoSpacingChar"/>
    <w:link w:val="Code"/>
    <w:rsid w:val="004F4796"/>
    <w:rPr>
      <w:rFonts w:ascii="Courier New" w:cs="Courier New" w:eastAsiaTheme="minorEastAsia" w:hAnsi="Courier New"/>
      <w:sz w:val="24"/>
      <w:szCs w:val="24"/>
      <w:lang w:eastAsia="ru-RU" w:val="ru-RU"/>
    </w:rPr>
  </w:style>
  <w:style w:customStyle="1" w:styleId="Picture" w:type="paragraph">
    <w:name w:val="Picture"/>
    <w:basedOn w:val="Normal"/>
    <w:next w:val="Picturename"/>
    <w:link w:val="PictureChar"/>
    <w:qFormat/>
    <w:rsid w:val="00184355"/>
    <w:pPr>
      <w:keepNext/>
      <w:ind w:firstLine="0"/>
      <w:jc w:val="center"/>
    </w:pPr>
  </w:style>
  <w:style w:customStyle="1" w:styleId="PictureChar" w:type="character">
    <w:name w:val="Picture Char"/>
    <w:basedOn w:val="DefaultParagraphFont"/>
    <w:link w:val="Picture"/>
    <w:rsid w:val="00184355"/>
    <w:rPr>
      <w:rFonts w:ascii="Times New Roman" w:cs="Times New Roman" w:hAnsi="Times New Roman"/>
      <w:sz w:val="28"/>
      <w:szCs w:val="28"/>
    </w:rPr>
  </w:style>
  <w:style w:customStyle="1" w:styleId="a" w:type="paragraph">
    <w:name w:val="a"/>
  </w:style>
  <w:style w:customStyle="1" w:styleId="a0" w:type="paragraph">
    <w:name w:val="a0"/>
  </w:style>
  <w:style w:customStyle="1" w:styleId="a1" w:type="paragraph">
    <w:name w:val="a1"/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FollowedHyperlink" w:type="character">
    <w:name w:val="FollowedHyperlink"/>
    <w:basedOn w:val="DefaultParagraphFont"/>
    <w:uiPriority w:val="99"/>
    <w:semiHidden/>
    <w:unhideWhenUsed/>
    <w:rsid w:val="00C8733A"/>
    <w:rPr>
      <w:color w:themeColor="followedHyperlink" w:val="954F72"/>
      <w:u w:val="single"/>
    </w:rPr>
  </w:style>
  <w:style w:customStyle="1" w:styleId="Contentword" w:type="character">
    <w:name w:val="Content wor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bk\Documents\&#1053;&#1072;&#1089;&#1090;&#1088;&#1072;&#1080;&#1074;&#1072;&#1077;&#1084;&#1099;&#1077;%20&#1096;&#1072;&#1073;&#1083;&#1086;&#1085;&#1099;%20Office\&#1055;&#1050;&#1057;&#105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C:\Users\gribk\Documents\Настраиваемые шаблоны Office\ПКСС.dotx</Template>
  <TotalTime>12</TotalTime>
  <Pages>22</Pages>
  <Words>2685</Words>
  <Characters>15308</Characters>
  <Application>Microsoft Office Word</Application>
  <DocSecurity>0</DocSecurity>
  <Lines>127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8</dc:title>
  <dc:creator>Грибков Александр</dc:creator>
  <dc:language>ru-RU</dc:language>
  <cp:keywords/>
  <dcterms:created xsi:type="dcterms:W3CDTF">2025-11-02T19:35:42Z</dcterms:created>
  <dcterms:modified xsi:type="dcterms:W3CDTF">2025-11-02T19:35:42Z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 ноября 2025 г.</vt:lpwstr>
  </property>
  <property fmtid="{D5CDD505-2E9C-101B-9397-08002B2CF9AE}" pid="3" name="documentclass">
    <vt:lpwstr>article</vt:lpwstr>
  </property>
  <property fmtid="{D5CDD505-2E9C-101B-9397-08002B2CF9AE}" pid="4" name="fontsize">
    <vt:lpwstr>12pt</vt:lpwstr>
  </property>
  <property fmtid="{D5CDD505-2E9C-101B-9397-08002B2CF9AE}" pid="5" name="geometry">
    <vt:lpwstr>margin=2cm</vt:lpwstr>
  </property>
  <property fmtid="{D5CDD505-2E9C-101B-9397-08002B2CF9AE}" pid="6" name="header-includes">
    <vt:lpwstr/>
  </property>
  <property fmtid="{D5CDD505-2E9C-101B-9397-08002B2CF9AE}" pid="7" name="linestretch">
    <vt:lpwstr>1.5</vt:lpwstr>
  </property>
  <property fmtid="{D5CDD505-2E9C-101B-9397-08002B2CF9AE}" pid="8" name="numbersections">
    <vt:lpwstr>True</vt:lpwstr>
  </property>
  <property fmtid="{D5CDD505-2E9C-101B-9397-08002B2CF9AE}" pid="9" name="papersize">
    <vt:lpwstr>a4</vt:lpwstr>
  </property>
  <property fmtid="{D5CDD505-2E9C-101B-9397-08002B2CF9AE}" pid="10" name="subtitle">
    <vt:lpwstr>Создание диаграммы состояний</vt:lpwstr>
  </property>
  <property fmtid="{D5CDD505-2E9C-101B-9397-08002B2CF9AE}" pid="11" name="toc">
    <vt:lpwstr>True</vt:lpwstr>
  </property>
  <property fmtid="{D5CDD505-2E9C-101B-9397-08002B2CF9AE}" pid="12" name="toc-title">
    <vt:lpwstr>Содержание</vt:lpwstr>
  </property>
</Properties>
</file>