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1bi: Detailed List (Precise, Technical, Formal)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Plan Execution Sequence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h1 (Human Electrician): This agent executes two sequential Electrical installation (t2) tasks (ip2, ip1) at its starting location, Room H. It then performs a movement to Room D for Plumbing installation (t3_bza), followed by a final move to Room E for the second Plumbing installation (t3_bzb).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 (Robot 1): Moves from Room B to Room F to execute the Foundation preparation (t1_msa) task.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 (Robot 2): Moves from Room C to Room G to execute the Foundation preparation (t1_msb) task.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 (Robot 3): Commences with Finishing work (t4_se1) at Room J, performs an inter-room movement via Room G, and completes the plan by executing the final Finishing work (t4_wcp1) at Room I.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Pareto Front Explanation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Pareto front is the boundary of all non-dominated Quality of Service (QoS) solutions in the objective space defined by Mission Success Probability (maximization) and Total Cost (minimization). A solution is considered Pareto optimal if no alternative solution exists that is better in both objectives. The curve effectively quantifies the inherent trade-off between the cost of risk mitigation (retry allocation) and the resulting probability of mission success.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Optimal Solution for Minimum P ≥ 0.92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selected Solution ID 7 as the most efficient configuration to satisfy the minimum probability constraint of 0.92.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QoS Metrics: This solution delivers a Mission Success Probability of 0.921 at a Total Cost of 48.732 units.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Retry Allocation Strategy: The probability is achieved by selective retry assignments based on task criticality: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t4_wcp1 (Finishing work) by r3: 5 retries (maximum allowed)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t1_msa (Foundation preparation) by r1: 3 retries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t1_msb (Foundation preparation) by r2: 3 retries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W+4QmfM8HppTGMstibPDEEDhXQ==">CgMxLjA4AHIhMTVIbGNLQmpRTUdRc2s3YXdLSU45X2NZbU0tMVY4Mjda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