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1bii: Detailed Paragraph (Precise, Technical, Formal)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generated plan</w:t>
      </w:r>
      <w:r w:rsidDel="00000000" w:rsidR="00000000" w:rsidRPr="00000000">
        <w:rPr>
          <w:rtl w:val="0"/>
        </w:rPr>
        <w:t xml:space="preserve"> specifies a concurrent execution strategy across the workforce. h1 (Human Electrician) is sequenced to complete both instances of Electrical installation (t2) at Room H, followed by movement to Room D and Room E for the sequential completion of the two Plumbing installation (t3) tasks. Simultaneously, the two foundation robots, r1 and r2, move from their starting positions to Room F and Room G, respectively, to execute their corresponding Foundation preparation (t1) tasks. The specialist robot r3 begins with Finishing work (t4_se1) at Room J and then executes the final Finishing work (t4_wcp1) at Room I. The optimal solutions are defined by the </w:t>
      </w:r>
      <w:r w:rsidDel="00000000" w:rsidR="00000000" w:rsidRPr="00000000">
        <w:rPr>
          <w:b w:val="1"/>
          <w:rtl w:val="0"/>
        </w:rPr>
        <w:t xml:space="preserve">Pareto front</w:t>
      </w:r>
      <w:r w:rsidDel="00000000" w:rsidR="00000000" w:rsidRPr="00000000">
        <w:rPr>
          <w:rtl w:val="0"/>
        </w:rPr>
        <w:t xml:space="preserve">, which is the locus of all Pareto efficient solutions, illustrating the </w:t>
      </w:r>
      <w:r w:rsidDel="00000000" w:rsidR="00000000" w:rsidRPr="00000000">
        <w:rPr>
          <w:rtl w:val="0"/>
        </w:rPr>
        <w:t xml:space="preserve">crucial</w:t>
      </w:r>
      <w:r w:rsidDel="00000000" w:rsidR="00000000" w:rsidRPr="00000000">
        <w:rPr>
          <w:b w:val="1"/>
          <w:rtl w:val="0"/>
        </w:rPr>
        <w:t xml:space="preserve"> trade-off between minimizing Total Cost and maximizing Mission Success Probability</w:t>
      </w:r>
      <w:r w:rsidDel="00000000" w:rsidR="00000000" w:rsidRPr="00000000">
        <w:rPr>
          <w:rtl w:val="0"/>
        </w:rPr>
        <w:t xml:space="preserve"> in this multi-objective problem. To meet the constraint of a minimum 0.92 mission success probability, the system identifies Solution ID 7 as the most cost-effective, yielding a 92.1% probability for a minimal Total Cost of 48.732 units. This high probability is sustained through the critical allocation of retries, specifically 5 retries for r3's t4_wcp1 task and 3 retries for both r1's t1_msa and r2's t1_msb tasks.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PSocnIYbbo7m1IbSDHeW4hjZPQ==">CgMxLjA4AHIhMTNkQWMzQWxDUk9obk8yY051OU56dE9pbUMzUEZYVnJx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