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2biii: Concise Bullet Points (Casual, Conversational, Simple)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Overview: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human worker (h1) is assigned all Electrical (Room H) and Plumbing (Rooms D &amp; E) 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 r1 and r2 move immediately to Rooms F and G to perform their Foundation preparation tasks.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r3 does two Finishing work tasks, first at Room J, then moving to Room I.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Pareto Front Concept: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most optimal curve of solutions generated.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tells us the best possible balance between project cost and the chance of the entire mission succeeding.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Best 92% Success Solution: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ID 7 is the most cost-effective way to meet the 92% success goal.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Probability: 0.921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Cost: 48.732 units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high probability is achieved by assigning extra attempts to the riskiest tasks: 5 retries for the final Finishing work and 3 retries for both Foundation preparation tasks.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xKyGOckOQ5C/JKHNWFmbSrPYA==">CgMxLjA4AHIhMVhKRlUydkZ4ZEdOTHhtQUl6Q0F1UlAteUJtWkE1UGRH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