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dpcsqapzg3d6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1biii: Casual, Long, Series of Bullet Points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Overall Construction Plan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Electrician (h1) handles all the Electrical (t2_ip2, t2_ip1) and Plumbing (t3_bza, t3_bzb) tasks, moving between Room H, Room D, and Room 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Foundation preparation is split: Robot r1 works in Room F (t1_msa), and Robot r2 works in Room G (t1_msb).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Robot r3 covers both Finishing work tasks (t4_se1 at Room J and t4_wcp1 at Room I).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What the Pareto Front Means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Pareto front is the boundary of the absolute best-case plans.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shows every plan where we get the most success for the least amount of money.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Any plan on the front is a perfect balance; you must spend more to be safer, or risk failure to save money.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sdt>
        <w:sdtPr>
          <w:id w:val="-551305530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Best Project Plan Details (Minimum Probability ≥0.90)</w:t>
          </w:r>
        </w:sdtContent>
      </w:sdt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most cost-effective plan meeting the 0.90 minimum has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0.904</w:t>
      </w:r>
      <w:r w:rsidDel="00000000" w:rsidR="00000000" w:rsidRPr="00000000">
        <w:rPr>
          <w:rFonts w:ascii="Arial" w:cs="Arial" w:eastAsia="Arial" w:hAnsi="Arial"/>
          <w:rtl w:val="0"/>
        </w:rPr>
        <w:t xml:space="preserve"> success probability for a total cost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$48.101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 Control Strategy: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Human Worker (h1) tasks are kept cheap by limiting them to only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 retry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Reliability Strategy:</w:t>
      </w:r>
      <w:r w:rsidDel="00000000" w:rsidR="00000000" w:rsidRPr="00000000">
        <w:rPr>
          <w:rFonts w:ascii="Arial" w:cs="Arial" w:eastAsia="Arial" w:hAnsi="Arial"/>
          <w:rtl w:val="0"/>
        </w:rPr>
        <w:t xml:space="preserve"> To guarantee the success target, autonomous robots are given high retries: R3's t4_se1 gets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five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R2's t1_msb gets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four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LkSZdMvGV/wSNN6nNzzVzFKaOg==">CgMxLjAaJAoBMBIfCh0IB0IZCgVBcmlhbBIQQXJpYWwgVW5pY29kZSBNUzIOaC5kcGNzcWFwemczZDY4AHIhMTdpWHR4c0cxOWppS2FnYVZTSm1MU2M1eGtPWnptU3Y5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