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after="80" w:before="280" w:line="276" w:lineRule="auto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heading=h.ksluf6xzmdqj" w:id="0"/>
      <w:bookmarkEnd w:id="0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2ai: Formal, Concise, Step-by-step List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Plan Summary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h1:</w:t>
      </w:r>
      <w:r w:rsidDel="00000000" w:rsidR="00000000" w:rsidRPr="00000000">
        <w:rPr>
          <w:rFonts w:ascii="Arial" w:cs="Arial" w:eastAsia="Arial" w:hAnsi="Arial"/>
          <w:rtl w:val="0"/>
        </w:rPr>
        <w:t xml:space="preserve"> Executes Electrical Installation (t2_ip2, t2_ip1) at Room H (l8), then moves to Room D (l4) for Plumbing Installation (t3_bza), moves to Room E (l5), and performs Plumbing Installation (t3_bzb).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r1:</w:t>
      </w:r>
      <w:r w:rsidDel="00000000" w:rsidR="00000000" w:rsidRPr="00000000">
        <w:rPr>
          <w:rFonts w:ascii="Arial" w:cs="Arial" w:eastAsia="Arial" w:hAnsi="Arial"/>
          <w:rtl w:val="0"/>
        </w:rPr>
        <w:t xml:space="preserve"> Moves to Room F (l6) and performs Foundation preparation (t1_msa).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r2:</w:t>
      </w:r>
      <w:r w:rsidDel="00000000" w:rsidR="00000000" w:rsidRPr="00000000">
        <w:rPr>
          <w:rFonts w:ascii="Arial" w:cs="Arial" w:eastAsia="Arial" w:hAnsi="Arial"/>
          <w:rtl w:val="0"/>
        </w:rPr>
        <w:t xml:space="preserve"> Moves to Room G (l7) to execute Foundation preparation (t1_msb).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r3:</w:t>
      </w:r>
      <w:r w:rsidDel="00000000" w:rsidR="00000000" w:rsidRPr="00000000">
        <w:rPr>
          <w:rFonts w:ascii="Arial" w:cs="Arial" w:eastAsia="Arial" w:hAnsi="Arial"/>
          <w:rtl w:val="0"/>
        </w:rPr>
        <w:t xml:space="preserve"> Completes Finishing work (t4_se1) at Room J (l10), then transits to Room I (l9) for Finishing work (t4_wcp1).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Pareto Front Explanation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Pareto front defines the optimal set of non-dominated solutions, representing the peak trade-off between maximizing the overall mission success probability and minimizing the total mission cost.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</w:rPr>
      </w:pPr>
      <w:sdt>
        <w:sdtPr>
          <w:id w:val="1596662399"/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Optimal Solution Details (Minimum Probability ≥0.90)</w:t>
          </w:r>
        </w:sdtContent>
      </w:sdt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QoS:</w:t>
      </w:r>
      <w:r w:rsidDel="00000000" w:rsidR="00000000" w:rsidRPr="00000000">
        <w:rPr>
          <w:rFonts w:ascii="Arial" w:cs="Arial" w:eastAsia="Arial" w:hAnsi="Arial"/>
          <w:rtl w:val="0"/>
        </w:rPr>
        <w:t xml:space="preserve"> Probability of Success: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0.904</w:t>
      </w:r>
      <w:r w:rsidDel="00000000" w:rsidR="00000000" w:rsidRPr="00000000">
        <w:rPr>
          <w:rFonts w:ascii="Arial" w:cs="Arial" w:eastAsia="Arial" w:hAnsi="Arial"/>
          <w:rtl w:val="0"/>
        </w:rPr>
        <w:t xml:space="preserve">; Cost: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$48.101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240" w:before="0" w:beforeAutospacing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Trade-off:</w:t>
      </w:r>
      <w:r w:rsidDel="00000000" w:rsidR="00000000" w:rsidRPr="00000000">
        <w:rPr>
          <w:rFonts w:ascii="Arial" w:cs="Arial" w:eastAsia="Arial" w:hAnsi="Arial"/>
          <w:rtl w:val="0"/>
        </w:rPr>
        <w:t xml:space="preserve"> Minimal cost solution satisfying the 0.90 probability requirement. All h1 tasks are limited to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one retry</w:t>
      </w:r>
      <w:r w:rsidDel="00000000" w:rsidR="00000000" w:rsidRPr="00000000">
        <w:rPr>
          <w:rFonts w:ascii="Arial" w:cs="Arial" w:eastAsia="Arial" w:hAnsi="Arial"/>
          <w:rtl w:val="0"/>
        </w:rPr>
        <w:t xml:space="preserve">. Robot r3's t4_se1 is assigned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five retries</w:t>
      </w:r>
      <w:r w:rsidDel="00000000" w:rsidR="00000000" w:rsidRPr="00000000">
        <w:rPr>
          <w:rFonts w:ascii="Arial" w:cs="Arial" w:eastAsia="Arial" w:hAnsi="Arial"/>
          <w:rtl w:val="0"/>
        </w:rPr>
        <w:t xml:space="preserve"> and Robot r2's t1_msb is assigned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four retries</w:t>
      </w:r>
      <w:r w:rsidDel="00000000" w:rsidR="00000000" w:rsidRPr="00000000">
        <w:rPr>
          <w:rFonts w:ascii="Arial" w:cs="Arial" w:eastAsia="Arial" w:hAnsi="Arial"/>
          <w:rtl w:val="0"/>
        </w:rPr>
        <w:t xml:space="preserve"> to guarantee reliability.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1Iq4oJwkLftbEB75PPVHRUwXBaQ==">CgMxLjAaJAoBMBIfCh0IB0IZCgVBcmlhbBIQQXJpYWwgVW5pY29kZSBNUzIOaC5rc2x1ZjZ4em1kcWo4AHIhMThWQnNRV09vNkJlRGFadi1zRlFZTlVHc3BpT1lWTVVw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