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80" w:before="280" w:line="276" w:lineRule="auto"/>
        <w:rPr>
          <w:rFonts w:ascii="Arial" w:cs="Arial" w:eastAsia="Arial" w:hAnsi="Arial"/>
          <w:color w:val="000000"/>
          <w:sz w:val="26"/>
          <w:szCs w:val="26"/>
        </w:rPr>
      </w:pPr>
      <w:bookmarkStart w:colFirst="0" w:colLast="0" w:name="_heading=h.7g9d0x13tqif" w:id="0"/>
      <w:bookmarkEnd w:id="0"/>
      <w:r w:rsidDel="00000000" w:rsidR="00000000" w:rsidRPr="00000000">
        <w:rPr>
          <w:rFonts w:ascii="Arial" w:cs="Arial" w:eastAsia="Arial" w:hAnsi="Arial"/>
          <w:color w:val="000000"/>
          <w:sz w:val="26"/>
          <w:szCs w:val="26"/>
          <w:rtl w:val="0"/>
        </w:rPr>
        <w:t xml:space="preserve">2aii: Formal, Concise, Single Coherent Paragraph</w:t>
      </w:r>
    </w:p>
    <w:p w:rsidR="00000000" w:rsidDel="00000000" w:rsidP="00000000" w:rsidRDefault="00000000" w:rsidRPr="00000000" w14:paraId="00000002">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system plan mandates that the Human Worker (h1) complete all Electrical Installation (t2_ip2, t2_ip1) at Room H before moving to Rooms D and E to perform both Plumbing Installation tasks (t3_bza, t3_bzb). Concurrently, Robots r1 and r2 execute Foundation preparation (t1_msa, t1_msb) at Rooms F and G, respectively, while Robot r3 handles both Finishing work instances (t4_se1 at Room J, then t4_wcp1 at Room I). The resulting </w:t>
      </w:r>
      <w:r w:rsidDel="00000000" w:rsidR="00000000" w:rsidRPr="00000000">
        <w:rPr>
          <w:rFonts w:ascii="Arial" w:cs="Arial" w:eastAsia="Arial" w:hAnsi="Arial"/>
          <w:b w:val="1"/>
          <w:rtl w:val="0"/>
        </w:rPr>
        <w:t xml:space="preserve">Pareto front</w:t>
      </w:r>
      <w:r w:rsidDel="00000000" w:rsidR="00000000" w:rsidRPr="00000000">
        <w:rPr>
          <w:rFonts w:ascii="Arial" w:cs="Arial" w:eastAsia="Arial" w:hAnsi="Arial"/>
          <w:rtl w:val="0"/>
        </w:rPr>
        <w:t xml:space="preserve"> identifies the non-dominated set of solutions, illustrating the optimal balance between maximizing mission success probability and minimizing total mission cost. The chosen optimal solution meets the 0.90 minimum probability constraint with an outcome of </w:t>
      </w:r>
      <w:r w:rsidDel="00000000" w:rsidR="00000000" w:rsidRPr="00000000">
        <w:rPr>
          <w:rFonts w:ascii="Arial" w:cs="Arial" w:eastAsia="Arial" w:hAnsi="Arial"/>
          <w:b w:val="1"/>
          <w:rtl w:val="0"/>
        </w:rPr>
        <w:t xml:space="preserve">0.904 probability</w:t>
      </w:r>
      <w:r w:rsidDel="00000000" w:rsidR="00000000" w:rsidRPr="00000000">
        <w:rPr>
          <w:rFonts w:ascii="Arial" w:cs="Arial" w:eastAsia="Arial" w:hAnsi="Arial"/>
          <w:rtl w:val="0"/>
        </w:rPr>
        <w:t xml:space="preserve"> and the minimum corresponding cost of </w:t>
      </w:r>
      <w:r w:rsidDel="00000000" w:rsidR="00000000" w:rsidRPr="00000000">
        <w:rPr>
          <w:rFonts w:ascii="Arial" w:cs="Arial" w:eastAsia="Arial" w:hAnsi="Arial"/>
          <w:b w:val="1"/>
          <w:rtl w:val="0"/>
        </w:rPr>
        <w:t xml:space="preserve">$48.101</w:t>
      </w:r>
      <w:r w:rsidDel="00000000" w:rsidR="00000000" w:rsidRPr="00000000">
        <w:rPr>
          <w:rFonts w:ascii="Arial" w:cs="Arial" w:eastAsia="Arial" w:hAnsi="Arial"/>
          <w:rtl w:val="0"/>
        </w:rPr>
        <w:t xml:space="preserve">. This trade-off is implemented by strictly limiting the Human Worker (h1) to </w:t>
      </w:r>
      <w:r w:rsidDel="00000000" w:rsidR="00000000" w:rsidRPr="00000000">
        <w:rPr>
          <w:rFonts w:ascii="Arial" w:cs="Arial" w:eastAsia="Arial" w:hAnsi="Arial"/>
          <w:b w:val="1"/>
          <w:rtl w:val="0"/>
        </w:rPr>
        <w:t xml:space="preserve">one retry</w:t>
      </w:r>
      <w:r w:rsidDel="00000000" w:rsidR="00000000" w:rsidRPr="00000000">
        <w:rPr>
          <w:rFonts w:ascii="Arial" w:cs="Arial" w:eastAsia="Arial" w:hAnsi="Arial"/>
          <w:rtl w:val="0"/>
        </w:rPr>
        <w:t xml:space="preserve"> per task instance while granting the autonomous agents robust retry allocations, specifically </w:t>
      </w:r>
      <w:r w:rsidDel="00000000" w:rsidR="00000000" w:rsidRPr="00000000">
        <w:rPr>
          <w:rFonts w:ascii="Arial" w:cs="Arial" w:eastAsia="Arial" w:hAnsi="Arial"/>
          <w:b w:val="1"/>
          <w:rtl w:val="0"/>
        </w:rPr>
        <w:t xml:space="preserve">five retries</w:t>
      </w:r>
      <w:r w:rsidDel="00000000" w:rsidR="00000000" w:rsidRPr="00000000">
        <w:rPr>
          <w:rFonts w:ascii="Arial" w:cs="Arial" w:eastAsia="Arial" w:hAnsi="Arial"/>
          <w:rtl w:val="0"/>
        </w:rPr>
        <w:t xml:space="preserve"> for Robot r3's t4_se1 and </w:t>
      </w:r>
      <w:r w:rsidDel="00000000" w:rsidR="00000000" w:rsidRPr="00000000">
        <w:rPr>
          <w:rFonts w:ascii="Arial" w:cs="Arial" w:eastAsia="Arial" w:hAnsi="Arial"/>
          <w:b w:val="1"/>
          <w:rtl w:val="0"/>
        </w:rPr>
        <w:t xml:space="preserve">four retries</w:t>
      </w:r>
      <w:r w:rsidDel="00000000" w:rsidR="00000000" w:rsidRPr="00000000">
        <w:rPr>
          <w:rFonts w:ascii="Arial" w:cs="Arial" w:eastAsia="Arial" w:hAnsi="Arial"/>
          <w:rtl w:val="0"/>
        </w:rPr>
        <w:t xml:space="preserve"> for Robot r2's t1_msb, which are necessary to achieve the reliability threshold.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IRAYaH7wh119sxV/KA8/qw+tYQ==">CgMxLjAyDmguN2c5ZDB4MTN0cWlmOAByITFHSFh5X21SQ1ZJQVlEc1RuYlo1ZmdpUkExQ2RGREw2Ug==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