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80" w:before="280" w:line="276" w:lineRule="auto"/>
        <w:rPr>
          <w:rFonts w:ascii="Arial" w:cs="Arial" w:eastAsia="Arial" w:hAnsi="Arial"/>
          <w:color w:val="000000"/>
          <w:sz w:val="26"/>
          <w:szCs w:val="26"/>
        </w:rPr>
      </w:pPr>
      <w:bookmarkStart w:colFirst="0" w:colLast="0" w:name="_heading=h.yfswak42oi8z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6"/>
          <w:szCs w:val="26"/>
          <w:rtl w:val="0"/>
        </w:rPr>
        <w:t xml:space="preserve">2bii: Casual, Concise, Single Coherent Paragraph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The plan sequences the Human Worker (h1) to complete all Electrical Installation tasks in Room H before moving to handle both Plumbing tasks in Rooms D and E. In parallel, Robot r1 works in Room F, Robot r2 works in Room G (both on Foundation preparation), and Robot r3 covers the two instances of Finishing work in Rooms J and I.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Pareto front</w:t>
      </w:r>
      <w:r w:rsidDel="00000000" w:rsidR="00000000" w:rsidRPr="00000000">
        <w:rPr>
          <w:rFonts w:ascii="Arial" w:cs="Arial" w:eastAsia="Arial" w:hAnsi="Arial"/>
          <w:rtl w:val="0"/>
        </w:rPr>
        <w:t xml:space="preserve"> helps us choose the best plan by showing all the options that perfectly balance project cost and success probability; you can't improve one without sacrificing the other. To meet our goal of at least a 0.90 success probability, the chosen optimal plan yields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0.904 probability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the minimum cost of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$48.101</w:t>
      </w:r>
      <w:r w:rsidDel="00000000" w:rsidR="00000000" w:rsidRPr="00000000">
        <w:rPr>
          <w:rFonts w:ascii="Arial" w:cs="Arial" w:eastAsia="Arial" w:hAnsi="Arial"/>
          <w:rtl w:val="0"/>
        </w:rPr>
        <w:t xml:space="preserve">. The low cost is achieved by limiting the Human Worker (h1) to just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one retry</w:t>
      </w:r>
      <w:r w:rsidDel="00000000" w:rsidR="00000000" w:rsidRPr="00000000">
        <w:rPr>
          <w:rFonts w:ascii="Arial" w:cs="Arial" w:eastAsia="Arial" w:hAnsi="Arial"/>
          <w:rtl w:val="0"/>
        </w:rPr>
        <w:t xml:space="preserve"> per task while assigning significant retries to the robots for reliability, notably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five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Robot r3's t4_se1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four retries</w:t>
      </w:r>
      <w:r w:rsidDel="00000000" w:rsidR="00000000" w:rsidRPr="00000000">
        <w:rPr>
          <w:rFonts w:ascii="Arial" w:cs="Arial" w:eastAsia="Arial" w:hAnsi="Arial"/>
          <w:rtl w:val="0"/>
        </w:rPr>
        <w:t xml:space="preserve"> for Robot r2's t1_msb.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rHiFymXfqMI7WEpXZU2yioVjrw==">CgMxLjAyDmgueWZzd2FrNDJvaTh6OAByITFXNW93ZkNsa3ZzX01BclgzdjJKS0lJX3ZQd1BOM0VqMg==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