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5C235DDF"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GacEA&#10;AADbAAAADwAAAGRycy9kb3ducmV2LnhtbESPT4vCMBTE7wt+h/AWvK3peihaTcuusKJH/4B4eyTP&#10;trR5KU1W67c3guBxmJnfMMtisK24Uu9rxwq+JwkIYu1MzaWC4+HvawbCB2SDrWNScCcPRT76WGJm&#10;3I13dN2HUkQI+wwVVCF0mZReV2TRT1xHHL2L6y2GKPtSmh5vEW5bOU2SVFqsOS5U2NGqIt3s/60C&#10;t8YBjT4f04uc/zbNaab9Vis1/hx+FiACDeEdfrU3RsE0heeX+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hmn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37048D32"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DQkF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56EEDBD3"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w10:wrap anchorx="margin" anchory="page"/>
              </v:group>
            </w:pict>
          </mc:Fallback>
        </mc:AlternateContent>
      </w:r>
    </w:p>
    <w:tbl>
      <w:tblPr>
        <w:tblpPr w:leftFromText="187" w:rightFromText="187" w:vertAnchor="page" w:horzAnchor="margin" w:tblpY="9566"/>
        <w:tblW w:w="3810" w:type="pct"/>
        <w:tblLook w:val="04A0" w:firstRow="1" w:lastRow="0" w:firstColumn="1" w:lastColumn="0" w:noHBand="0" w:noVBand="1"/>
      </w:tblPr>
      <w:tblGrid>
        <w:gridCol w:w="6480"/>
      </w:tblGrid>
      <w:tr w:rsidR="00D62C80" w:rsidRPr="00D62C80" w:rsidTr="00336CD3">
        <w:tc>
          <w:tcPr>
            <w:tcW w:w="6480" w:type="dxa"/>
          </w:tcPr>
          <w:p w:rsidR="003468E0" w:rsidRPr="00D62C80" w:rsidRDefault="00336CD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R</w:t>
            </w:r>
            <w:r w:rsidR="00676822">
              <w:rPr>
                <w:rFonts w:ascii="Times New Roman" w:hAnsi="Times New Roman"/>
                <w:b/>
                <w:bCs/>
                <w:color w:val="000000" w:themeColor="text1"/>
                <w:sz w:val="48"/>
                <w:szCs w:val="48"/>
              </w:rPr>
              <w:t>egional Voltage Control</w:t>
            </w:r>
          </w:p>
        </w:tc>
      </w:tr>
      <w:tr w:rsidR="00D62C80" w:rsidRPr="00D62C80" w:rsidTr="00336CD3">
        <w:tc>
          <w:tcPr>
            <w:tcW w:w="6480"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336CD3">
        <w:tc>
          <w:tcPr>
            <w:tcW w:w="6480"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336CD3">
        <w:tc>
          <w:tcPr>
            <w:tcW w:w="6480"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336CD3">
        <w:tc>
          <w:tcPr>
            <w:tcW w:w="6480" w:type="dxa"/>
          </w:tcPr>
          <w:p w:rsidR="003468E0" w:rsidRDefault="00336CD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Duotong Yang</w:t>
            </w:r>
          </w:p>
          <w:p w:rsidR="00336CD3" w:rsidRPr="00D62C80" w:rsidRDefault="00336CD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Zhijie Nie</w:t>
            </w:r>
          </w:p>
        </w:tc>
      </w:tr>
      <w:tr w:rsidR="00D62C80" w:rsidRPr="00D62C80" w:rsidTr="00336CD3">
        <w:tc>
          <w:tcPr>
            <w:tcW w:w="6480" w:type="dxa"/>
          </w:tcPr>
          <w:p w:rsidR="003468E0" w:rsidRPr="00D62C80" w:rsidRDefault="00497084" w:rsidP="00336CD3">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w:t>
            </w:r>
            <w:r w:rsidR="00336CD3">
              <w:rPr>
                <w:rFonts w:ascii="Times New Roman" w:hAnsi="Times New Roman"/>
                <w:b/>
                <w:bCs/>
                <w:color w:val="000000" w:themeColor="text1"/>
                <w:lang w:val="en-US"/>
              </w:rPr>
              <w:t>1</w:t>
            </w:r>
            <w:r>
              <w:rPr>
                <w:rFonts w:ascii="Times New Roman" w:hAnsi="Times New Roman"/>
                <w:b/>
                <w:bCs/>
                <w:color w:val="000000" w:themeColor="text1"/>
                <w:lang w:val="en-US"/>
              </w:rPr>
              <w:t>/</w:t>
            </w:r>
            <w:r w:rsidR="00336CD3">
              <w:rPr>
                <w:rFonts w:ascii="Times New Roman" w:hAnsi="Times New Roman"/>
                <w:b/>
                <w:bCs/>
                <w:color w:val="000000" w:themeColor="text1"/>
                <w:lang w:val="en-US"/>
              </w:rPr>
              <w:t>08</w:t>
            </w:r>
            <w:r>
              <w:rPr>
                <w:rFonts w:ascii="Times New Roman" w:hAnsi="Times New Roman"/>
                <w:b/>
                <w:bCs/>
                <w:color w:val="000000" w:themeColor="text1"/>
                <w:lang w:val="en-US"/>
              </w:rPr>
              <w:t>/2016</w:t>
            </w:r>
          </w:p>
        </w:tc>
      </w:tr>
      <w:tr w:rsidR="00D62C80" w:rsidRPr="00D62C80" w:rsidTr="00336CD3">
        <w:tc>
          <w:tcPr>
            <w:tcW w:w="6480"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777315" w:rsidRPr="00B63AF7" w:rsidRDefault="00676822" w:rsidP="005442AE">
      <w:pPr>
        <w:ind w:firstLine="360"/>
        <w:jc w:val="both"/>
        <w:rPr>
          <w:rFonts w:ascii="Times New Roman" w:hAnsi="Times New Roman"/>
          <w:color w:val="000000" w:themeColor="text1"/>
        </w:rPr>
      </w:pPr>
      <w:r w:rsidRPr="00676822">
        <w:rPr>
          <w:rFonts w:ascii="Times New Roman" w:hAnsi="Times New Roman"/>
          <w:color w:val="000000" w:themeColor="text1"/>
        </w:rPr>
        <w:t xml:space="preserve">The continuing success of synchrophasors has ushered in several new subdomains of power system applications for real-time situational awareness, online decision support, and robust system control. In this paper, an adaptive decision tree based systematic method for open-loop regional voltage control is developed. This approach employs voltage security assessment method to generate voltage secure and insecure operating conditions for decision tree learning. Parallel decision trees corresponding to a set of control combinations are trained. To guarantee the robustness of decision trees and its capability of tracking the system condition after topology changes, the resulting trained trees are updated periodically in real time using an online boosting method. </w:t>
      </w:r>
      <w:r w:rsidR="00926D58">
        <w:rPr>
          <w:rFonts w:ascii="Times New Roman" w:hAnsi="Times New Roman"/>
          <w:color w:val="000000" w:themeColor="text1"/>
        </w:rPr>
        <w:t xml:space="preserve">The alpha version of this analytic </w:t>
      </w:r>
      <w:r w:rsidRPr="00676822">
        <w:rPr>
          <w:rFonts w:ascii="Times New Roman" w:hAnsi="Times New Roman"/>
          <w:color w:val="000000" w:themeColor="text1"/>
        </w:rPr>
        <w:t>is evaluated using IEEE 118 bus system.</w:t>
      </w:r>
      <w:r w:rsidR="00B109D9">
        <w:rPr>
          <w:rFonts w:ascii="Times New Roman" w:hAnsi="Times New Roman"/>
          <w:color w:val="000000" w:themeColor="text1"/>
        </w:rPr>
        <w:t xml:space="preserve"> </w:t>
      </w:r>
    </w:p>
    <w:p w:rsidR="00CA6826" w:rsidRDefault="00CA6826" w:rsidP="0064081F">
      <w:pPr>
        <w:pStyle w:val="Heading1"/>
        <w:numPr>
          <w:ilvl w:val="0"/>
          <w:numId w:val="1"/>
        </w:numPr>
        <w:rPr>
          <w:b/>
          <w:sz w:val="22"/>
          <w:szCs w:val="22"/>
        </w:rPr>
      </w:pPr>
      <w:r w:rsidRPr="00331B15">
        <w:rPr>
          <w:b/>
          <w:sz w:val="22"/>
          <w:szCs w:val="22"/>
        </w:rPr>
        <w:t>Introduction</w:t>
      </w:r>
    </w:p>
    <w:p w:rsidR="006F61E7" w:rsidRDefault="006F61E7" w:rsidP="006F61E7">
      <w:pPr>
        <w:ind w:firstLine="360"/>
        <w:jc w:val="both"/>
        <w:rPr>
          <w:rFonts w:ascii="Times New Roman" w:hAnsi="Times New Roman"/>
          <w:color w:val="000000" w:themeColor="text1"/>
        </w:rPr>
      </w:pPr>
      <w:r w:rsidRPr="006F61E7">
        <w:rPr>
          <w:rFonts w:ascii="Times New Roman" w:hAnsi="Times New Roman"/>
          <w:color w:val="000000" w:themeColor="text1"/>
        </w:rPr>
        <w:t>The study of voltage control for transmission grids has a long history, a number of different methodologies had been developed in the past century. To provide more cost-effective and more accurate system-wide voltage control, a control methodology based on parallel DTs is proposed in this study. With this methodology, each DT provides voltage security assessment (VSA) for each control decision. To guarantee the robustness of the proposed technique after possible topology changes or any unpredictable system conditions, the trained DTs should be updated periodically. Instead of retraining the DT from scratch, an adaptive DT training scheme using an online boosting method is introduced to update the trees in a timely manner.</w:t>
      </w:r>
      <w:r w:rsidR="00B109D9">
        <w:rPr>
          <w:rFonts w:ascii="Times New Roman" w:hAnsi="Times New Roman"/>
          <w:color w:val="000000" w:themeColor="text1"/>
        </w:rPr>
        <w:t xml:space="preserve"> </w:t>
      </w:r>
    </w:p>
    <w:p w:rsidR="00C25ABB" w:rsidRDefault="00C25ABB" w:rsidP="00DE580C">
      <w:pPr>
        <w:ind w:firstLine="360"/>
        <w:jc w:val="both"/>
        <w:rPr>
          <w:rFonts w:ascii="Times New Roman" w:hAnsi="Times New Roman"/>
          <w:color w:val="000000" w:themeColor="text1"/>
        </w:rPr>
      </w:pPr>
      <w:r>
        <w:rPr>
          <w:rFonts w:ascii="Times New Roman" w:hAnsi="Times New Roman"/>
          <w:color w:val="000000" w:themeColor="text1"/>
        </w:rPr>
        <w:t>The detail</w:t>
      </w:r>
      <w:r w:rsidR="00276BEB">
        <w:rPr>
          <w:rFonts w:ascii="Times New Roman" w:hAnsi="Times New Roman"/>
          <w:color w:val="000000" w:themeColor="text1"/>
        </w:rPr>
        <w:t>ed</w:t>
      </w:r>
      <w:r>
        <w:rPr>
          <w:rFonts w:ascii="Times New Roman" w:hAnsi="Times New Roman"/>
          <w:color w:val="000000" w:themeColor="text1"/>
        </w:rPr>
        <w:t xml:space="preserve"> concept of this analytic is </w:t>
      </w:r>
      <w:r w:rsidRPr="0026453C">
        <w:rPr>
          <w:rFonts w:ascii="Times New Roman" w:hAnsi="Times New Roman"/>
          <w:color w:val="000000" w:themeColor="text1"/>
        </w:rPr>
        <w:t xml:space="preserve">illustrated in </w:t>
      </w:r>
      <w:r w:rsidRPr="0026453C">
        <w:rPr>
          <w:rFonts w:ascii="Times New Roman" w:hAnsi="Times New Roman"/>
          <w:color w:val="000000" w:themeColor="text1"/>
        </w:rPr>
        <w:fldChar w:fldCharType="begin"/>
      </w:r>
      <w:r w:rsidRPr="0026453C">
        <w:rPr>
          <w:rFonts w:ascii="Times New Roman" w:hAnsi="Times New Roman"/>
          <w:color w:val="000000" w:themeColor="text1"/>
        </w:rPr>
        <w:instrText xml:space="preserve"> REF _Ref466552122 \h  \* MERGEFORMAT </w:instrText>
      </w:r>
      <w:r w:rsidRPr="0026453C">
        <w:rPr>
          <w:rFonts w:ascii="Times New Roman" w:hAnsi="Times New Roman"/>
          <w:color w:val="000000" w:themeColor="text1"/>
        </w:rPr>
      </w:r>
      <w:r w:rsidRPr="0026453C">
        <w:rPr>
          <w:rFonts w:ascii="Times New Roman" w:hAnsi="Times New Roman"/>
          <w:color w:val="000000" w:themeColor="text1"/>
        </w:rPr>
        <w:fldChar w:fldCharType="separate"/>
      </w:r>
      <w:r w:rsidRPr="0026453C">
        <w:rPr>
          <w:rFonts w:ascii="Times New Roman" w:hAnsi="Times New Roman"/>
          <w:color w:val="000000" w:themeColor="text1"/>
        </w:rPr>
        <w:t>Figure 1</w:t>
      </w:r>
      <w:r w:rsidRPr="0026453C">
        <w:rPr>
          <w:rFonts w:ascii="Times New Roman" w:hAnsi="Times New Roman"/>
          <w:color w:val="000000" w:themeColor="text1"/>
        </w:rPr>
        <w:fldChar w:fldCharType="end"/>
      </w:r>
      <w:r>
        <w:rPr>
          <w:rFonts w:ascii="Times New Roman" w:hAnsi="Times New Roman"/>
          <w:color w:val="000000" w:themeColor="text1"/>
        </w:rPr>
        <w:t>.</w:t>
      </w:r>
      <w:r w:rsidR="000B3EE2">
        <w:rPr>
          <w:rFonts w:ascii="Times New Roman" w:hAnsi="Times New Roman"/>
          <w:color w:val="000000" w:themeColor="text1"/>
        </w:rPr>
        <w:t xml:space="preserve"> </w:t>
      </w:r>
      <w:r w:rsidR="008E7E9A">
        <w:rPr>
          <w:rFonts w:ascii="Times New Roman" w:hAnsi="Times New Roman"/>
          <w:color w:val="000000" w:themeColor="text1"/>
        </w:rPr>
        <w:t>As shown, t</w:t>
      </w:r>
      <w:r w:rsidR="00DE580C">
        <w:rPr>
          <w:rFonts w:ascii="Times New Roman" w:hAnsi="Times New Roman"/>
          <w:color w:val="000000" w:themeColor="text1"/>
        </w:rPr>
        <w:t xml:space="preserve">he </w:t>
      </w:r>
      <w:r w:rsidR="000B3EE2">
        <w:rPr>
          <w:rFonts w:ascii="Times New Roman" w:hAnsi="Times New Roman"/>
          <w:color w:val="000000" w:themeColor="text1"/>
        </w:rPr>
        <w:t xml:space="preserve">analytic is divided into two parts: online and offline. </w:t>
      </w:r>
      <w:r w:rsidR="003D74DF">
        <w:rPr>
          <w:rFonts w:ascii="Times New Roman" w:hAnsi="Times New Roman"/>
          <w:color w:val="000000" w:themeColor="text1"/>
        </w:rPr>
        <w:t xml:space="preserve">The offline adapter is implemented to create/update decision trees based on EMS data snapshot. </w:t>
      </w:r>
      <w:r w:rsidR="00D9256F">
        <w:rPr>
          <w:rFonts w:ascii="Times New Roman" w:hAnsi="Times New Roman"/>
          <w:color w:val="000000" w:themeColor="text1"/>
        </w:rPr>
        <w:t xml:space="preserve">When the tree is created/updated, they are mapped into the online adapter which is running as a module in openECA. </w:t>
      </w:r>
      <w:r w:rsidR="00304D85">
        <w:rPr>
          <w:rFonts w:ascii="Times New Roman" w:hAnsi="Times New Roman"/>
          <w:color w:val="000000" w:themeColor="text1"/>
        </w:rPr>
        <w:t xml:space="preserve">Synchrophasor measurements will fall into the </w:t>
      </w:r>
      <w:r w:rsidR="00304D85" w:rsidRPr="00882379">
        <w:rPr>
          <w:rFonts w:ascii="Times New Roman" w:hAnsi="Times New Roman"/>
          <w:color w:val="000000" w:themeColor="text1"/>
        </w:rPr>
        <w:t>tree</w:t>
      </w:r>
      <w:r w:rsidR="00304D85">
        <w:rPr>
          <w:rFonts w:ascii="Times New Roman" w:hAnsi="Times New Roman"/>
          <w:color w:val="000000" w:themeColor="text1"/>
        </w:rPr>
        <w:t xml:space="preserve"> and provide VSA for each control combinations. </w:t>
      </w:r>
    </w:p>
    <w:p w:rsidR="008E376C" w:rsidRDefault="00593B2B" w:rsidP="00B217FF">
      <w:pPr>
        <w:ind w:firstLine="360"/>
        <w:jc w:val="center"/>
        <w:rPr>
          <w:rFonts w:ascii="Times New Roman" w:hAnsi="Times New Roman"/>
          <w:color w:val="000000" w:themeColor="text1"/>
        </w:rPr>
      </w:pPr>
      <w:r>
        <w:rPr>
          <w:rFonts w:ascii="Times New Roman" w:hAnsi="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9.25pt">
            <v:imagedata r:id="rId8" o:title="Presentation1"/>
          </v:shape>
        </w:pict>
      </w:r>
    </w:p>
    <w:p w:rsidR="00B217FF" w:rsidRDefault="00913CEC" w:rsidP="00375AD6">
      <w:pPr>
        <w:pStyle w:val="Caption"/>
        <w:jc w:val="center"/>
        <w:rPr>
          <w:rFonts w:ascii="Times New Roman" w:hAnsi="Times New Roman"/>
          <w:color w:val="000000" w:themeColor="text1"/>
        </w:rPr>
      </w:pPr>
      <w:bookmarkStart w:id="0" w:name="_Ref466552122"/>
      <w:r w:rsidRPr="00CF3A1C">
        <w:rPr>
          <w:rFonts w:ascii="Times New Roman" w:hAnsi="Times New Roman" w:cs="Times New Roman"/>
          <w:i w:val="0"/>
          <w:color w:val="000000" w:themeColor="text1"/>
          <w:sz w:val="20"/>
          <w:szCs w:val="16"/>
        </w:rPr>
        <w:t xml:space="preserve">Figure </w:t>
      </w:r>
      <w:r w:rsidRPr="00CF3A1C">
        <w:rPr>
          <w:rFonts w:ascii="Times New Roman" w:hAnsi="Times New Roman" w:cs="Times New Roman"/>
          <w:i w:val="0"/>
          <w:color w:val="000000" w:themeColor="text1"/>
          <w:sz w:val="20"/>
          <w:szCs w:val="16"/>
        </w:rPr>
        <w:fldChar w:fldCharType="begin"/>
      </w:r>
      <w:r w:rsidRPr="00CF3A1C">
        <w:rPr>
          <w:rFonts w:ascii="Times New Roman" w:hAnsi="Times New Roman" w:cs="Times New Roman"/>
          <w:i w:val="0"/>
          <w:color w:val="000000" w:themeColor="text1"/>
          <w:sz w:val="20"/>
          <w:szCs w:val="16"/>
        </w:rPr>
        <w:instrText xml:space="preserve"> SEQ Figure \* ARABIC </w:instrText>
      </w:r>
      <w:r w:rsidRPr="00CF3A1C">
        <w:rPr>
          <w:rFonts w:ascii="Times New Roman" w:hAnsi="Times New Roman" w:cs="Times New Roman"/>
          <w:i w:val="0"/>
          <w:color w:val="000000" w:themeColor="text1"/>
          <w:sz w:val="20"/>
          <w:szCs w:val="16"/>
        </w:rPr>
        <w:fldChar w:fldCharType="separate"/>
      </w:r>
      <w:r w:rsidRPr="00CF3A1C">
        <w:rPr>
          <w:rFonts w:ascii="Times New Roman" w:hAnsi="Times New Roman" w:cs="Times New Roman"/>
          <w:i w:val="0"/>
          <w:color w:val="000000" w:themeColor="text1"/>
          <w:sz w:val="20"/>
          <w:szCs w:val="16"/>
        </w:rPr>
        <w:t>1</w:t>
      </w:r>
      <w:r w:rsidRPr="00CF3A1C">
        <w:rPr>
          <w:rFonts w:ascii="Times New Roman" w:hAnsi="Times New Roman" w:cs="Times New Roman"/>
          <w:i w:val="0"/>
          <w:color w:val="000000" w:themeColor="text1"/>
          <w:sz w:val="20"/>
          <w:szCs w:val="16"/>
        </w:rPr>
        <w:fldChar w:fldCharType="end"/>
      </w:r>
      <w:bookmarkEnd w:id="0"/>
      <w:r w:rsidR="00276BEB">
        <w:rPr>
          <w:rFonts w:ascii="Times New Roman" w:hAnsi="Times New Roman" w:cs="Times New Roman"/>
          <w:i w:val="0"/>
          <w:color w:val="000000" w:themeColor="text1"/>
          <w:sz w:val="20"/>
          <w:szCs w:val="16"/>
        </w:rPr>
        <w:t xml:space="preserve">  </w:t>
      </w:r>
      <w:r w:rsidRPr="00CF3A1C">
        <w:rPr>
          <w:rFonts w:ascii="Times New Roman" w:hAnsi="Times New Roman" w:cs="Times New Roman"/>
          <w:i w:val="0"/>
          <w:color w:val="000000" w:themeColor="text1"/>
          <w:sz w:val="20"/>
          <w:szCs w:val="16"/>
        </w:rPr>
        <w:t>Regional Voltage Controller</w:t>
      </w:r>
      <w:r w:rsidR="00824EA3">
        <w:rPr>
          <w:rFonts w:ascii="Times New Roman" w:hAnsi="Times New Roman" w:cs="Times New Roman"/>
          <w:i w:val="0"/>
          <w:color w:val="000000" w:themeColor="text1"/>
          <w:sz w:val="20"/>
          <w:szCs w:val="16"/>
        </w:rPr>
        <w:t xml:space="preserve"> Analytic Concept</w:t>
      </w:r>
    </w:p>
    <w:p w:rsidR="00122627" w:rsidRPr="006F61E7" w:rsidRDefault="00122627" w:rsidP="006F61E7">
      <w:pPr>
        <w:ind w:firstLine="360"/>
        <w:jc w:val="both"/>
        <w:rPr>
          <w:rFonts w:ascii="Times New Roman" w:hAnsi="Times New Roman"/>
          <w:color w:val="000000" w:themeColor="text1"/>
        </w:rPr>
      </w:pPr>
    </w:p>
    <w:p w:rsidR="00985DBA" w:rsidRPr="00122627" w:rsidRDefault="001F4760" w:rsidP="00985DBA">
      <w:pPr>
        <w:pStyle w:val="Heading1"/>
        <w:numPr>
          <w:ilvl w:val="0"/>
          <w:numId w:val="1"/>
        </w:numPr>
        <w:rPr>
          <w:b/>
          <w:sz w:val="22"/>
          <w:szCs w:val="22"/>
        </w:rPr>
      </w:pPr>
      <w:r>
        <w:rPr>
          <w:b/>
          <w:sz w:val="22"/>
          <w:szCs w:val="22"/>
        </w:rPr>
        <w:lastRenderedPageBreak/>
        <w:t>Voltage Security Assessment</w:t>
      </w:r>
    </w:p>
    <w:p w:rsidR="0000126D" w:rsidRPr="00122627" w:rsidRDefault="0000126D" w:rsidP="009B4D8A">
      <w:pPr>
        <w:ind w:firstLine="360"/>
        <w:jc w:val="both"/>
        <w:rPr>
          <w:rFonts w:ascii="Times New Roman" w:hAnsi="Times New Roman"/>
          <w:color w:val="000000" w:themeColor="text1"/>
        </w:rPr>
      </w:pPr>
      <w:r w:rsidRPr="009B4D8A">
        <w:rPr>
          <w:rFonts w:ascii="Times New Roman" w:hAnsi="Times New Roman"/>
          <w:color w:val="000000" w:themeColor="text1"/>
        </w:rPr>
        <w:t>VSA is conducted to determine if the system OC is violating operation limits. Also it can be implemented to determine OC’s post-control status [1]</w:t>
      </w:r>
      <w:r w:rsidR="008A55BD" w:rsidRPr="009B4D8A">
        <w:rPr>
          <w:rFonts w:ascii="Times New Roman" w:hAnsi="Times New Roman"/>
          <w:color w:val="000000" w:themeColor="text1"/>
        </w:rPr>
        <w:t xml:space="preserve"> </w:t>
      </w:r>
      <w:r w:rsidRPr="009B4D8A">
        <w:rPr>
          <w:rFonts w:ascii="Times New Roman" w:hAnsi="Times New Roman"/>
          <w:color w:val="000000" w:themeColor="text1"/>
        </w:rPr>
        <w:t xml:space="preserve">[2]. A commonly used method for VSA is the PV curve method. The knee point of a PV curve indicates the maximum power transferred without incurring voltage instability issues. Further increasing the load over the knee point will cause the progressive voltage decline. These knee points are bifurcation points of the nonlinear power system model. Represented by mathematical terms, the loadability limit is corresponds to a scalar function </w:t>
      </w:r>
      <m:oMath>
        <m:r>
          <w:rPr>
            <w:rFonts w:ascii="Cambria Math" w:hAnsi="Cambria Math"/>
            <w:color w:val="000000" w:themeColor="text1"/>
          </w:rPr>
          <m:t>ζ</m:t>
        </m:r>
      </m:oMath>
      <w:r w:rsidRPr="009B4D8A">
        <w:rPr>
          <w:rFonts w:ascii="Times New Roman" w:hAnsi="Times New Roman"/>
          <w:color w:val="000000" w:themeColor="text1"/>
        </w:rPr>
        <w:t xml:space="preserve"> of  </w:t>
      </w:r>
      <m:oMath>
        <m:r>
          <m:rPr>
            <m:sty m:val="b"/>
          </m:rPr>
          <w:rPr>
            <w:rFonts w:ascii="Cambria Math" w:hAnsi="Cambria Math"/>
            <w:color w:val="000000" w:themeColor="text1"/>
          </w:rPr>
          <m:t>P</m:t>
        </m:r>
      </m:oMath>
      <w:r w:rsidRPr="009B4D8A">
        <w:rPr>
          <w:rFonts w:ascii="Times New Roman" w:hAnsi="Times New Roman"/>
          <w:color w:val="000000" w:themeColor="text1"/>
        </w:rPr>
        <w:t xml:space="preserve">, where </w:t>
      </w:r>
      <m:oMath>
        <m:r>
          <m:rPr>
            <m:sty m:val="b"/>
          </m:rPr>
          <w:rPr>
            <w:rFonts w:ascii="Cambria Math" w:hAnsi="Cambria Math"/>
            <w:color w:val="000000" w:themeColor="text1"/>
          </w:rPr>
          <m:t>P</m:t>
        </m:r>
      </m:oMath>
      <w:r w:rsidRPr="009B4D8A">
        <w:rPr>
          <w:rFonts w:ascii="Times New Roman" w:hAnsi="Times New Roman"/>
          <w:color w:val="000000" w:themeColor="text1"/>
        </w:rPr>
        <w:t xml:space="preserve"> represents the load demand variables </w:t>
      </w:r>
      <m:oMath>
        <m:r>
          <m:rPr>
            <m:sty m:val="b"/>
          </m:rPr>
          <w:rPr>
            <w:rFonts w:ascii="Cambria Math" w:hAnsi="Cambria Math"/>
            <w:color w:val="000000" w:themeColor="text1"/>
          </w:rPr>
          <m:t>P</m:t>
        </m:r>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bu</m:t>
            </m:r>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1</m:t>
                </m:r>
              </m:sub>
            </m:sSub>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bu</m:t>
            </m:r>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2</m:t>
                </m:r>
              </m:sub>
            </m:sSub>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bu</m:t>
            </m:r>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m</m:t>
                </m:r>
              </m:sub>
            </m:sSub>
          </m:sub>
        </m:sSub>
        <m:r>
          <m:rPr>
            <m:sty m:val="p"/>
          </m:rPr>
          <w:rPr>
            <w:rFonts w:ascii="Cambria Math" w:hAnsi="Cambria Math"/>
            <w:color w:val="000000" w:themeColor="text1"/>
          </w:rPr>
          <m:t>]</m:t>
        </m:r>
      </m:oMath>
      <w:r w:rsidRPr="009B4D8A">
        <w:rPr>
          <w:rFonts w:ascii="Times New Roman" w:hAnsi="Times New Roman"/>
          <w:color w:val="000000" w:themeColor="text1"/>
        </w:rPr>
        <w:t>. We can consider it as an optimization problem:</w:t>
      </w:r>
    </w:p>
    <w:p w:rsidR="00194296" w:rsidRPr="005323F5" w:rsidRDefault="00194296" w:rsidP="00194296">
      <w:pPr>
        <w:pStyle w:val="Text"/>
        <w:tabs>
          <w:tab w:val="center" w:pos="4320"/>
          <w:tab w:val="right" w:pos="8460"/>
        </w:tabs>
        <w:spacing w:after="120"/>
        <w:ind w:firstLine="0"/>
        <w:rPr>
          <w:sz w:val="22"/>
          <w:szCs w:val="22"/>
        </w:rPr>
      </w:pPr>
      <w:r w:rsidRPr="005323F5">
        <w:rPr>
          <w:sz w:val="22"/>
          <w:szCs w:val="22"/>
        </w:rPr>
        <w:tab/>
      </w:r>
      <m:oMath>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max</m:t>
                </m:r>
              </m:e>
              <m:lim>
                <m:r>
                  <m:rPr>
                    <m:sty m:val="b"/>
                  </m:rPr>
                  <w:rPr>
                    <w:rFonts w:ascii="Cambria Math" w:hAnsi="Cambria Math"/>
                    <w:sz w:val="22"/>
                    <w:szCs w:val="22"/>
                  </w:rPr>
                  <m:t>p</m:t>
                </m:r>
                <m:r>
                  <m:rPr>
                    <m:sty m:val="p"/>
                  </m:rPr>
                  <w:rPr>
                    <w:rFonts w:ascii="Cambria Math" w:hAnsi="Cambria Math"/>
                    <w:sz w:val="22"/>
                    <w:szCs w:val="22"/>
                  </w:rPr>
                  <m:t>,</m:t>
                </m:r>
                <m:r>
                  <m:rPr>
                    <m:sty m:val="bi"/>
                  </m:rPr>
                  <w:rPr>
                    <w:rFonts w:ascii="Cambria Math" w:hAnsi="Cambria Math"/>
                    <w:sz w:val="22"/>
                    <w:szCs w:val="22"/>
                  </w:rPr>
                  <m:t>μ</m:t>
                </m:r>
              </m:lim>
            </m:limLow>
            <m:r>
              <m:rPr>
                <m:sty m:val="p"/>
              </m:rPr>
              <w:rPr>
                <w:rFonts w:ascii="Cambria Math" w:hAnsi="Cambria Math"/>
                <w:sz w:val="22"/>
                <w:szCs w:val="22"/>
              </w:rPr>
              <m:t xml:space="preserve">  </m:t>
            </m:r>
          </m:fName>
          <m:e>
            <m:r>
              <w:rPr>
                <w:rFonts w:ascii="Cambria Math" w:hAnsi="Cambria Math"/>
                <w:sz w:val="22"/>
                <w:szCs w:val="22"/>
              </w:rPr>
              <m:t>ζ</m:t>
            </m:r>
            <m:d>
              <m:dPr>
                <m:ctrlPr>
                  <w:rPr>
                    <w:rFonts w:ascii="Cambria Math" w:hAnsi="Cambria Math"/>
                    <w:sz w:val="22"/>
                    <w:szCs w:val="22"/>
                  </w:rPr>
                </m:ctrlPr>
              </m:dPr>
              <m:e>
                <m:r>
                  <m:rPr>
                    <m:sty m:val="b"/>
                  </m:rPr>
                  <w:rPr>
                    <w:rFonts w:ascii="Cambria Math" w:hAnsi="Cambria Math"/>
                    <w:sz w:val="22"/>
                    <w:szCs w:val="22"/>
                  </w:rPr>
                  <m:t>P</m:t>
                </m:r>
              </m:e>
            </m:d>
          </m:e>
        </m:func>
      </m:oMath>
      <w:r w:rsidRPr="005323F5">
        <w:rPr>
          <w:sz w:val="22"/>
          <w:szCs w:val="22"/>
        </w:rPr>
        <w:tab/>
        <w:t>(1)</w:t>
      </w:r>
    </w:p>
    <w:p w:rsidR="00194296" w:rsidRPr="005323F5" w:rsidRDefault="00194296" w:rsidP="00194296">
      <w:pPr>
        <w:pStyle w:val="Text"/>
        <w:tabs>
          <w:tab w:val="right" w:pos="8460"/>
        </w:tabs>
        <w:spacing w:after="120"/>
        <w:ind w:firstLine="0"/>
        <w:jc w:val="center"/>
        <w:rPr>
          <w:sz w:val="22"/>
          <w:szCs w:val="22"/>
        </w:rPr>
      </w:pPr>
      <w:r w:rsidRPr="005323F5">
        <w:rPr>
          <w:i/>
          <w:sz w:val="22"/>
          <w:szCs w:val="22"/>
        </w:rPr>
        <w:t>subject to</w:t>
      </w:r>
      <w:r w:rsidRPr="005323F5">
        <w:rPr>
          <w:sz w:val="22"/>
          <w:szCs w:val="22"/>
        </w:rPr>
        <w:t xml:space="preserve">   </w:t>
      </w:r>
      <m:oMath>
        <m:r>
          <m:rPr>
            <m:sty m:val="bi"/>
          </m:rPr>
          <w:rPr>
            <w:rFonts w:ascii="Cambria Math" w:hAnsi="Cambria Math"/>
            <w:sz w:val="22"/>
            <w:szCs w:val="22"/>
          </w:rPr>
          <m:t>φ</m:t>
        </m:r>
        <m:d>
          <m:dPr>
            <m:ctrlPr>
              <w:rPr>
                <w:rFonts w:ascii="Cambria Math" w:hAnsi="Cambria Math"/>
                <w:sz w:val="22"/>
                <w:szCs w:val="22"/>
              </w:rPr>
            </m:ctrlPr>
          </m:dPr>
          <m:e>
            <m:r>
              <m:rPr>
                <m:sty m:val="b"/>
              </m:rPr>
              <w:rPr>
                <w:rFonts w:ascii="Cambria Math" w:hAnsi="Cambria Math"/>
                <w:sz w:val="22"/>
                <w:szCs w:val="22"/>
              </w:rPr>
              <m:t>μ</m:t>
            </m:r>
            <m:r>
              <m:rPr>
                <m:sty m:val="p"/>
              </m:rPr>
              <w:rPr>
                <w:rFonts w:ascii="Cambria Math" w:hAnsi="Cambria Math"/>
                <w:sz w:val="22"/>
                <w:szCs w:val="22"/>
              </w:rPr>
              <m:t>,</m:t>
            </m:r>
            <m:r>
              <m:rPr>
                <m:sty m:val="b"/>
              </m:rPr>
              <w:rPr>
                <w:rFonts w:ascii="Cambria Math" w:hAnsi="Cambria Math"/>
                <w:sz w:val="22"/>
                <w:szCs w:val="22"/>
              </w:rPr>
              <m:t>P</m:t>
            </m:r>
          </m:e>
        </m:d>
        <m:r>
          <m:rPr>
            <m:sty m:val="p"/>
          </m:rPr>
          <w:rPr>
            <w:rFonts w:ascii="Cambria Math" w:hAnsi="Cambria Math"/>
            <w:sz w:val="22"/>
            <w:szCs w:val="22"/>
          </w:rPr>
          <m:t>=0</m:t>
        </m:r>
      </m:oMath>
    </w:p>
    <w:p w:rsidR="00194296" w:rsidRPr="00487BC4" w:rsidRDefault="00194296" w:rsidP="00487BC4">
      <w:pPr>
        <w:jc w:val="both"/>
        <w:rPr>
          <w:rFonts w:ascii="Times New Roman" w:hAnsi="Times New Roman"/>
          <w:color w:val="000000" w:themeColor="text1"/>
        </w:rPr>
      </w:pPr>
      <w:r w:rsidRPr="00487BC4">
        <w:rPr>
          <w:rFonts w:ascii="Times New Roman" w:hAnsi="Times New Roman"/>
          <w:color w:val="000000" w:themeColor="text1"/>
        </w:rPr>
        <w:t xml:space="preserve">where </w:t>
      </w:r>
      <m:oMath>
        <m:r>
          <m:rPr>
            <m:sty m:val="bi"/>
          </m:rPr>
          <w:rPr>
            <w:rFonts w:ascii="Cambria Math" w:hAnsi="Cambria Math" w:hint="eastAsia"/>
            <w:color w:val="000000" w:themeColor="text1"/>
          </w:rPr>
          <m:t>φ</m:t>
        </m:r>
        <m:d>
          <m:dPr>
            <m:ctrlPr>
              <w:rPr>
                <w:rFonts w:ascii="Cambria Math" w:hAnsi="Cambria Math"/>
                <w:color w:val="000000" w:themeColor="text1"/>
              </w:rPr>
            </m:ctrlPr>
          </m:dPr>
          <m:e>
            <m:r>
              <m:rPr>
                <m:sty m:val="b"/>
              </m:rPr>
              <w:rPr>
                <w:rFonts w:ascii="Cambria Math" w:hAnsi="Cambria Math" w:hint="eastAsia"/>
                <w:color w:val="000000" w:themeColor="text1"/>
              </w:rPr>
              <m:t>μ</m:t>
            </m:r>
            <m:r>
              <m:rPr>
                <m:sty m:val="p"/>
              </m:rPr>
              <w:rPr>
                <w:rFonts w:ascii="Cambria Math" w:hAnsi="Cambria Math"/>
                <w:color w:val="000000" w:themeColor="text1"/>
              </w:rPr>
              <m:t>,</m:t>
            </m:r>
            <m:r>
              <m:rPr>
                <m:sty m:val="b"/>
              </m:rPr>
              <w:rPr>
                <w:rFonts w:ascii="Cambria Math" w:hAnsi="Cambria Math" w:hint="eastAsia"/>
                <w:color w:val="000000" w:themeColor="text1"/>
              </w:rPr>
              <m:t>P</m:t>
            </m:r>
          </m:e>
        </m:d>
        <m:r>
          <m:rPr>
            <m:sty m:val="p"/>
          </m:rPr>
          <w:rPr>
            <w:rFonts w:ascii="Cambria Math" w:hAnsi="Cambria Math"/>
            <w:color w:val="000000" w:themeColor="text1"/>
          </w:rPr>
          <m:t>=0</m:t>
        </m:r>
      </m:oMath>
      <w:r w:rsidRPr="00487BC4">
        <w:rPr>
          <w:rFonts w:ascii="Times New Roman" w:hAnsi="Times New Roman"/>
          <w:color w:val="000000" w:themeColor="text1"/>
        </w:rPr>
        <w:t xml:space="preserve"> represents the a set of </w:t>
      </w:r>
      <m:oMath>
        <m:r>
          <w:rPr>
            <w:rFonts w:ascii="Cambria Math" w:hAnsi="Cambria Math" w:hint="eastAsia"/>
            <w:color w:val="000000" w:themeColor="text1"/>
          </w:rPr>
          <m:t>N</m:t>
        </m:r>
      </m:oMath>
      <w:r w:rsidRPr="00487BC4">
        <w:rPr>
          <w:rFonts w:ascii="Times New Roman" w:hAnsi="Times New Roman"/>
          <w:color w:val="000000" w:themeColor="text1"/>
        </w:rPr>
        <w:t xml:space="preserve"> algebraic equations in </w:t>
      </w:r>
      <m:oMath>
        <m:r>
          <w:rPr>
            <w:rFonts w:ascii="Cambria Math" w:hAnsi="Cambria Math" w:hint="eastAsia"/>
            <w:color w:val="000000" w:themeColor="text1"/>
          </w:rPr>
          <m:t>N</m:t>
        </m:r>
      </m:oMath>
      <w:r w:rsidRPr="00487BC4">
        <w:rPr>
          <w:rFonts w:ascii="Times New Roman" w:hAnsi="Times New Roman"/>
          <w:color w:val="000000" w:themeColor="text1"/>
        </w:rPr>
        <w:t xml:space="preserve"> algebraic variables, and </w:t>
      </w:r>
      <m:oMath>
        <m:r>
          <m:rPr>
            <m:sty m:val="b"/>
          </m:rPr>
          <w:rPr>
            <w:rFonts w:ascii="Cambria Math" w:hAnsi="Cambria Math" w:hint="eastAsia"/>
            <w:color w:val="000000" w:themeColor="text1"/>
          </w:rPr>
          <m:t>μ</m:t>
        </m:r>
      </m:oMath>
      <w:r w:rsidRPr="00487BC4">
        <w:rPr>
          <w:rFonts w:ascii="Times New Roman" w:hAnsi="Times New Roman"/>
          <w:color w:val="000000" w:themeColor="text1"/>
        </w:rPr>
        <w:t xml:space="preserve"> denotes a set of state variables, for instance, </w:t>
      </w:r>
      <m:oMath>
        <m:r>
          <m:rPr>
            <m:sty m:val="bi"/>
          </m:rPr>
          <w:rPr>
            <w:rFonts w:ascii="Cambria Math" w:hAnsi="Cambria Math" w:hint="eastAsia"/>
            <w:color w:val="000000" w:themeColor="text1"/>
          </w:rPr>
          <m:t>V</m:t>
        </m:r>
      </m:oMath>
      <w:r w:rsidRPr="00487BC4">
        <w:rPr>
          <w:rFonts w:ascii="Times New Roman" w:hAnsi="Times New Roman"/>
          <w:color w:val="000000" w:themeColor="text1"/>
        </w:rPr>
        <w:t xml:space="preserve"> and </w:t>
      </w:r>
      <m:oMath>
        <m:r>
          <m:rPr>
            <m:sty m:val="bi"/>
          </m:rPr>
          <w:rPr>
            <w:rFonts w:ascii="Cambria Math" w:hAnsi="Cambria Math" w:hint="eastAsia"/>
            <w:color w:val="000000" w:themeColor="text1"/>
          </w:rPr>
          <m:t>θ</m:t>
        </m:r>
      </m:oMath>
      <w:r w:rsidRPr="00487BC4">
        <w:rPr>
          <w:rFonts w:ascii="Times New Roman" w:hAnsi="Times New Roman"/>
          <w:color w:val="000000" w:themeColor="text1"/>
        </w:rPr>
        <w:t>. To solve this problem, we are able to define the Lagrangian:</w:t>
      </w:r>
    </w:p>
    <w:p w:rsidR="00194296" w:rsidRPr="005323F5" w:rsidRDefault="00194296" w:rsidP="005323F5">
      <w:pPr>
        <w:pStyle w:val="Text"/>
        <w:tabs>
          <w:tab w:val="center" w:pos="4320"/>
          <w:tab w:val="right" w:pos="8460"/>
        </w:tabs>
        <w:spacing w:after="120"/>
        <w:ind w:right="-86" w:firstLine="0"/>
        <w:rPr>
          <w:sz w:val="22"/>
          <w:szCs w:val="22"/>
        </w:rPr>
      </w:pPr>
      <w:r w:rsidRPr="005323F5">
        <w:rPr>
          <w:sz w:val="22"/>
          <w:szCs w:val="22"/>
        </w:rPr>
        <w:tab/>
      </w:r>
      <m:oMath>
        <m:r>
          <m:rPr>
            <m:scr m:val="script"/>
            <m:sty m:val="p"/>
          </m:rPr>
          <w:rPr>
            <w:rFonts w:ascii="Cambria Math" w:hAnsi="Cambria Math"/>
            <w:sz w:val="22"/>
            <w:szCs w:val="22"/>
          </w:rPr>
          <m:t>L=</m:t>
        </m:r>
        <m:r>
          <w:rPr>
            <w:rFonts w:ascii="Cambria Math" w:hAnsi="Cambria Math"/>
            <w:sz w:val="22"/>
            <w:szCs w:val="22"/>
          </w:rPr>
          <m:t>φ</m:t>
        </m:r>
        <m:d>
          <m:dPr>
            <m:ctrlPr>
              <w:rPr>
                <w:rFonts w:ascii="Cambria Math" w:hAnsi="Cambria Math"/>
                <w:sz w:val="22"/>
                <w:szCs w:val="22"/>
              </w:rPr>
            </m:ctrlPr>
          </m:dPr>
          <m:e>
            <m:r>
              <m:rPr>
                <m:sty m:val="b"/>
              </m:rPr>
              <w:rPr>
                <w:rFonts w:ascii="Cambria Math" w:hAnsi="Cambria Math"/>
                <w:sz w:val="22"/>
                <w:szCs w:val="22"/>
              </w:rPr>
              <m:t>μ</m:t>
            </m:r>
            <m:r>
              <m:rPr>
                <m:sty m:val="p"/>
              </m:rPr>
              <w:rPr>
                <w:rFonts w:ascii="Cambria Math" w:hAnsi="Cambria Math"/>
                <w:sz w:val="22"/>
                <w:szCs w:val="22"/>
              </w:rPr>
              <m:t>,</m:t>
            </m:r>
            <m:r>
              <m:rPr>
                <m:sty m:val="b"/>
              </m:rPr>
              <w:rPr>
                <w:rFonts w:ascii="Cambria Math" w:hAnsi="Cambria Math"/>
                <w:sz w:val="22"/>
                <w:szCs w:val="22"/>
              </w:rPr>
              <m:t>P</m:t>
            </m:r>
          </m:e>
        </m:d>
        <m:r>
          <m:rPr>
            <m:sty m:val="p"/>
          </m:rPr>
          <w:rPr>
            <w:rFonts w:ascii="Cambria Math" w:hAnsi="Cambria Math"/>
            <w:sz w:val="22"/>
            <w:szCs w:val="22"/>
          </w:rPr>
          <m:t>+</m:t>
        </m:r>
        <m:sSup>
          <m:sSupPr>
            <m:ctrlPr>
              <w:rPr>
                <w:rFonts w:ascii="Cambria Math" w:hAnsi="Cambria Math"/>
                <w:sz w:val="22"/>
                <w:szCs w:val="22"/>
              </w:rPr>
            </m:ctrlPr>
          </m:sSupPr>
          <m:e>
            <m:r>
              <m:rPr>
                <m:sty m:val="bi"/>
              </m:rPr>
              <w:rPr>
                <w:rFonts w:ascii="Cambria Math" w:hAnsi="Cambria Math"/>
                <w:sz w:val="22"/>
                <w:szCs w:val="22"/>
              </w:rPr>
              <m:t>w</m:t>
            </m:r>
          </m:e>
          <m:sup>
            <m:r>
              <m:rPr>
                <m:sty m:val="bi"/>
              </m:rPr>
              <w:rPr>
                <w:rFonts w:ascii="Cambria Math" w:hAnsi="Cambria Math"/>
                <w:sz w:val="22"/>
                <w:szCs w:val="22"/>
              </w:rPr>
              <m:t>T</m:t>
            </m:r>
          </m:sup>
        </m:sSup>
        <m:r>
          <m:rPr>
            <m:sty m:val="bi"/>
          </m:rPr>
          <w:rPr>
            <w:rFonts w:ascii="Cambria Math" w:hAnsi="Cambria Math"/>
            <w:sz w:val="22"/>
            <w:szCs w:val="22"/>
          </w:rPr>
          <m:t>φ</m:t>
        </m:r>
        <m:d>
          <m:dPr>
            <m:ctrlPr>
              <w:rPr>
                <w:rFonts w:ascii="Cambria Math" w:hAnsi="Cambria Math"/>
                <w:sz w:val="22"/>
                <w:szCs w:val="22"/>
              </w:rPr>
            </m:ctrlPr>
          </m:dPr>
          <m:e>
            <m:r>
              <m:rPr>
                <m:sty m:val="b"/>
              </m:rPr>
              <w:rPr>
                <w:rFonts w:ascii="Cambria Math" w:hAnsi="Cambria Math"/>
                <w:sz w:val="22"/>
                <w:szCs w:val="22"/>
              </w:rPr>
              <m:t>μ</m:t>
            </m:r>
            <m:r>
              <m:rPr>
                <m:sty m:val="p"/>
              </m:rPr>
              <w:rPr>
                <w:rFonts w:ascii="Cambria Math" w:hAnsi="Cambria Math"/>
                <w:sz w:val="22"/>
                <w:szCs w:val="22"/>
              </w:rPr>
              <m:t>,</m:t>
            </m:r>
            <m:r>
              <m:rPr>
                <m:sty m:val="b"/>
              </m:rPr>
              <w:rPr>
                <w:rFonts w:ascii="Cambria Math" w:hAnsi="Cambria Math"/>
                <w:sz w:val="22"/>
                <w:szCs w:val="22"/>
              </w:rPr>
              <m:t>P</m:t>
            </m:r>
          </m:e>
        </m:d>
        <m:r>
          <m:rPr>
            <m:sty m:val="p"/>
          </m:rPr>
          <w:rPr>
            <w:rFonts w:ascii="Cambria Math" w:hAnsi="Cambria Math"/>
            <w:sz w:val="22"/>
            <w:szCs w:val="22"/>
          </w:rPr>
          <m:t xml:space="preserve">= </m:t>
        </m:r>
        <m:r>
          <w:rPr>
            <w:rFonts w:ascii="Cambria Math" w:hAnsi="Cambria Math"/>
            <w:sz w:val="22"/>
            <w:szCs w:val="22"/>
          </w:rPr>
          <m:t>φ</m:t>
        </m:r>
        <m:d>
          <m:dPr>
            <m:ctrlPr>
              <w:rPr>
                <w:rFonts w:ascii="Cambria Math" w:hAnsi="Cambria Math"/>
                <w:sz w:val="22"/>
                <w:szCs w:val="22"/>
              </w:rPr>
            </m:ctrlPr>
          </m:dPr>
          <m:e>
            <m:r>
              <m:rPr>
                <m:sty m:val="b"/>
              </m:rPr>
              <w:rPr>
                <w:rFonts w:ascii="Cambria Math" w:hAnsi="Cambria Math"/>
                <w:sz w:val="22"/>
                <w:szCs w:val="22"/>
              </w:rPr>
              <m:t>μ</m:t>
            </m:r>
            <m:r>
              <m:rPr>
                <m:sty m:val="p"/>
              </m:rPr>
              <w:rPr>
                <w:rFonts w:ascii="Cambria Math" w:hAnsi="Cambria Math"/>
                <w:sz w:val="22"/>
                <w:szCs w:val="22"/>
              </w:rPr>
              <m:t>,</m:t>
            </m:r>
            <m:r>
              <m:rPr>
                <m:sty m:val="b"/>
              </m:rPr>
              <w:rPr>
                <w:rFonts w:ascii="Cambria Math" w:hAnsi="Cambria Math"/>
                <w:sz w:val="22"/>
                <w:szCs w:val="22"/>
              </w:rPr>
              <m:t>P</m:t>
            </m:r>
          </m:e>
        </m:d>
        <m:r>
          <m:rPr>
            <m:sty m:val="p"/>
          </m:rPr>
          <w:rPr>
            <w:rFonts w:ascii="Cambria Math" w:hAnsi="Cambria Math"/>
            <w:sz w:val="22"/>
            <w:szCs w:val="22"/>
          </w:rPr>
          <m:t>+</m:t>
        </m:r>
        <m:nary>
          <m:naryPr>
            <m:chr m:val="∑"/>
            <m:supHide m:val="1"/>
            <m:ctrlPr>
              <w:rPr>
                <w:rFonts w:ascii="Cambria Math" w:hAnsi="Cambria Math"/>
                <w:sz w:val="22"/>
                <w:szCs w:val="22"/>
              </w:rPr>
            </m:ctrlPr>
          </m:naryPr>
          <m:sub>
            <m:r>
              <m:rPr>
                <m:sty m:val="p"/>
              </m:rPr>
              <w:rPr>
                <w:rFonts w:ascii="Cambria Math" w:hAnsi="Cambria Math"/>
                <w:sz w:val="22"/>
                <w:szCs w:val="22"/>
              </w:rPr>
              <m:t>i</m:t>
            </m:r>
          </m:sub>
          <m:sup/>
          <m:e>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φ</m:t>
                </m:r>
              </m:e>
              <m:sub>
                <m:r>
                  <w:rPr>
                    <w:rFonts w:ascii="Cambria Math" w:hAnsi="Cambria Math"/>
                    <w:sz w:val="22"/>
                    <w:szCs w:val="22"/>
                  </w:rPr>
                  <m:t>i</m:t>
                </m:r>
              </m:sub>
            </m:sSub>
            <m:d>
              <m:dPr>
                <m:ctrlPr>
                  <w:rPr>
                    <w:rFonts w:ascii="Cambria Math" w:hAnsi="Cambria Math"/>
                    <w:sz w:val="22"/>
                    <w:szCs w:val="22"/>
                  </w:rPr>
                </m:ctrlPr>
              </m:dPr>
              <m:e>
                <m:r>
                  <m:rPr>
                    <m:sty m:val="b"/>
                  </m:rPr>
                  <w:rPr>
                    <w:rFonts w:ascii="Cambria Math" w:hAnsi="Cambria Math"/>
                    <w:sz w:val="22"/>
                    <w:szCs w:val="22"/>
                  </w:rPr>
                  <m:t>μ</m:t>
                </m:r>
                <m:r>
                  <m:rPr>
                    <m:sty m:val="p"/>
                  </m:rPr>
                  <w:rPr>
                    <w:rFonts w:ascii="Cambria Math" w:hAnsi="Cambria Math"/>
                    <w:sz w:val="22"/>
                    <w:szCs w:val="22"/>
                  </w:rPr>
                  <m:t>,</m:t>
                </m:r>
                <m:r>
                  <m:rPr>
                    <m:sty m:val="b"/>
                  </m:rPr>
                  <w:rPr>
                    <w:rFonts w:ascii="Cambria Math" w:hAnsi="Cambria Math"/>
                    <w:sz w:val="22"/>
                    <w:szCs w:val="22"/>
                  </w:rPr>
                  <m:t>P</m:t>
                </m:r>
              </m:e>
            </m:d>
          </m:e>
        </m:nary>
      </m:oMath>
      <w:r w:rsidRPr="005323F5">
        <w:rPr>
          <w:sz w:val="22"/>
          <w:szCs w:val="22"/>
        </w:rPr>
        <w:tab/>
        <w:t>(2)</w:t>
      </w:r>
    </w:p>
    <w:p w:rsidR="00194296" w:rsidRDefault="00194296" w:rsidP="00487BC4">
      <w:pPr>
        <w:jc w:val="both"/>
        <w:rPr>
          <w:rFonts w:ascii="Times New Roman" w:hAnsi="Times New Roman"/>
          <w:color w:val="000000" w:themeColor="text1"/>
        </w:rPr>
      </w:pPr>
      <w:r w:rsidRPr="00487BC4">
        <w:rPr>
          <w:rFonts w:ascii="Times New Roman" w:hAnsi="Times New Roman"/>
          <w:color w:val="000000" w:themeColor="text1"/>
        </w:rPr>
        <w:t xml:space="preserve">where </w:t>
      </w:r>
      <m:oMath>
        <m:r>
          <m:rPr>
            <m:sty m:val="bi"/>
          </m:rPr>
          <w:rPr>
            <w:rFonts w:ascii="Cambria Math" w:hAnsi="Cambria Math"/>
            <w:color w:val="000000" w:themeColor="text1"/>
          </w:rPr>
          <m:t>w</m:t>
        </m:r>
      </m:oMath>
      <w:r w:rsidRPr="00487BC4">
        <w:rPr>
          <w:rFonts w:ascii="Times New Roman" w:hAnsi="Times New Roman"/>
          <w:color w:val="000000" w:themeColor="text1"/>
        </w:rPr>
        <w:t xml:space="preserve"> is a vector of Lagrange multipliers. As a loadability limit, the Jacobian of </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b"/>
              </m:rPr>
              <w:rPr>
                <w:rFonts w:ascii="Cambria Math" w:hAnsi="Cambria Math"/>
                <w:color w:val="000000" w:themeColor="text1"/>
              </w:rPr>
              <m:t>∇</m:t>
            </m:r>
          </m:e>
          <m:sub>
            <m:r>
              <m:rPr>
                <m:sty m:val="bi"/>
              </m:rPr>
              <w:rPr>
                <w:rFonts w:ascii="Cambria Math" w:hAnsi="Cambria Math"/>
                <w:color w:val="000000" w:themeColor="text1"/>
              </w:rPr>
              <m:t>μ</m:t>
            </m:r>
          </m:sub>
        </m:sSub>
        <m:r>
          <m:rPr>
            <m:sty m:val="bi"/>
          </m:rPr>
          <w:rPr>
            <w:rFonts w:ascii="Cambria Math" w:hAnsi="Cambria Math"/>
            <w:color w:val="000000" w:themeColor="text1"/>
          </w:rPr>
          <m:t>φ</m:t>
        </m:r>
      </m:oMath>
      <w:r w:rsidRPr="00487BC4">
        <w:rPr>
          <w:rFonts w:ascii="Times New Roman" w:hAnsi="Times New Roman"/>
          <w:color w:val="000000" w:themeColor="text1"/>
        </w:rPr>
        <w:t xml:space="preserve"> of the steady state equations </w:t>
      </w:r>
      <m:oMath>
        <m:r>
          <m:rPr>
            <m:sty m:val="bi"/>
          </m:rPr>
          <w:rPr>
            <w:rFonts w:ascii="Cambria Math" w:hAnsi="Cambria Math"/>
            <w:color w:val="000000" w:themeColor="text1"/>
          </w:rPr>
          <m:t>φ</m:t>
        </m:r>
        <m:d>
          <m:dPr>
            <m:ctrlPr>
              <w:rPr>
                <w:rFonts w:ascii="Cambria Math" w:hAnsi="Cambria Math"/>
                <w:color w:val="000000" w:themeColor="text1"/>
              </w:rPr>
            </m:ctrlPr>
          </m:dPr>
          <m:e>
            <m:r>
              <m:rPr>
                <m:sty m:val="b"/>
              </m:rPr>
              <w:rPr>
                <w:rFonts w:ascii="Cambria Math" w:hAnsi="Cambria Math"/>
                <w:color w:val="000000" w:themeColor="text1"/>
              </w:rPr>
              <m:t>μ</m:t>
            </m:r>
            <m:r>
              <m:rPr>
                <m:sty m:val="p"/>
              </m:rPr>
              <w:rPr>
                <w:rFonts w:ascii="Cambria Math" w:hAnsi="Cambria Math"/>
                <w:color w:val="000000" w:themeColor="text1"/>
              </w:rPr>
              <m:t>,</m:t>
            </m:r>
            <m:r>
              <m:rPr>
                <m:sty m:val="b"/>
              </m:rPr>
              <w:rPr>
                <w:rFonts w:ascii="Cambria Math" w:hAnsi="Cambria Math"/>
                <w:color w:val="000000" w:themeColor="text1"/>
              </w:rPr>
              <m:t>P</m:t>
            </m:r>
          </m:e>
        </m:d>
        <m:r>
          <m:rPr>
            <m:sty m:val="p"/>
          </m:rPr>
          <w:rPr>
            <w:rFonts w:ascii="Cambria Math" w:hAnsi="Cambria Math"/>
            <w:color w:val="000000" w:themeColor="text1"/>
          </w:rPr>
          <m:t>=0</m:t>
        </m:r>
      </m:oMath>
      <w:r w:rsidRPr="00487BC4">
        <w:rPr>
          <w:rFonts w:ascii="Times New Roman" w:hAnsi="Times New Roman"/>
          <w:color w:val="000000" w:themeColor="text1"/>
        </w:rPr>
        <w:t xml:space="preserve"> is singular, which means the system reaches its loadability limit. </w:t>
      </w:r>
      <w:r w:rsidR="009B4D8A" w:rsidRPr="009B4D8A">
        <w:rPr>
          <w:rFonts w:ascii="Times New Roman" w:hAnsi="Times New Roman"/>
          <w:color w:val="000000" w:themeColor="text1"/>
        </w:rPr>
        <w:t>As discussed in</w:t>
      </w:r>
      <w:r w:rsidR="009B4D8A">
        <w:rPr>
          <w:rFonts w:ascii="Times New Roman" w:hAnsi="Times New Roman"/>
          <w:color w:val="000000" w:themeColor="text1"/>
        </w:rPr>
        <w:t xml:space="preserve"> [1] [3],</w:t>
      </w:r>
      <w:r w:rsidR="009B4D8A" w:rsidRPr="009B4D8A">
        <w:rPr>
          <w:rFonts w:ascii="Times New Roman" w:hAnsi="Times New Roman"/>
          <w:color w:val="000000" w:themeColor="text1"/>
        </w:rPr>
        <w:t xml:space="preserve"> </w:t>
      </w:r>
      <w:r w:rsidR="009B4D8A">
        <w:rPr>
          <w:rFonts w:ascii="Times New Roman" w:hAnsi="Times New Roman"/>
          <w:color w:val="000000" w:themeColor="text1"/>
        </w:rPr>
        <w:t>i</w:t>
      </w:r>
      <w:r w:rsidRPr="00487BC4">
        <w:rPr>
          <w:rFonts w:ascii="Times New Roman" w:hAnsi="Times New Roman"/>
          <w:color w:val="000000" w:themeColor="text1"/>
        </w:rPr>
        <w:t xml:space="preserve">n an unstable OC, we are left without any information regarding the nature and location of the problem. Therefore, it would be reasonable to create a new boundary called “security boundary” as shown in </w:t>
      </w:r>
      <w:r w:rsidR="005323F5" w:rsidRPr="00487BC4">
        <w:rPr>
          <w:rFonts w:ascii="Times New Roman" w:hAnsi="Times New Roman"/>
          <w:color w:val="000000" w:themeColor="text1"/>
        </w:rPr>
        <w:t>Figure 1</w:t>
      </w:r>
      <w:r w:rsidRPr="00487BC4">
        <w:rPr>
          <w:rFonts w:ascii="Times New Roman" w:hAnsi="Times New Roman"/>
          <w:color w:val="000000" w:themeColor="text1"/>
        </w:rPr>
        <w:t>, showing us that the system is approaching collapse.</w:t>
      </w:r>
      <w:r w:rsidR="00233E0A">
        <w:rPr>
          <w:rFonts w:ascii="Times New Roman" w:hAnsi="Times New Roman"/>
          <w:color w:val="000000" w:themeColor="text1"/>
        </w:rPr>
        <w:t xml:space="preserve"> </w:t>
      </w:r>
      <w:r w:rsidR="00233E0A" w:rsidRPr="00233E0A">
        <w:rPr>
          <w:rFonts w:ascii="Times New Roman" w:hAnsi="Times New Roman"/>
          <w:color w:val="000000" w:themeColor="text1"/>
        </w:rPr>
        <w:t>L-index proposed in reference [</w:t>
      </w:r>
      <w:r w:rsidR="00233E0A">
        <w:rPr>
          <w:rFonts w:ascii="Times New Roman" w:hAnsi="Times New Roman"/>
          <w:color w:val="000000" w:themeColor="text1"/>
        </w:rPr>
        <w:t>4</w:t>
      </w:r>
      <w:r w:rsidR="00233E0A" w:rsidRPr="00233E0A">
        <w:rPr>
          <w:rFonts w:ascii="Times New Roman" w:hAnsi="Times New Roman"/>
          <w:color w:val="000000" w:themeColor="text1"/>
        </w:rPr>
        <w:t>] is able to give us a sign showing whether the system is becoming voltage-unstable or not. Reference [</w:t>
      </w:r>
      <w:r w:rsidR="00233E0A">
        <w:rPr>
          <w:rFonts w:ascii="Times New Roman" w:hAnsi="Times New Roman"/>
          <w:color w:val="000000" w:themeColor="text1"/>
        </w:rPr>
        <w:t>5</w:t>
      </w:r>
      <w:r w:rsidR="00233E0A" w:rsidRPr="00233E0A">
        <w:rPr>
          <w:rFonts w:ascii="Times New Roman" w:hAnsi="Times New Roman"/>
          <w:color w:val="000000" w:themeColor="text1"/>
        </w:rPr>
        <w:t xml:space="preserve">] computes a parameter vector which is able to indicate how far away the system is from the secure operation limit. </w:t>
      </w:r>
      <w:r w:rsidRPr="00487BC4">
        <w:rPr>
          <w:rFonts w:ascii="Times New Roman" w:hAnsi="Times New Roman"/>
          <w:color w:val="000000" w:themeColor="text1"/>
        </w:rPr>
        <w:t xml:space="preserve"> In this work, the boundary is approximated by finding the insecure OCs whose Euclidean distance to the secure operation limit is less than a predefined threshold value.</w:t>
      </w:r>
    </w:p>
    <w:p w:rsidR="007E1CCC" w:rsidRDefault="007E1CCC" w:rsidP="007E1CCC">
      <w:pPr>
        <w:pStyle w:val="Text"/>
        <w:spacing w:after="120"/>
        <w:ind w:firstLine="0"/>
        <w:jc w:val="center"/>
      </w:pPr>
      <w:r>
        <w:rPr>
          <w:noProof/>
          <w:lang w:eastAsia="zh-CN"/>
        </w:rPr>
        <w:drawing>
          <wp:inline distT="0" distB="0" distL="0" distR="0" wp14:anchorId="41EC60B8" wp14:editId="24475168">
            <wp:extent cx="3140710" cy="2155190"/>
            <wp:effectExtent l="0" t="0" r="2540" b="0"/>
            <wp:docPr id="39" name="Picture 39" descr="C:\Users\Duotong\AppData\Local\Microsoft\Windows\INetCache\Content.Word\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uotong\AppData\Local\Microsoft\Windows\INetCache\Content.Word\fig.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710" cy="2155190"/>
                    </a:xfrm>
                    <a:prstGeom prst="rect">
                      <a:avLst/>
                    </a:prstGeom>
                    <a:solidFill>
                      <a:schemeClr val="tx1">
                        <a:lumMod val="100000"/>
                        <a:lumOff val="0"/>
                      </a:schemeClr>
                    </a:solidFill>
                    <a:ln w="6350" cmpd="sng">
                      <a:noFill/>
                      <a:miter lim="800000"/>
                      <a:headEnd/>
                      <a:tailEnd/>
                    </a:ln>
                    <a:effectLst/>
                  </pic:spPr>
                </pic:pic>
              </a:graphicData>
            </a:graphic>
          </wp:inline>
        </w:drawing>
      </w:r>
    </w:p>
    <w:p w:rsidR="007E1CCC" w:rsidRPr="00882379" w:rsidRDefault="007E1CCC" w:rsidP="007E1CCC">
      <w:pPr>
        <w:pStyle w:val="Caption"/>
        <w:jc w:val="center"/>
        <w:rPr>
          <w:rFonts w:ascii="Times New Roman" w:hAnsi="Times New Roman" w:cs="Times New Roman"/>
          <w:i w:val="0"/>
          <w:color w:val="000000" w:themeColor="text1"/>
          <w:sz w:val="20"/>
          <w:szCs w:val="16"/>
        </w:rPr>
      </w:pPr>
      <w:r w:rsidRPr="00882379">
        <w:rPr>
          <w:rFonts w:ascii="Times New Roman" w:hAnsi="Times New Roman" w:cs="Times New Roman"/>
          <w:i w:val="0"/>
          <w:color w:val="000000" w:themeColor="text1"/>
          <w:sz w:val="20"/>
          <w:szCs w:val="16"/>
        </w:rPr>
        <w:t xml:space="preserve">Figure </w:t>
      </w:r>
      <w:r w:rsidRPr="00882379">
        <w:rPr>
          <w:rFonts w:ascii="Times New Roman" w:hAnsi="Times New Roman" w:cs="Times New Roman"/>
          <w:i w:val="0"/>
          <w:color w:val="000000" w:themeColor="text1"/>
          <w:sz w:val="20"/>
          <w:szCs w:val="16"/>
        </w:rPr>
        <w:fldChar w:fldCharType="begin"/>
      </w:r>
      <w:r w:rsidRPr="00882379">
        <w:rPr>
          <w:rFonts w:ascii="Times New Roman" w:hAnsi="Times New Roman" w:cs="Times New Roman"/>
          <w:i w:val="0"/>
          <w:color w:val="000000" w:themeColor="text1"/>
          <w:sz w:val="20"/>
          <w:szCs w:val="16"/>
        </w:rPr>
        <w:instrText xml:space="preserve"> SEQ Figure \* ARABIC </w:instrText>
      </w:r>
      <w:r w:rsidRPr="00882379">
        <w:rPr>
          <w:rFonts w:ascii="Times New Roman" w:hAnsi="Times New Roman" w:cs="Times New Roman"/>
          <w:i w:val="0"/>
          <w:color w:val="000000" w:themeColor="text1"/>
          <w:sz w:val="20"/>
          <w:szCs w:val="16"/>
        </w:rPr>
        <w:fldChar w:fldCharType="separate"/>
      </w:r>
      <w:r w:rsidR="00913CEC">
        <w:rPr>
          <w:rFonts w:ascii="Times New Roman" w:hAnsi="Times New Roman" w:cs="Times New Roman"/>
          <w:i w:val="0"/>
          <w:noProof/>
          <w:color w:val="000000" w:themeColor="text1"/>
          <w:sz w:val="20"/>
          <w:szCs w:val="16"/>
        </w:rPr>
        <w:t>2</w:t>
      </w:r>
      <w:r w:rsidRPr="00882379">
        <w:rPr>
          <w:rFonts w:ascii="Times New Roman" w:hAnsi="Times New Roman" w:cs="Times New Roman"/>
          <w:i w:val="0"/>
          <w:color w:val="000000" w:themeColor="text1"/>
          <w:sz w:val="20"/>
          <w:szCs w:val="16"/>
        </w:rPr>
        <w:fldChar w:fldCharType="end"/>
      </w:r>
      <w:r w:rsidRPr="00882379">
        <w:rPr>
          <w:rFonts w:ascii="Times New Roman" w:hAnsi="Times New Roman" w:cs="Times New Roman"/>
          <w:i w:val="0"/>
          <w:color w:val="000000" w:themeColor="text1"/>
          <w:sz w:val="20"/>
          <w:szCs w:val="16"/>
        </w:rPr>
        <w:t xml:space="preserve"> </w:t>
      </w:r>
      <w:r w:rsidR="009D4669" w:rsidRPr="00882379">
        <w:rPr>
          <w:rFonts w:ascii="Times New Roman" w:hAnsi="Times New Roman" w:cs="Times New Roman"/>
          <w:i w:val="0"/>
          <w:color w:val="000000" w:themeColor="text1"/>
          <w:sz w:val="20"/>
          <w:szCs w:val="16"/>
        </w:rPr>
        <w:t xml:space="preserve"> </w:t>
      </w:r>
      <w:r w:rsidRPr="00882379">
        <w:rPr>
          <w:rFonts w:ascii="Times New Roman" w:hAnsi="Times New Roman" w:cs="Times New Roman"/>
          <w:i w:val="0"/>
          <w:color w:val="000000" w:themeColor="text1"/>
          <w:sz w:val="20"/>
          <w:szCs w:val="16"/>
        </w:rPr>
        <w:t>Loadability limit and security boundary</w:t>
      </w:r>
    </w:p>
    <w:p w:rsidR="00194296" w:rsidRPr="00D37930" w:rsidRDefault="00194296" w:rsidP="00D37930">
      <w:pPr>
        <w:ind w:firstLine="360"/>
        <w:jc w:val="both"/>
        <w:rPr>
          <w:rFonts w:ascii="Times New Roman" w:hAnsi="Times New Roman"/>
          <w:color w:val="000000" w:themeColor="text1"/>
        </w:rPr>
      </w:pPr>
      <w:r w:rsidRPr="00D37930">
        <w:rPr>
          <w:rFonts w:ascii="Times New Roman" w:hAnsi="Times New Roman"/>
          <w:color w:val="000000" w:themeColor="text1"/>
        </w:rPr>
        <w:t xml:space="preserve">Consider a power system with two load buses, it is assumed that the current operating power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0</m:t>
            </m:r>
          </m:sub>
        </m:sSub>
      </m:oMath>
      <w:r w:rsidRPr="00D37930">
        <w:rPr>
          <w:rFonts w:ascii="Times New Roman" w:hAnsi="Times New Roman"/>
          <w:color w:val="000000" w:themeColor="text1"/>
        </w:rPr>
        <w:t xml:space="preserve"> at which the corresponding equilibrium </w:t>
      </w:r>
      <m:oMath>
        <m:sSub>
          <m:sSubPr>
            <m:ctrlPr>
              <w:rPr>
                <w:rFonts w:ascii="Cambria Math" w:hAnsi="Cambria Math"/>
                <w:color w:val="000000" w:themeColor="text1"/>
              </w:rPr>
            </m:ctrlPr>
          </m:sSubPr>
          <m:e>
            <m:r>
              <m:rPr>
                <m:sty m:val="b"/>
              </m:rPr>
              <w:rPr>
                <w:rFonts w:ascii="Cambria Math" w:hAnsi="Cambria Math"/>
                <w:color w:val="000000" w:themeColor="text1"/>
              </w:rPr>
              <m:t>μ</m:t>
            </m:r>
          </m:e>
          <m:sub>
            <m:r>
              <m:rPr>
                <m:sty m:val="b"/>
              </m:rPr>
              <w:rPr>
                <w:rFonts w:ascii="Cambria Math" w:hAnsi="Cambria Math"/>
                <w:color w:val="000000" w:themeColor="text1"/>
              </w:rPr>
              <m:t>0</m:t>
            </m:r>
          </m:sub>
        </m:sSub>
      </m:oMath>
      <w:r w:rsidRPr="00D37930">
        <w:rPr>
          <w:rFonts w:ascii="Times New Roman" w:hAnsi="Times New Roman"/>
          <w:color w:val="000000" w:themeColor="text1"/>
        </w:rPr>
        <w:t xml:space="preserve"> is stable. As the load demands vary, the equilibrium</w:t>
      </w:r>
      <m:oMath>
        <m:r>
          <m:rPr>
            <m:sty m:val="p"/>
          </m:rPr>
          <w:rPr>
            <w:rFonts w:ascii="Cambria Math" w:hAnsi="Cambria Math"/>
            <w:color w:val="000000" w:themeColor="text1"/>
          </w:rPr>
          <m:t xml:space="preserve"> </m:t>
        </m:r>
        <m:r>
          <m:rPr>
            <m:sty m:val="b"/>
          </m:rPr>
          <w:rPr>
            <w:rFonts w:ascii="Cambria Math" w:hAnsi="Cambria Math"/>
            <w:color w:val="000000" w:themeColor="text1"/>
          </w:rPr>
          <m:t>μ</m:t>
        </m:r>
      </m:oMath>
      <w:r w:rsidRPr="00D37930">
        <w:rPr>
          <w:rFonts w:ascii="Times New Roman" w:hAnsi="Times New Roman"/>
          <w:color w:val="000000" w:themeColor="text1"/>
        </w:rPr>
        <w:t xml:space="preserve"> varies in the state space. When the increasing load demand reaches a critical value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m:t>
            </m:r>
          </m:sub>
        </m:sSub>
      </m:oMath>
      <w:r w:rsidRPr="00D37930">
        <w:rPr>
          <w:rFonts w:ascii="Times New Roman" w:hAnsi="Times New Roman"/>
          <w:color w:val="000000" w:themeColor="text1"/>
        </w:rPr>
        <w:t xml:space="preserve">, the system can lose stability. Such a set of critical load demands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m:t>
            </m:r>
          </m:sub>
        </m:sSub>
      </m:oMath>
      <w:r w:rsidRPr="00D37930">
        <w:rPr>
          <w:rFonts w:ascii="Times New Roman" w:hAnsi="Times New Roman"/>
          <w:color w:val="000000" w:themeColor="text1"/>
        </w:rPr>
        <w:t xml:space="preserve"> are denoted as a voltage </w:t>
      </w:r>
      <w:r w:rsidRPr="00D37930">
        <w:rPr>
          <w:rFonts w:ascii="Times New Roman" w:hAnsi="Times New Roman"/>
          <w:color w:val="000000" w:themeColor="text1"/>
        </w:rPr>
        <w:lastRenderedPageBreak/>
        <w:t xml:space="preserve">stability margin  </w:t>
      </w:r>
      <m:oMath>
        <m:r>
          <m:rPr>
            <m:sty m:val="p"/>
          </m:rPr>
          <w:rPr>
            <w:rFonts w:ascii="Cambria Math" w:hAnsi="Cambria Math"/>
            <w:color w:val="000000" w:themeColor="text1"/>
          </w:rPr>
          <m:t>∑</m:t>
        </m:r>
      </m:oMath>
      <w:r w:rsidRPr="00D37930">
        <w:rPr>
          <w:rFonts w:ascii="Times New Roman" w:hAnsi="Times New Roman"/>
          <w:color w:val="000000" w:themeColor="text1"/>
        </w:rPr>
        <w:t xml:space="preserve">. In this study, an index is created to measure the distance between the current OC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0</m:t>
            </m:r>
          </m:sub>
        </m:sSub>
      </m:oMath>
      <w:r w:rsidRPr="00D37930">
        <w:rPr>
          <w:rFonts w:ascii="Times New Roman" w:hAnsi="Times New Roman"/>
          <w:color w:val="000000" w:themeColor="text1"/>
        </w:rPr>
        <w:t xml:space="preserve"> to the voltage stability margin </w:t>
      </w:r>
      <m:oMath>
        <m:r>
          <m:rPr>
            <m:sty m:val="p"/>
          </m:rPr>
          <w:rPr>
            <w:rFonts w:ascii="Cambria Math" w:hAnsi="Cambria Math"/>
            <w:color w:val="000000" w:themeColor="text1"/>
          </w:rPr>
          <m:t>∑</m:t>
        </m:r>
      </m:oMath>
      <w:r w:rsidRPr="00D37930">
        <w:rPr>
          <w:rFonts w:ascii="Times New Roman" w:hAnsi="Times New Roman"/>
          <w:color w:val="000000" w:themeColor="text1"/>
        </w:rPr>
        <w:t xml:space="preserve"> by computing the shortest Euclidean distance </w:t>
      </w:r>
      <m:oMath>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p"/>
                  </m:rPr>
                  <w:rPr>
                    <w:rFonts w:ascii="Cambria Math" w:hAnsi="Cambria Math"/>
                    <w:color w:val="000000" w:themeColor="text1"/>
                  </w:rPr>
                  <m:t>0</m:t>
                </m:r>
              </m:sub>
            </m:sSub>
          </m:e>
        </m:d>
      </m:oMath>
      <w:r w:rsidRPr="00D37930">
        <w:rPr>
          <w:rFonts w:ascii="Times New Roman" w:hAnsi="Times New Roman"/>
          <w:color w:val="000000" w:themeColor="text1"/>
        </w:rPr>
        <w:t xml:space="preserve">. </w:t>
      </w:r>
    </w:p>
    <w:p w:rsidR="00194296" w:rsidRPr="00D37930" w:rsidRDefault="00194296" w:rsidP="00C76A32">
      <w:pPr>
        <w:tabs>
          <w:tab w:val="center" w:pos="4320"/>
          <w:tab w:val="right" w:pos="8550"/>
        </w:tabs>
        <w:spacing w:after="0" w:line="360" w:lineRule="auto"/>
        <w:ind w:right="-46"/>
        <w:jc w:val="both"/>
        <w:rPr>
          <w:rFonts w:ascii="Times New Roman" w:hAnsi="Times New Roman"/>
          <w:color w:val="000000" w:themeColor="text1"/>
        </w:rPr>
      </w:pPr>
      <w:r w:rsidRPr="00D37930">
        <w:rPr>
          <w:rFonts w:ascii="Times New Roman" w:hAnsi="Times New Roman"/>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 xml:space="preserve">= </m:t>
        </m:r>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P</m:t>
                </m:r>
              </m:e>
              <m:sub>
                <m:r>
                  <m:rPr>
                    <m:sty m:val="b"/>
                  </m:rPr>
                  <w:rPr>
                    <w:rFonts w:ascii="Cambria Math" w:eastAsiaTheme="minorEastAsia" w:hAnsi="Cambria Math"/>
                    <w:color w:val="000000" w:themeColor="text1"/>
                  </w:rPr>
                  <m:t>unstable</m:t>
                </m:r>
              </m:sub>
            </m:sSub>
            <m:r>
              <m:rPr>
                <m:sty m:val="p"/>
              </m:rPr>
              <w:rPr>
                <w:rFonts w:ascii="Cambria Math" w:eastAsiaTheme="minorEastAsia" w:hAnsi="Cambria Math"/>
                <w:color w:val="000000" w:themeColor="text1"/>
              </w:rPr>
              <m:t>-</m:t>
            </m:r>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P</m:t>
                </m:r>
              </m:e>
              <m:sub>
                <m:r>
                  <m:rPr>
                    <m:sty m:val="p"/>
                  </m:rPr>
                  <w:rPr>
                    <w:rFonts w:ascii="Cambria Math" w:eastAsiaTheme="minorEastAsia" w:hAnsi="Cambria Math"/>
                    <w:color w:val="000000" w:themeColor="text1"/>
                  </w:rPr>
                  <m:t>i</m:t>
                </m:r>
              </m:sub>
            </m:sSub>
          </m:e>
        </m:d>
      </m:oMath>
      <w:r w:rsidRPr="00D37930">
        <w:rPr>
          <w:rFonts w:ascii="Times New Roman" w:hAnsi="Times New Roman"/>
          <w:color w:val="000000" w:themeColor="text1"/>
        </w:rPr>
        <w:tab/>
        <w:t>(3)</w:t>
      </w:r>
    </w:p>
    <w:p w:rsidR="00194296" w:rsidRPr="00D37930" w:rsidRDefault="00194296" w:rsidP="00C76A32">
      <w:pPr>
        <w:tabs>
          <w:tab w:val="center" w:pos="4320"/>
          <w:tab w:val="right" w:pos="8550"/>
        </w:tabs>
        <w:spacing w:after="0" w:line="360" w:lineRule="auto"/>
        <w:ind w:right="-46"/>
        <w:rPr>
          <w:rFonts w:ascii="Times New Roman" w:hAnsi="Times New Roman"/>
        </w:rPr>
      </w:pPr>
      <w:r w:rsidRPr="00D37930">
        <w:rPr>
          <w:rFonts w:ascii="Times New Roman" w:hAnsi="Times New Roman"/>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minimum</m:t>
            </m:r>
          </m:sub>
        </m:sSub>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m:t>
        </m:r>
        <m:r>
          <m:rPr>
            <m:sty m:val="bi"/>
          </m:rPr>
          <w:rPr>
            <w:rFonts w:ascii="Cambria Math" w:hAnsi="Cambria Math"/>
            <w:color w:val="000000" w:themeColor="text1"/>
          </w:rPr>
          <m:t>d</m:t>
        </m:r>
        <m:r>
          <w:rPr>
            <w:rFonts w:ascii="Cambria Math" w:hAnsi="Cambria Math"/>
            <w:color w:val="000000" w:themeColor="text1"/>
          </w:rPr>
          <m:t>)</m:t>
        </m:r>
      </m:oMath>
      <w:r w:rsidRPr="00D37930">
        <w:rPr>
          <w:rFonts w:ascii="Times New Roman" w:hAnsi="Times New Roman"/>
          <w:color w:val="000000" w:themeColor="text1"/>
        </w:rPr>
        <w:tab/>
        <w:t>(4)</w:t>
      </w:r>
    </w:p>
    <w:p w:rsidR="002472FE" w:rsidRPr="002472FE" w:rsidRDefault="00194296" w:rsidP="002472FE">
      <w:pPr>
        <w:jc w:val="both"/>
        <w:rPr>
          <w:rFonts w:ascii="Times New Roman" w:hAnsi="Times New Roman"/>
          <w:color w:val="000000" w:themeColor="text1"/>
        </w:rPr>
      </w:pPr>
      <w:r w:rsidRPr="00D37930">
        <w:rPr>
          <w:rFonts w:ascii="Times New Roman" w:hAnsi="Times New Roman"/>
          <w:color w:val="000000" w:themeColor="text1"/>
        </w:rPr>
        <w:t xml:space="preserve">where </w:t>
      </w:r>
      <m:oMath>
        <m:r>
          <m:rPr>
            <m:sty m:val="bi"/>
          </m:rPr>
          <w:rPr>
            <w:rFonts w:ascii="Cambria Math" w:hAnsi="Cambria Math"/>
            <w:color w:val="000000" w:themeColor="text1"/>
          </w:rPr>
          <m:t>d</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m:rPr>
            <m:sty m:val="p"/>
          </m:rPr>
          <w:rPr>
            <w:rFonts w:ascii="Cambria Math" w:hAnsi="Cambria Math"/>
            <w:color w:val="000000" w:themeColor="text1"/>
          </w:rPr>
          <m:t>]</m:t>
        </m:r>
      </m:oMath>
      <w:r w:rsidRPr="00D37930">
        <w:rPr>
          <w:rFonts w:ascii="Times New Roman" w:hAnsi="Times New Roman"/>
          <w:color w:val="000000" w:themeColor="text1"/>
        </w:rPr>
        <w:t xml:space="preserve">. For the cases of </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minimum</m:t>
            </m:r>
          </m:sub>
        </m:sSub>
        <m:r>
          <m:rPr>
            <m:sty m:val="p"/>
          </m:rPr>
          <w:rPr>
            <w:rFonts w:ascii="Cambria Math" w:hAnsi="Cambria Math"/>
            <w:color w:val="000000" w:themeColor="text1"/>
          </w:rPr>
          <m:t>&lt;</m:t>
        </m:r>
        <m:r>
          <w:rPr>
            <w:rFonts w:ascii="Cambria Math" w:hAnsi="Cambria Math"/>
            <w:color w:val="000000" w:themeColor="text1"/>
          </w:rPr>
          <m:t>δ</m:t>
        </m:r>
        <m:r>
          <m:rPr>
            <m:sty m:val="p"/>
          </m:rPr>
          <w:rPr>
            <w:rFonts w:ascii="Cambria Math" w:hAnsi="Cambria Math"/>
            <w:color w:val="000000" w:themeColor="text1"/>
          </w:rPr>
          <m:t xml:space="preserve"> </m:t>
        </m:r>
      </m:oMath>
      <w:r w:rsidRPr="00D37930">
        <w:rPr>
          <w:rFonts w:ascii="Times New Roman" w:hAnsi="Times New Roman"/>
          <w:color w:val="000000" w:themeColor="text1"/>
        </w:rPr>
        <w:t xml:space="preserve">, the OCs are considered as insecure OCs. To provide an accurate and timely VSA, the DT scheme is implemented to identify the secure/insecure status of OCs. </w:t>
      </w:r>
    </w:p>
    <w:p w:rsidR="00F607D4" w:rsidRPr="00961CDB" w:rsidRDefault="00F607D4" w:rsidP="00961CDB">
      <w:pPr>
        <w:pStyle w:val="Heading1"/>
        <w:numPr>
          <w:ilvl w:val="0"/>
          <w:numId w:val="1"/>
        </w:numPr>
        <w:rPr>
          <w:b/>
          <w:sz w:val="22"/>
          <w:szCs w:val="22"/>
        </w:rPr>
      </w:pPr>
      <w:bookmarkStart w:id="1" w:name="OLE_LINK1"/>
      <w:bookmarkStart w:id="2" w:name="OLE_LINK2"/>
      <w:r w:rsidRPr="00F607D4">
        <w:rPr>
          <w:b/>
          <w:sz w:val="22"/>
          <w:szCs w:val="22"/>
        </w:rPr>
        <w:t>Decision Tree Based Voltage Security Assessment And Voltage Control</w:t>
      </w:r>
      <w:bookmarkEnd w:id="1"/>
      <w:bookmarkEnd w:id="2"/>
    </w:p>
    <w:p w:rsidR="00961CDB" w:rsidRPr="00EC6476" w:rsidRDefault="00961CDB" w:rsidP="00EE09CB">
      <w:pPr>
        <w:ind w:firstLine="360"/>
        <w:jc w:val="both"/>
      </w:pPr>
      <w:r w:rsidRPr="00961CDB">
        <w:rPr>
          <w:rFonts w:ascii="Times New Roman" w:hAnsi="Times New Roman"/>
          <w:color w:val="000000" w:themeColor="text1"/>
        </w:rPr>
        <w:t>A decision tree (DT) is an effective data mining tool to handle classification problems. DT is trained based on exhaustive searches on all the features, and it splits the ones whose child nodes have minimal entropy:</w:t>
      </w:r>
    </w:p>
    <w:p w:rsidR="00961CDB" w:rsidRPr="00961CDB" w:rsidRDefault="00961CDB" w:rsidP="00961CDB">
      <w:pPr>
        <w:tabs>
          <w:tab w:val="center" w:pos="4320"/>
          <w:tab w:val="right" w:pos="8550"/>
        </w:tabs>
        <w:ind w:right="-46"/>
        <w:jc w:val="both"/>
        <w:rPr>
          <w:rFonts w:ascii="Times New Roman" w:hAnsi="Times New Roman"/>
        </w:rPr>
      </w:pPr>
      <w:r w:rsidRPr="00961CDB">
        <w:rPr>
          <w:rFonts w:ascii="Times New Roman" w:hAnsi="Times New Roman"/>
        </w:rPr>
        <w:tab/>
      </w:r>
      <m:oMath>
        <m:r>
          <w:rPr>
            <w:rFonts w:ascii="Cambria Math" w:hAnsi="Cambria Math"/>
          </w:rPr>
          <m:t>Entropy</m:t>
        </m:r>
        <m:d>
          <m:dPr>
            <m:ctrlPr>
              <w:rPr>
                <w:rFonts w:ascii="Cambria Math" w:hAnsi="Cambria Math"/>
                <w:i/>
              </w:rPr>
            </m:ctrlPr>
          </m:dPr>
          <m:e>
            <m:r>
              <m:rPr>
                <m:sty m:val="bi"/>
              </m:rPr>
              <w:rPr>
                <w:rFonts w:ascii="Cambria Math" w:hAnsi="Cambria Math"/>
              </w:rPr>
              <m:t>S</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s</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s</m:t>
                </m:r>
              </m:sub>
            </m:sSub>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Pr="00961CDB">
        <w:rPr>
          <w:rFonts w:ascii="Times New Roman" w:hAnsi="Times New Roman"/>
        </w:rPr>
        <w:tab/>
        <w:t>(5)</w:t>
      </w:r>
    </w:p>
    <w:p w:rsidR="00961CDB" w:rsidRDefault="00961CDB" w:rsidP="00D47803">
      <w:pPr>
        <w:jc w:val="both"/>
        <w:rPr>
          <w:rFonts w:ascii="Times New Roman" w:hAnsi="Times New Roman"/>
          <w:color w:val="000000" w:themeColor="text1"/>
        </w:rPr>
      </w:pPr>
      <w:r w:rsidRPr="00D47803">
        <w:rPr>
          <w:rFonts w:ascii="Times New Roman" w:hAnsi="Times New Roman"/>
          <w:color w:val="000000" w:themeColor="text1"/>
        </w:rPr>
        <w:t xml:space="preserve">where </w:t>
      </w:r>
      <m:oMath>
        <m:r>
          <m:rPr>
            <m:sty m:val="bi"/>
          </m:rPr>
          <w:rPr>
            <w:rFonts w:ascii="Cambria Math" w:hAnsi="Cambria Math" w:hint="eastAsia"/>
            <w:color w:val="000000" w:themeColor="text1"/>
          </w:rPr>
          <m:t>S</m:t>
        </m:r>
      </m:oMath>
      <w:r w:rsidRPr="00D47803">
        <w:rPr>
          <w:rFonts w:ascii="Times New Roman" w:hAnsi="Times New Roman"/>
          <w:color w:val="000000" w:themeColor="text1"/>
        </w:rPr>
        <w:t xml:space="preserve"> represents the learning database for the decision tree while </w:t>
      </w:r>
      <m:oMath>
        <m:sSub>
          <m:sSubPr>
            <m:ctrlPr>
              <w:rPr>
                <w:rFonts w:ascii="Cambria Math" w:hAnsi="Cambria Math"/>
                <w:color w:val="000000" w:themeColor="text1"/>
              </w:rPr>
            </m:ctrlPr>
          </m:sSubPr>
          <m:e>
            <m:r>
              <w:rPr>
                <w:rFonts w:ascii="Cambria Math" w:hAnsi="Cambria Math" w:hint="eastAsia"/>
                <w:color w:val="000000" w:themeColor="text1"/>
              </w:rPr>
              <m:t>p</m:t>
            </m:r>
          </m:e>
          <m:sub>
            <m:r>
              <w:rPr>
                <w:rFonts w:ascii="Cambria Math" w:hAnsi="Cambria Math" w:hint="eastAsia"/>
                <w:color w:val="000000" w:themeColor="text1"/>
              </w:rPr>
              <m:t>s</m:t>
            </m:r>
          </m:sub>
        </m:sSub>
      </m:oMath>
      <w:r w:rsidRPr="00D47803">
        <w:rPr>
          <w:rFonts w:ascii="Times New Roman" w:hAnsi="Times New Roman"/>
          <w:color w:val="000000" w:themeColor="text1"/>
        </w:rPr>
        <w:t xml:space="preserve"> and </w:t>
      </w:r>
      <m:oMath>
        <m:sSub>
          <m:sSubPr>
            <m:ctrlPr>
              <w:rPr>
                <w:rFonts w:ascii="Cambria Math" w:hAnsi="Cambria Math"/>
                <w:color w:val="000000" w:themeColor="text1"/>
              </w:rPr>
            </m:ctrlPr>
          </m:sSubPr>
          <m:e>
            <m:r>
              <w:rPr>
                <w:rFonts w:ascii="Cambria Math" w:hAnsi="Cambria Math" w:hint="eastAsia"/>
                <w:color w:val="000000" w:themeColor="text1"/>
              </w:rPr>
              <m:t>p</m:t>
            </m:r>
          </m:e>
          <m:sub>
            <m:r>
              <w:rPr>
                <w:rFonts w:ascii="Cambria Math" w:hAnsi="Cambria Math" w:hint="eastAsia"/>
                <w:color w:val="000000" w:themeColor="text1"/>
              </w:rPr>
              <m:t>i</m:t>
            </m:r>
          </m:sub>
        </m:sSub>
      </m:oMath>
      <w:r w:rsidRPr="00D47803">
        <w:rPr>
          <w:rFonts w:ascii="Times New Roman" w:hAnsi="Times New Roman"/>
          <w:color w:val="000000" w:themeColor="text1"/>
        </w:rPr>
        <w:t xml:space="preserve"> indicates the secure and insecure proportions of</w:t>
      </w:r>
      <m:oMath>
        <m:r>
          <m:rPr>
            <m:sty m:val="p"/>
          </m:rPr>
          <w:rPr>
            <w:rFonts w:ascii="Cambria Math" w:hAnsi="Cambria Math"/>
            <w:color w:val="000000" w:themeColor="text1"/>
          </w:rPr>
          <m:t xml:space="preserve"> </m:t>
        </m:r>
        <m:r>
          <m:rPr>
            <m:sty m:val="bi"/>
          </m:rPr>
          <w:rPr>
            <w:rFonts w:ascii="Cambria Math" w:hAnsi="Cambria Math" w:hint="eastAsia"/>
            <w:color w:val="000000" w:themeColor="text1"/>
          </w:rPr>
          <m:t>S</m:t>
        </m:r>
      </m:oMath>
      <w:r w:rsidRPr="00D47803">
        <w:rPr>
          <w:rFonts w:ascii="Times New Roman" w:hAnsi="Times New Roman"/>
          <w:color w:val="000000" w:themeColor="text1"/>
        </w:rPr>
        <w:t>.</w:t>
      </w:r>
      <w:r w:rsidR="00ED579D">
        <w:rPr>
          <w:rFonts w:ascii="Times New Roman" w:hAnsi="Times New Roman"/>
          <w:color w:val="000000" w:themeColor="text1"/>
        </w:rPr>
        <w:t xml:space="preserve"> A more detailed concept of decision trees are covered in [6].</w:t>
      </w:r>
      <w:r w:rsidRPr="00D47803">
        <w:rPr>
          <w:rFonts w:ascii="Times New Roman" w:hAnsi="Times New Roman"/>
          <w:color w:val="000000" w:themeColor="text1"/>
        </w:rPr>
        <w:t xml:space="preserve"> </w:t>
      </w:r>
    </w:p>
    <w:p w:rsidR="00D47803" w:rsidRPr="00D47803" w:rsidRDefault="00D47803" w:rsidP="00D47803">
      <w:pPr>
        <w:pStyle w:val="ListParagraph"/>
        <w:numPr>
          <w:ilvl w:val="0"/>
          <w:numId w:val="13"/>
        </w:numPr>
        <w:jc w:val="both"/>
        <w:rPr>
          <w:rFonts w:ascii="Times New Roman" w:hAnsi="Times New Roman"/>
          <w:i/>
          <w:color w:val="000000" w:themeColor="text1"/>
        </w:rPr>
      </w:pPr>
      <w:r w:rsidRPr="00D47803">
        <w:rPr>
          <w:rFonts w:ascii="Times New Roman" w:hAnsi="Times New Roman"/>
          <w:i/>
          <w:color w:val="000000" w:themeColor="text1"/>
        </w:rPr>
        <w:t>Initial Learning Database Preparation</w:t>
      </w:r>
    </w:p>
    <w:p w:rsidR="00961CDB" w:rsidRPr="00EF2567" w:rsidRDefault="00961CDB" w:rsidP="00EE09CB">
      <w:pPr>
        <w:ind w:firstLine="360"/>
        <w:jc w:val="both"/>
        <w:rPr>
          <w:rFonts w:ascii="Times New Roman" w:hAnsi="Times New Roman"/>
          <w:color w:val="000000" w:themeColor="text1"/>
        </w:rPr>
      </w:pPr>
      <w:r w:rsidRPr="00EF2567">
        <w:rPr>
          <w:rFonts w:ascii="Times New Roman" w:hAnsi="Times New Roman"/>
          <w:color w:val="000000" w:themeColor="text1"/>
        </w:rPr>
        <w:t xml:space="preserve">Different OCs are generated randomly by scaling up bus loads from their original values given by the base case. Any OCs having power flow divergence, exceeding the voltage limits, or violating N-1 contingencies power flow stability are considered as unstable OCs. Besides, using VSA method mentioned in Section 2, those OCs whose Euclidean distance minimum to these unstable OCs are less than a threshold value are considered as insecure OCs. Concerning the aids of PMU based LSE), buses with a voltage base value higher than 230 kV are regarded to be fully observable. There are </w:t>
      </w:r>
      <m:oMath>
        <m:r>
          <w:rPr>
            <w:rFonts w:ascii="Cambria Math" w:hAnsi="Cambria Math"/>
            <w:color w:val="000000" w:themeColor="text1"/>
          </w:rPr>
          <m:t>p</m:t>
        </m:r>
      </m:oMath>
      <w:r w:rsidRPr="00EF2567">
        <w:rPr>
          <w:rFonts w:ascii="Times New Roman" w:hAnsi="Times New Roman"/>
          <w:color w:val="000000" w:themeColor="text1"/>
        </w:rPr>
        <w:t xml:space="preserve"> PMU voltage magnitude measurements for each OC. </w:t>
      </w:r>
      <m:oMath>
        <m:r>
          <w:rPr>
            <w:rFonts w:ascii="Cambria Math" w:hAnsi="Cambria Math"/>
            <w:color w:val="000000" w:themeColor="text1"/>
          </w:rPr>
          <m:t>p</m:t>
        </m:r>
      </m:oMath>
      <w:r w:rsidRPr="00EF2567">
        <w:rPr>
          <w:rFonts w:ascii="Times New Roman" w:hAnsi="Times New Roman"/>
          <w:color w:val="000000" w:themeColor="text1"/>
        </w:rPr>
        <w:t xml:space="preserve"> represents the number of observable buses. </w:t>
      </w:r>
    </w:p>
    <w:p w:rsidR="00961CDB" w:rsidRPr="00EF2567" w:rsidRDefault="00961CDB" w:rsidP="00EF2567">
      <w:pPr>
        <w:pStyle w:val="ListParagraph"/>
        <w:numPr>
          <w:ilvl w:val="0"/>
          <w:numId w:val="13"/>
        </w:numPr>
        <w:jc w:val="both"/>
        <w:rPr>
          <w:rFonts w:ascii="Times New Roman" w:hAnsi="Times New Roman"/>
          <w:i/>
          <w:color w:val="000000" w:themeColor="text1"/>
        </w:rPr>
      </w:pPr>
      <w:r w:rsidRPr="00EF2567">
        <w:rPr>
          <w:rFonts w:ascii="Times New Roman" w:hAnsi="Times New Roman"/>
          <w:i/>
          <w:color w:val="000000" w:themeColor="text1"/>
        </w:rPr>
        <w:t>Parallel Trees for Post-Control</w:t>
      </w:r>
    </w:p>
    <w:p w:rsidR="00961CDB" w:rsidRDefault="00961CDB" w:rsidP="00B66E3E">
      <w:pPr>
        <w:ind w:firstLine="360"/>
        <w:jc w:val="both"/>
        <w:rPr>
          <w:rFonts w:ascii="Times New Roman" w:hAnsi="Times New Roman"/>
          <w:color w:val="000000" w:themeColor="text1"/>
        </w:rPr>
      </w:pPr>
      <w:r w:rsidRPr="00EF2567">
        <w:rPr>
          <w:rFonts w:ascii="Times New Roman" w:hAnsi="Times New Roman"/>
          <w:color w:val="000000" w:themeColor="text1"/>
        </w:rPr>
        <w:t xml:space="preserve">All of the control options in system are treated as independent control decisions. Assuming the system having </w:t>
      </w:r>
      <m:oMath>
        <m:r>
          <w:rPr>
            <w:rFonts w:ascii="Cambria Math" w:hAnsi="Cambria Math"/>
            <w:color w:val="000000" w:themeColor="text1"/>
          </w:rPr>
          <m:t>M</m:t>
        </m:r>
      </m:oMath>
      <w:r w:rsidRPr="00EF2567">
        <w:rPr>
          <w:rFonts w:ascii="Times New Roman" w:hAnsi="Times New Roman"/>
          <w:color w:val="000000" w:themeColor="text1"/>
        </w:rPr>
        <w:t xml:space="preserve"> control options, there will be </w:t>
      </w:r>
      <m:oMath>
        <m:sSup>
          <m:sSupPr>
            <m:ctrlPr>
              <w:rPr>
                <w:rFonts w:ascii="Cambria Math" w:hAnsi="Cambria Math"/>
                <w:color w:val="000000" w:themeColor="text1"/>
              </w:rPr>
            </m:ctrlPr>
          </m:sSupPr>
          <m:e>
            <m:r>
              <m:rPr>
                <m:sty m:val="p"/>
              </m:rPr>
              <w:rPr>
                <w:rFonts w:ascii="Cambria Math" w:hAnsi="Cambria Math"/>
                <w:color w:val="000000" w:themeColor="text1"/>
              </w:rPr>
              <m:t>2</m:t>
            </m:r>
          </m:e>
          <m:sup>
            <m:r>
              <w:rPr>
                <w:rFonts w:ascii="Cambria Math" w:hAnsi="Cambria Math"/>
                <w:color w:val="000000" w:themeColor="text1"/>
              </w:rPr>
              <m:t>M</m:t>
            </m:r>
          </m:sup>
        </m:sSup>
      </m:oMath>
      <w:r w:rsidRPr="00EF2567">
        <w:rPr>
          <w:rFonts w:ascii="Times New Roman" w:hAnsi="Times New Roman"/>
          <w:color w:val="000000" w:themeColor="text1"/>
        </w:rPr>
        <w:t xml:space="preserve"> control combinations (including the one with no control). For system with 4 controlled capacitor banks with one capacitor bank operating at the beginning, the control combination is</w:t>
      </w:r>
      <w:r w:rsidR="00690227">
        <w:rPr>
          <w:rFonts w:ascii="Times New Roman" w:hAnsi="Times New Roman"/>
          <w:color w:val="000000" w:themeColor="text1"/>
        </w:rPr>
        <w:t xml:space="preserve"> </w:t>
      </w:r>
      <m:oMath>
        <m:r>
          <m:rPr>
            <m:sty m:val="p"/>
          </m:rPr>
          <w:rPr>
            <w:rFonts w:ascii="Cambria Math" w:hAnsi="Cambria Math"/>
            <w:color w:val="000000" w:themeColor="text1"/>
          </w:rPr>
          <m:t>[1,0,0,0]</m:t>
        </m:r>
      </m:oMath>
      <w:r w:rsidRPr="00EF2567">
        <w:rPr>
          <w:rFonts w:ascii="Times New Roman" w:hAnsi="Times New Roman"/>
          <w:color w:val="000000" w:themeColor="text1"/>
        </w:rPr>
        <w:t>. The total number of decision combinations would be 16. For each control combination, a learning database is generated. The label for each OC is the post-control OC status, which is also determined by offline VSA. An example learning sample database format is shown as follows:</w:t>
      </w:r>
    </w:p>
    <w:p w:rsidR="00A5310E" w:rsidRPr="00A5310E" w:rsidRDefault="00A5310E" w:rsidP="00A5310E">
      <w:pPr>
        <w:pStyle w:val="Caption"/>
        <w:jc w:val="center"/>
        <w:rPr>
          <w:rFonts w:ascii="Times New Roman" w:hAnsi="Times New Roman" w:cs="Times New Roman"/>
          <w:i w:val="0"/>
          <w:color w:val="000000" w:themeColor="text1"/>
          <w:sz w:val="20"/>
          <w:szCs w:val="16"/>
        </w:rPr>
      </w:pPr>
      <w:r w:rsidRPr="00882379">
        <w:rPr>
          <w:rFonts w:ascii="Times New Roman" w:hAnsi="Times New Roman" w:cs="Times New Roman"/>
          <w:i w:val="0"/>
          <w:color w:val="000000" w:themeColor="text1"/>
          <w:sz w:val="20"/>
          <w:szCs w:val="16"/>
        </w:rPr>
        <w:t xml:space="preserve">Table </w:t>
      </w:r>
      <w:r w:rsidRPr="00882379">
        <w:rPr>
          <w:rFonts w:ascii="Times New Roman" w:hAnsi="Times New Roman" w:cs="Times New Roman"/>
          <w:i w:val="0"/>
          <w:color w:val="000000" w:themeColor="text1"/>
          <w:sz w:val="20"/>
          <w:szCs w:val="16"/>
        </w:rPr>
        <w:fldChar w:fldCharType="begin"/>
      </w:r>
      <w:r w:rsidRPr="00882379">
        <w:rPr>
          <w:rFonts w:ascii="Times New Roman" w:hAnsi="Times New Roman" w:cs="Times New Roman"/>
          <w:i w:val="0"/>
          <w:color w:val="000000" w:themeColor="text1"/>
          <w:sz w:val="20"/>
          <w:szCs w:val="16"/>
        </w:rPr>
        <w:instrText xml:space="preserve"> SEQ Table \* ARABIC </w:instrText>
      </w:r>
      <w:r w:rsidRPr="00882379">
        <w:rPr>
          <w:rFonts w:ascii="Times New Roman" w:hAnsi="Times New Roman" w:cs="Times New Roman"/>
          <w:i w:val="0"/>
          <w:color w:val="000000" w:themeColor="text1"/>
          <w:sz w:val="20"/>
          <w:szCs w:val="16"/>
        </w:rPr>
        <w:fldChar w:fldCharType="separate"/>
      </w:r>
      <w:r w:rsidRPr="00882379">
        <w:rPr>
          <w:rFonts w:ascii="Times New Roman" w:hAnsi="Times New Roman" w:cs="Times New Roman"/>
          <w:i w:val="0"/>
          <w:color w:val="000000" w:themeColor="text1"/>
          <w:sz w:val="20"/>
          <w:szCs w:val="16"/>
        </w:rPr>
        <w:t>1</w:t>
      </w:r>
      <w:r w:rsidRPr="00882379">
        <w:rPr>
          <w:rFonts w:ascii="Times New Roman" w:hAnsi="Times New Roman" w:cs="Times New Roman"/>
          <w:i w:val="0"/>
          <w:color w:val="000000" w:themeColor="text1"/>
          <w:sz w:val="20"/>
          <w:szCs w:val="16"/>
        </w:rPr>
        <w:fldChar w:fldCharType="end"/>
      </w:r>
      <w:r w:rsidRPr="00882379">
        <w:rPr>
          <w:rFonts w:ascii="Times New Roman" w:hAnsi="Times New Roman" w:cs="Times New Roman"/>
          <w:i w:val="0"/>
          <w:color w:val="000000" w:themeColor="text1"/>
          <w:sz w:val="20"/>
          <w:szCs w:val="16"/>
        </w:rPr>
        <w:t xml:space="preserve"> Example learning database</w:t>
      </w:r>
    </w:p>
    <w:tbl>
      <w:tblPr>
        <w:tblStyle w:val="TableGrid"/>
        <w:tblW w:w="0" w:type="auto"/>
        <w:jc w:val="center"/>
        <w:tblLayout w:type="fixed"/>
        <w:tblLook w:val="04A0" w:firstRow="1" w:lastRow="0" w:firstColumn="1" w:lastColumn="0" w:noHBand="0" w:noVBand="1"/>
      </w:tblPr>
      <w:tblGrid>
        <w:gridCol w:w="687"/>
        <w:gridCol w:w="894"/>
        <w:gridCol w:w="754"/>
        <w:gridCol w:w="734"/>
        <w:gridCol w:w="616"/>
        <w:gridCol w:w="736"/>
      </w:tblGrid>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b/>
                <w:sz w:val="20"/>
                <w:szCs w:val="16"/>
              </w:rPr>
            </w:pPr>
            <w:r w:rsidRPr="00397943">
              <w:rPr>
                <w:rFonts w:ascii="Times New Roman" w:hAnsi="Times New Roman"/>
                <w:b/>
                <w:sz w:val="20"/>
                <w:szCs w:val="16"/>
              </w:rPr>
              <w:t>OCs</w:t>
            </w:r>
          </w:p>
        </w:tc>
        <w:tc>
          <w:tcPr>
            <w:tcW w:w="894" w:type="dxa"/>
          </w:tcPr>
          <w:p w:rsidR="00961CDB" w:rsidRPr="00397943" w:rsidRDefault="00961CDB" w:rsidP="004B0F60">
            <w:pPr>
              <w:spacing w:after="0"/>
              <w:jc w:val="center"/>
              <w:rPr>
                <w:rFonts w:ascii="Times New Roman" w:hAnsi="Times New Roman"/>
                <w:b/>
                <w:sz w:val="20"/>
                <w:szCs w:val="16"/>
              </w:rPr>
            </w:pPr>
            <w:r w:rsidRPr="00397943">
              <w:rPr>
                <w:rFonts w:ascii="Times New Roman" w:hAnsi="Times New Roman"/>
                <w:b/>
                <w:sz w:val="20"/>
                <w:szCs w:val="16"/>
              </w:rPr>
              <w:t>Label</w:t>
            </w:r>
          </w:p>
        </w:tc>
        <w:tc>
          <w:tcPr>
            <w:tcW w:w="754" w:type="dxa"/>
          </w:tcPr>
          <w:p w:rsidR="00961CDB" w:rsidRPr="00397943" w:rsidRDefault="00961FCB" w:rsidP="004B0F60">
            <w:pPr>
              <w:spacing w:after="0"/>
              <w:jc w:val="center"/>
              <w:rPr>
                <w:rFonts w:ascii="Times New Roman" w:hAnsi="Times New Roman"/>
                <w:b/>
                <w:sz w:val="20"/>
                <w:szCs w:val="16"/>
              </w:rPr>
            </w:pPr>
            <m:oMathPara>
              <m:oMath>
                <m:sSub>
                  <m:sSubPr>
                    <m:ctrlPr>
                      <w:rPr>
                        <w:rFonts w:ascii="Cambria Math" w:hAnsi="Cambria Math"/>
                        <w:b/>
                        <w:i/>
                        <w:sz w:val="20"/>
                        <w:szCs w:val="16"/>
                      </w:rPr>
                    </m:ctrlPr>
                  </m:sSubPr>
                  <m:e>
                    <m:r>
                      <m:rPr>
                        <m:sty m:val="bi"/>
                      </m:rPr>
                      <w:rPr>
                        <w:rFonts w:ascii="Cambria Math" w:hAnsi="Cambria Math"/>
                        <w:sz w:val="20"/>
                        <w:szCs w:val="16"/>
                      </w:rPr>
                      <m:t>V</m:t>
                    </m:r>
                  </m:e>
                  <m:sub>
                    <m:r>
                      <m:rPr>
                        <m:sty m:val="bi"/>
                      </m:rPr>
                      <w:rPr>
                        <w:rFonts w:ascii="Cambria Math" w:hAnsi="Cambria Math"/>
                        <w:sz w:val="20"/>
                        <w:szCs w:val="16"/>
                      </w:rPr>
                      <m:t>bus</m:t>
                    </m:r>
                    <m:r>
                      <m:rPr>
                        <m:sty m:val="bi"/>
                      </m:rPr>
                      <w:rPr>
                        <w:rFonts w:ascii="Cambria Math" w:hAnsi="Cambria Math"/>
                        <w:sz w:val="20"/>
                        <w:szCs w:val="16"/>
                      </w:rPr>
                      <m:t>1</m:t>
                    </m:r>
                  </m:sub>
                </m:sSub>
              </m:oMath>
            </m:oMathPara>
          </w:p>
        </w:tc>
        <w:tc>
          <w:tcPr>
            <w:tcW w:w="734" w:type="dxa"/>
          </w:tcPr>
          <w:p w:rsidR="00961CDB" w:rsidRPr="00397943" w:rsidRDefault="00961FCB" w:rsidP="004B0F60">
            <w:pPr>
              <w:spacing w:after="0"/>
              <w:jc w:val="center"/>
              <w:rPr>
                <w:rFonts w:ascii="Times New Roman" w:hAnsi="Times New Roman"/>
                <w:b/>
                <w:sz w:val="20"/>
                <w:szCs w:val="16"/>
              </w:rPr>
            </w:pPr>
            <m:oMathPara>
              <m:oMath>
                <m:sSub>
                  <m:sSubPr>
                    <m:ctrlPr>
                      <w:rPr>
                        <w:rFonts w:ascii="Cambria Math" w:hAnsi="Cambria Math"/>
                        <w:b/>
                        <w:i/>
                        <w:sz w:val="20"/>
                        <w:szCs w:val="16"/>
                      </w:rPr>
                    </m:ctrlPr>
                  </m:sSubPr>
                  <m:e>
                    <m:r>
                      <m:rPr>
                        <m:sty m:val="bi"/>
                      </m:rPr>
                      <w:rPr>
                        <w:rFonts w:ascii="Cambria Math" w:hAnsi="Cambria Math"/>
                        <w:sz w:val="20"/>
                        <w:szCs w:val="16"/>
                      </w:rPr>
                      <m:t>V</m:t>
                    </m:r>
                  </m:e>
                  <m:sub>
                    <m:r>
                      <m:rPr>
                        <m:sty m:val="bi"/>
                      </m:rPr>
                      <w:rPr>
                        <w:rFonts w:ascii="Cambria Math" w:hAnsi="Cambria Math"/>
                        <w:sz w:val="20"/>
                        <w:szCs w:val="16"/>
                      </w:rPr>
                      <m:t>bus</m:t>
                    </m:r>
                    <m:r>
                      <m:rPr>
                        <m:sty m:val="bi"/>
                      </m:rPr>
                      <w:rPr>
                        <w:rFonts w:ascii="Cambria Math" w:hAnsi="Cambria Math"/>
                        <w:sz w:val="20"/>
                        <w:szCs w:val="16"/>
                      </w:rPr>
                      <m:t>2</m:t>
                    </m:r>
                  </m:sub>
                </m:sSub>
              </m:oMath>
            </m:oMathPara>
          </w:p>
        </w:tc>
        <w:tc>
          <w:tcPr>
            <w:tcW w:w="616" w:type="dxa"/>
          </w:tcPr>
          <w:p w:rsidR="00961CDB" w:rsidRPr="00397943" w:rsidRDefault="00961CDB" w:rsidP="004B0F60">
            <w:pPr>
              <w:spacing w:after="0"/>
              <w:jc w:val="center"/>
              <w:rPr>
                <w:rFonts w:ascii="Times New Roman" w:hAnsi="Times New Roman"/>
                <w:b/>
                <w:sz w:val="20"/>
                <w:szCs w:val="16"/>
              </w:rPr>
            </w:pPr>
            <w:r w:rsidRPr="00397943">
              <w:rPr>
                <w:rFonts w:ascii="Times New Roman" w:hAnsi="Times New Roman"/>
                <w:b/>
                <w:sz w:val="20"/>
                <w:szCs w:val="16"/>
              </w:rPr>
              <w:t>…</w:t>
            </w:r>
          </w:p>
        </w:tc>
        <w:tc>
          <w:tcPr>
            <w:tcW w:w="736" w:type="dxa"/>
          </w:tcPr>
          <w:p w:rsidR="00961CDB" w:rsidRPr="00397943" w:rsidRDefault="00961FCB" w:rsidP="004B0F60">
            <w:pPr>
              <w:spacing w:after="0"/>
              <w:jc w:val="center"/>
              <w:rPr>
                <w:rFonts w:ascii="Times New Roman" w:hAnsi="Times New Roman"/>
                <w:b/>
                <w:sz w:val="20"/>
                <w:szCs w:val="16"/>
              </w:rPr>
            </w:pPr>
            <m:oMathPara>
              <m:oMath>
                <m:sSub>
                  <m:sSubPr>
                    <m:ctrlPr>
                      <w:rPr>
                        <w:rFonts w:ascii="Cambria Math" w:hAnsi="Cambria Math"/>
                        <w:b/>
                        <w:i/>
                        <w:sz w:val="20"/>
                        <w:szCs w:val="16"/>
                      </w:rPr>
                    </m:ctrlPr>
                  </m:sSubPr>
                  <m:e>
                    <m:r>
                      <m:rPr>
                        <m:sty m:val="bi"/>
                      </m:rPr>
                      <w:rPr>
                        <w:rFonts w:ascii="Cambria Math" w:hAnsi="Cambria Math"/>
                        <w:sz w:val="20"/>
                        <w:szCs w:val="16"/>
                      </w:rPr>
                      <m:t>V</m:t>
                    </m:r>
                  </m:e>
                  <m:sub>
                    <m:r>
                      <m:rPr>
                        <m:sty m:val="bi"/>
                      </m:rPr>
                      <w:rPr>
                        <w:rFonts w:ascii="Cambria Math" w:hAnsi="Cambria Math"/>
                        <w:sz w:val="20"/>
                        <w:szCs w:val="16"/>
                      </w:rPr>
                      <m:t>busp</m:t>
                    </m:r>
                  </m:sub>
                </m:sSub>
              </m:oMath>
            </m:oMathPara>
          </w:p>
        </w:tc>
      </w:tr>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1</w:t>
            </w:r>
          </w:p>
        </w:tc>
        <w:tc>
          <w:tcPr>
            <w:tcW w:w="894" w:type="dxa"/>
          </w:tcPr>
          <w:p w:rsidR="00961CDB" w:rsidRPr="00397943" w:rsidRDefault="00961CDB" w:rsidP="004B0F60">
            <w:pPr>
              <w:spacing w:after="0"/>
              <w:jc w:val="both"/>
              <w:rPr>
                <w:rFonts w:ascii="Times New Roman" w:hAnsi="Times New Roman"/>
                <w:sz w:val="20"/>
                <w:szCs w:val="16"/>
              </w:rPr>
            </w:pPr>
            <w:r w:rsidRPr="00397943">
              <w:rPr>
                <w:rFonts w:ascii="Times New Roman" w:hAnsi="Times New Roman"/>
                <w:sz w:val="20"/>
                <w:szCs w:val="16"/>
              </w:rPr>
              <w:t>Secure</w:t>
            </w:r>
          </w:p>
        </w:tc>
        <w:tc>
          <w:tcPr>
            <w:tcW w:w="75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 xml:space="preserve">1.02 </w:t>
            </w:r>
          </w:p>
        </w:tc>
        <w:tc>
          <w:tcPr>
            <w:tcW w:w="73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0.98</w:t>
            </w:r>
          </w:p>
        </w:tc>
        <w:tc>
          <w:tcPr>
            <w:tcW w:w="61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1.01</w:t>
            </w:r>
          </w:p>
        </w:tc>
      </w:tr>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2</w:t>
            </w:r>
          </w:p>
        </w:tc>
        <w:tc>
          <w:tcPr>
            <w:tcW w:w="894" w:type="dxa"/>
          </w:tcPr>
          <w:p w:rsidR="00961CDB" w:rsidRPr="00397943" w:rsidRDefault="00961CDB" w:rsidP="004B0F60">
            <w:pPr>
              <w:spacing w:after="0"/>
              <w:jc w:val="both"/>
              <w:rPr>
                <w:rFonts w:ascii="Times New Roman" w:hAnsi="Times New Roman"/>
                <w:sz w:val="20"/>
                <w:szCs w:val="16"/>
              </w:rPr>
            </w:pPr>
            <w:r w:rsidRPr="00397943">
              <w:rPr>
                <w:rFonts w:ascii="Times New Roman" w:hAnsi="Times New Roman"/>
                <w:sz w:val="20"/>
                <w:szCs w:val="16"/>
              </w:rPr>
              <w:t>Insecure</w:t>
            </w:r>
          </w:p>
        </w:tc>
        <w:tc>
          <w:tcPr>
            <w:tcW w:w="75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0.91</w:t>
            </w:r>
          </w:p>
        </w:tc>
        <w:tc>
          <w:tcPr>
            <w:tcW w:w="73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0.96</w:t>
            </w:r>
          </w:p>
        </w:tc>
        <w:tc>
          <w:tcPr>
            <w:tcW w:w="61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1.03</w:t>
            </w:r>
          </w:p>
        </w:tc>
      </w:tr>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3</w:t>
            </w:r>
          </w:p>
        </w:tc>
        <w:tc>
          <w:tcPr>
            <w:tcW w:w="894" w:type="dxa"/>
          </w:tcPr>
          <w:p w:rsidR="00961CDB" w:rsidRPr="00397943" w:rsidRDefault="00961CDB" w:rsidP="004B0F60">
            <w:pPr>
              <w:spacing w:after="0"/>
              <w:jc w:val="both"/>
              <w:rPr>
                <w:rFonts w:ascii="Times New Roman" w:hAnsi="Times New Roman"/>
                <w:sz w:val="20"/>
                <w:szCs w:val="16"/>
              </w:rPr>
            </w:pPr>
            <w:r w:rsidRPr="00397943">
              <w:rPr>
                <w:rFonts w:ascii="Times New Roman" w:hAnsi="Times New Roman"/>
                <w:sz w:val="20"/>
                <w:szCs w:val="16"/>
              </w:rPr>
              <w:t>Insecure</w:t>
            </w:r>
          </w:p>
        </w:tc>
        <w:tc>
          <w:tcPr>
            <w:tcW w:w="75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0.90</w:t>
            </w:r>
          </w:p>
        </w:tc>
        <w:tc>
          <w:tcPr>
            <w:tcW w:w="73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0.89</w:t>
            </w:r>
          </w:p>
        </w:tc>
        <w:tc>
          <w:tcPr>
            <w:tcW w:w="61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0.94</w:t>
            </w:r>
          </w:p>
        </w:tc>
      </w:tr>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89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5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61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r>
      <w:tr w:rsidR="00961CDB" w:rsidRPr="00397943" w:rsidTr="00397943">
        <w:trPr>
          <w:jc w:val="center"/>
        </w:trPr>
        <w:tc>
          <w:tcPr>
            <w:tcW w:w="687"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N</w:t>
            </w:r>
          </w:p>
        </w:tc>
        <w:tc>
          <w:tcPr>
            <w:tcW w:w="894" w:type="dxa"/>
          </w:tcPr>
          <w:p w:rsidR="00961CDB" w:rsidRPr="00397943" w:rsidRDefault="00961CDB" w:rsidP="004B0F60">
            <w:pPr>
              <w:spacing w:after="0"/>
              <w:rPr>
                <w:rFonts w:ascii="Times New Roman" w:hAnsi="Times New Roman"/>
                <w:sz w:val="20"/>
                <w:szCs w:val="16"/>
              </w:rPr>
            </w:pPr>
            <w:r w:rsidRPr="00397943">
              <w:rPr>
                <w:rFonts w:ascii="Times New Roman" w:hAnsi="Times New Roman"/>
                <w:sz w:val="20"/>
                <w:szCs w:val="16"/>
              </w:rPr>
              <w:t>Secure</w:t>
            </w:r>
          </w:p>
        </w:tc>
        <w:tc>
          <w:tcPr>
            <w:tcW w:w="75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1.01</w:t>
            </w:r>
          </w:p>
        </w:tc>
        <w:tc>
          <w:tcPr>
            <w:tcW w:w="734"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1.00</w:t>
            </w:r>
          </w:p>
        </w:tc>
        <w:tc>
          <w:tcPr>
            <w:tcW w:w="61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w:t>
            </w:r>
          </w:p>
        </w:tc>
        <w:tc>
          <w:tcPr>
            <w:tcW w:w="736" w:type="dxa"/>
          </w:tcPr>
          <w:p w:rsidR="00961CDB" w:rsidRPr="00397943" w:rsidRDefault="00961CDB" w:rsidP="004B0F60">
            <w:pPr>
              <w:spacing w:after="0"/>
              <w:jc w:val="center"/>
              <w:rPr>
                <w:rFonts w:ascii="Times New Roman" w:hAnsi="Times New Roman"/>
                <w:sz w:val="20"/>
                <w:szCs w:val="16"/>
              </w:rPr>
            </w:pPr>
            <w:r w:rsidRPr="00397943">
              <w:rPr>
                <w:rFonts w:ascii="Times New Roman" w:hAnsi="Times New Roman"/>
                <w:sz w:val="20"/>
                <w:szCs w:val="16"/>
              </w:rPr>
              <w:t>0.99</w:t>
            </w:r>
          </w:p>
        </w:tc>
      </w:tr>
    </w:tbl>
    <w:p w:rsidR="00A5310E" w:rsidRDefault="00A5310E" w:rsidP="00EF2567">
      <w:pPr>
        <w:jc w:val="both"/>
        <w:rPr>
          <w:rFonts w:ascii="Times New Roman" w:hAnsi="Times New Roman"/>
          <w:color w:val="000000" w:themeColor="text1"/>
        </w:rPr>
      </w:pPr>
      <w:r w:rsidRPr="00EF2567">
        <w:rPr>
          <w:rFonts w:ascii="Times New Roman" w:hAnsi="Times New Roman"/>
          <w:color w:val="000000" w:themeColor="text1"/>
        </w:rPr>
        <w:t xml:space="preserve"> </w:t>
      </w:r>
    </w:p>
    <w:p w:rsidR="00961CDB" w:rsidRPr="00EF2567" w:rsidRDefault="00961CDB" w:rsidP="00EF2567">
      <w:pPr>
        <w:jc w:val="both"/>
        <w:rPr>
          <w:rFonts w:ascii="Times New Roman" w:hAnsi="Times New Roman"/>
          <w:color w:val="000000" w:themeColor="text1"/>
        </w:rPr>
      </w:pPr>
      <w:r w:rsidRPr="00EF2567">
        <w:rPr>
          <w:rFonts w:ascii="Times New Roman" w:hAnsi="Times New Roman"/>
          <w:color w:val="000000" w:themeColor="text1"/>
        </w:rPr>
        <w:lastRenderedPageBreak/>
        <w:t xml:space="preserve">“Secure” indicates the control is acceptable for this OC with state reflected by the measurements. Therefore, for </w:t>
      </w:r>
      <m:oMath>
        <m:sSup>
          <m:sSupPr>
            <m:ctrlPr>
              <w:rPr>
                <w:rFonts w:ascii="Cambria Math" w:hAnsi="Cambria Math"/>
                <w:color w:val="000000" w:themeColor="text1"/>
              </w:rPr>
            </m:ctrlPr>
          </m:sSupPr>
          <m:e>
            <m:r>
              <m:rPr>
                <m:sty m:val="p"/>
              </m:rPr>
              <w:rPr>
                <w:rFonts w:ascii="Cambria Math" w:hAnsi="Cambria Math"/>
                <w:color w:val="000000" w:themeColor="text1"/>
              </w:rPr>
              <m:t>2</m:t>
            </m:r>
          </m:e>
          <m:sup>
            <m:r>
              <w:rPr>
                <w:rFonts w:ascii="Cambria Math" w:hAnsi="Cambria Math"/>
                <w:color w:val="000000" w:themeColor="text1"/>
              </w:rPr>
              <m:t>M</m:t>
            </m:r>
          </m:sup>
        </m:sSup>
      </m:oMath>
      <w:r w:rsidRPr="00EF2567">
        <w:rPr>
          <w:rFonts w:ascii="Times New Roman" w:hAnsi="Times New Roman"/>
          <w:color w:val="000000" w:themeColor="text1"/>
        </w:rPr>
        <w:t xml:space="preserve"> combinations, there could be</w:t>
      </w:r>
      <m:oMath>
        <m:r>
          <m:rPr>
            <m:sty m:val="p"/>
          </m:rPr>
          <w:rPr>
            <w:rFonts w:ascii="Cambria Math" w:hAnsi="Cambria Math"/>
            <w:color w:val="000000" w:themeColor="text1"/>
          </w:rPr>
          <m:t xml:space="preserve"> </m:t>
        </m:r>
        <m:sSup>
          <m:sSupPr>
            <m:ctrlPr>
              <w:rPr>
                <w:rFonts w:ascii="Cambria Math" w:hAnsi="Cambria Math"/>
                <w:color w:val="000000" w:themeColor="text1"/>
              </w:rPr>
            </m:ctrlPr>
          </m:sSupPr>
          <m:e>
            <m:r>
              <m:rPr>
                <m:sty m:val="p"/>
              </m:rPr>
              <w:rPr>
                <w:rFonts w:ascii="Cambria Math" w:hAnsi="Cambria Math"/>
                <w:color w:val="000000" w:themeColor="text1"/>
              </w:rPr>
              <m:t>2</m:t>
            </m:r>
          </m:e>
          <m:sup>
            <m:r>
              <w:rPr>
                <w:rFonts w:ascii="Cambria Math" w:hAnsi="Cambria Math"/>
                <w:color w:val="000000" w:themeColor="text1"/>
              </w:rPr>
              <m:t>M</m:t>
            </m:r>
          </m:sup>
        </m:sSup>
        <m:r>
          <m:rPr>
            <m:sty m:val="p"/>
          </m:rPr>
          <w:rPr>
            <w:rFonts w:ascii="Cambria Math" w:hAnsi="Cambria Math"/>
            <w:color w:val="000000" w:themeColor="text1"/>
          </w:rPr>
          <m:t xml:space="preserve"> </m:t>
        </m:r>
      </m:oMath>
      <w:r w:rsidRPr="00EF2567">
        <w:rPr>
          <w:rFonts w:ascii="Times New Roman" w:hAnsi="Times New Roman"/>
          <w:color w:val="000000" w:themeColor="text1"/>
        </w:rPr>
        <w:t>parallel decision trees.</w:t>
      </w:r>
    </w:p>
    <w:p w:rsidR="00961CDB" w:rsidRPr="00EE09CB" w:rsidRDefault="00961CDB" w:rsidP="00EE09CB">
      <w:pPr>
        <w:pStyle w:val="ListParagraph"/>
        <w:numPr>
          <w:ilvl w:val="0"/>
          <w:numId w:val="13"/>
        </w:numPr>
        <w:jc w:val="both"/>
        <w:rPr>
          <w:rFonts w:ascii="Times New Roman" w:hAnsi="Times New Roman"/>
          <w:i/>
          <w:color w:val="000000" w:themeColor="text1"/>
        </w:rPr>
      </w:pPr>
      <w:r w:rsidRPr="00EE09CB">
        <w:rPr>
          <w:rFonts w:ascii="Times New Roman" w:hAnsi="Times New Roman"/>
          <w:i/>
          <w:color w:val="000000" w:themeColor="text1"/>
        </w:rPr>
        <w:t>Offline Training</w:t>
      </w:r>
    </w:p>
    <w:p w:rsidR="00961CDB" w:rsidRPr="00D466D9" w:rsidRDefault="00961CDB" w:rsidP="00D466D9">
      <w:pPr>
        <w:ind w:firstLine="360"/>
        <w:jc w:val="both"/>
        <w:rPr>
          <w:rFonts w:ascii="Times New Roman" w:hAnsi="Times New Roman"/>
          <w:color w:val="000000" w:themeColor="text1"/>
        </w:rPr>
      </w:pPr>
      <w:r w:rsidRPr="00EF2567">
        <w:rPr>
          <w:rFonts w:ascii="Times New Roman" w:hAnsi="Times New Roman"/>
          <w:color w:val="000000" w:themeColor="text1"/>
        </w:rPr>
        <w:t xml:space="preserve">Adaboost is a scheme for improving learning algorithm accuracy by transforming a weak learning algorithm into a strong one. In this study, the adaboost method is utilized to train the ensemble decision tree offline. Each tree is a strong classifier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m:t>
        </m:r>
      </m:oMath>
      <w:r w:rsidRPr="00EF2567">
        <w:rPr>
          <w:rFonts w:ascii="Times New Roman" w:hAnsi="Times New Roman"/>
          <w:color w:val="000000" w:themeColor="text1"/>
        </w:rPr>
        <w:t xml:space="preserve"> as linearly combined with </w:t>
      </w:r>
      <m:oMath>
        <m:r>
          <w:rPr>
            <w:rFonts w:ascii="Cambria Math" w:hAnsi="Cambria Math"/>
            <w:color w:val="000000" w:themeColor="text1"/>
          </w:rPr>
          <m:t>N</m:t>
        </m:r>
      </m:oMath>
      <w:r w:rsidRPr="00EF2567">
        <w:rPr>
          <w:rFonts w:ascii="Times New Roman" w:hAnsi="Times New Roman"/>
          <w:color w:val="000000" w:themeColor="text1"/>
        </w:rPr>
        <w:t xml:space="preserve"> weak leaners or tree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Pr="00EF2567">
        <w:rPr>
          <w:rFonts w:ascii="Times New Roman" w:hAnsi="Times New Roman"/>
          <w:color w:val="000000" w:themeColor="text1"/>
        </w:rPr>
        <w:t>, i.e.</w:t>
      </w:r>
    </w:p>
    <w:p w:rsidR="00961CDB" w:rsidRPr="00D466D9" w:rsidRDefault="00961CDB" w:rsidP="00D466D9">
      <w:pPr>
        <w:tabs>
          <w:tab w:val="center" w:pos="4320"/>
          <w:tab w:val="right" w:pos="8550"/>
        </w:tabs>
        <w:ind w:right="-86"/>
        <w:jc w:val="both"/>
        <w:rPr>
          <w:rFonts w:ascii="Times New Roman" w:hAnsi="Times New Roman"/>
        </w:rPr>
      </w:pPr>
      <w:r w:rsidRPr="00D466D9">
        <w:rPr>
          <w:rFonts w:ascii="Times New Roman" w:hAnsi="Times New Roman"/>
        </w:rPr>
        <w:tab/>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r>
              <m:rPr>
                <m:sty m:val="bi"/>
              </m:rPr>
              <w:rPr>
                <w:rFonts w:ascii="Cambria Math" w:hAnsi="Cambria Math"/>
              </w:rPr>
              <m:t>x</m:t>
            </m:r>
            <m:r>
              <w:rPr>
                <w:rFonts w:ascii="Cambria Math" w:hAnsi="Cambria Math"/>
              </w:rPr>
              <m:t>)</m:t>
            </m:r>
          </m:e>
        </m:nary>
      </m:oMath>
      <w:r w:rsidRPr="00D466D9">
        <w:rPr>
          <w:rFonts w:ascii="Times New Roman" w:hAnsi="Times New Roman"/>
        </w:rPr>
        <w:tab/>
        <w:t>(6)</w:t>
      </w:r>
    </w:p>
    <w:p w:rsidR="00961CDB" w:rsidRPr="00D466D9" w:rsidRDefault="00961CDB" w:rsidP="00D466D9">
      <w:pPr>
        <w:ind w:firstLine="360"/>
        <w:jc w:val="both"/>
        <w:rPr>
          <w:rFonts w:ascii="Times New Roman" w:hAnsi="Times New Roman"/>
          <w:color w:val="000000" w:themeColor="text1"/>
        </w:rPr>
      </w:pPr>
      <w:r w:rsidRPr="00EF2567">
        <w:rPr>
          <w:rFonts w:ascii="Times New Roman" w:hAnsi="Times New Roman"/>
          <w:color w:val="000000" w:themeColor="text1"/>
        </w:rPr>
        <w:t xml:space="preserve">Given a training set </w:t>
      </w:r>
      <m:oMath>
        <m:r>
          <m:rPr>
            <m:sty m:val="bi"/>
          </m:rPr>
          <w:rPr>
            <w:rFonts w:ascii="Cambria Math" w:hAnsi="Cambria Math"/>
            <w:color w:val="000000" w:themeColor="text1"/>
          </w:rPr>
          <m:t>X</m:t>
        </m:r>
        <m:r>
          <m:rPr>
            <m:sty m:val="p"/>
          </m:rP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m:rPr>
                    <m:sty m:val="bi"/>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m:rPr>
                    <m:sty m:val="p"/>
                  </m:rPr>
                  <w:rPr>
                    <w:rFonts w:ascii="Cambria Math" w:hAnsi="Cambria Math"/>
                    <w:color w:val="000000" w:themeColor="text1"/>
                  </w:rPr>
                  <m:t>1</m:t>
                </m:r>
              </m:sub>
            </m:sSub>
          </m:e>
        </m:d>
        <m:r>
          <m:rPr>
            <m:sty m:val="p"/>
          </m:rP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L</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L</m:t>
                </m:r>
              </m:sub>
            </m:sSub>
          </m:e>
        </m:d>
        <m:r>
          <m:rPr>
            <m:sty m:val="p"/>
          </m:rPr>
          <w:rPr>
            <w:rFonts w:ascii="Cambria Math" w:hAnsi="Cambria Math"/>
            <w:color w:val="000000" w:themeColor="text1"/>
          </w:rPr>
          <m:t>}</m:t>
        </m:r>
      </m:oMath>
      <w:r w:rsidRPr="00EF2567">
        <w:rPr>
          <w:rFonts w:ascii="Times New Roman" w:hAnsi="Times New Roman"/>
          <w:color w:val="000000" w:themeColor="text1"/>
        </w:rPr>
        <w:t xml:space="preserve">, </w:t>
      </w:r>
      <m:oMath>
        <m:sSub>
          <m:sSubPr>
            <m:ctrlPr>
              <w:rPr>
                <w:rFonts w:ascii="Cambria Math" w:hAnsi="Cambria Math"/>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n</m:t>
            </m:r>
          </m:sub>
        </m:sSub>
        <m:r>
          <m:rPr>
            <m:sty m:val="p"/>
          </m:rPr>
          <w:rPr>
            <w:rFonts w:ascii="Cambria Math" w:hAnsi="Cambria Math"/>
            <w:color w:val="000000" w:themeColor="text1"/>
          </w:rPr>
          <m:t>∈</m:t>
        </m:r>
        <m:sSup>
          <m:sSupPr>
            <m:ctrlPr>
              <w:rPr>
                <w:rFonts w:ascii="Cambria Math" w:hAnsi="Cambria Math"/>
                <w:color w:val="000000" w:themeColor="text1"/>
              </w:rPr>
            </m:ctrlPr>
          </m:sSupPr>
          <m:e>
            <m:r>
              <m:rPr>
                <m:scr m:val="double-struck"/>
                <m:sty m:val="p"/>
              </m:rPr>
              <w:rPr>
                <w:rFonts w:ascii="Cambria Math" w:hAnsi="Cambria Math"/>
                <w:color w:val="000000" w:themeColor="text1"/>
              </w:rPr>
              <m:t>R</m:t>
            </m:r>
          </m:e>
          <m:sup>
            <m:r>
              <w:rPr>
                <w:rFonts w:ascii="Cambria Math" w:hAnsi="Cambria Math"/>
                <w:color w:val="000000" w:themeColor="text1"/>
              </w:rPr>
              <m:t>m</m:t>
            </m:r>
          </m:sup>
        </m:sSup>
      </m:oMath>
      <w:r w:rsidRPr="00EF2567">
        <w:rPr>
          <w:rFonts w:ascii="Times New Roman" w:hAnsi="Times New Roman"/>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r>
              <m:rPr>
                <m:sty m:val="p"/>
              </m:rPr>
              <w:rPr>
                <w:rFonts w:ascii="Cambria Math" w:hAnsi="Cambria Math"/>
                <w:color w:val="000000" w:themeColor="text1"/>
              </w:rPr>
              <m:t>-1,+1</m:t>
            </m:r>
          </m:e>
        </m:d>
        <m:r>
          <m:rPr>
            <m:sty m:val="p"/>
          </m:rPr>
          <w:rPr>
            <w:rFonts w:ascii="Cambria Math" w:hAnsi="Cambria Math"/>
            <w:color w:val="000000" w:themeColor="text1"/>
          </w:rPr>
          <m:t xml:space="preserve">  </m:t>
        </m:r>
      </m:oMath>
      <w:r w:rsidRPr="00EF2567">
        <w:rPr>
          <w:rFonts w:ascii="Times New Roman" w:hAnsi="Times New Roman"/>
          <w:color w:val="000000" w:themeColor="text1"/>
        </w:rPr>
        <w:t xml:space="preserve">with uniform distributed weight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L</m:t>
            </m:r>
          </m:den>
        </m:f>
        <m:r>
          <m:rPr>
            <m:sty m:val="p"/>
          </m:rPr>
          <w:rPr>
            <w:rFonts w:ascii="Cambria Math" w:hAnsi="Cambria Math"/>
            <w:color w:val="000000" w:themeColor="text1"/>
          </w:rPr>
          <m:t xml:space="preserve"> </m:t>
        </m:r>
      </m:oMath>
      <w:r w:rsidRPr="00EF2567">
        <w:rPr>
          <w:rFonts w:ascii="Times New Roman" w:hAnsi="Times New Roman"/>
          <w:color w:val="000000" w:themeColor="text1"/>
        </w:rPr>
        <w:t xml:space="preserve">, a weak classifier can be trained based on </w:t>
      </w:r>
      <m:oMath>
        <m:r>
          <m:rPr>
            <m:sty m:val="bi"/>
          </m:rPr>
          <w:rPr>
            <w:rFonts w:ascii="Cambria Math" w:hAnsi="Cambria Math"/>
            <w:color w:val="000000" w:themeColor="text1"/>
          </w:rPr>
          <m:t>X</m:t>
        </m:r>
      </m:oMath>
      <w:r w:rsidRPr="00EF2567">
        <w:rPr>
          <w:rFonts w:ascii="Times New Roman" w:hAnsi="Times New Roman"/>
          <w:color w:val="000000" w:themeColor="text1"/>
        </w:rPr>
        <w:t xml:space="preserve"> and weights. Based on the training error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oMath>
      <w:r w:rsidRPr="00EF2567">
        <w:rPr>
          <w:rFonts w:ascii="Times New Roman" w:hAnsi="Times New Roman"/>
          <w:color w:val="000000" w:themeColor="text1"/>
        </w:rPr>
        <w:t xml:space="preserve"> of the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Pr="00EF2567">
        <w:rPr>
          <w:rFonts w:ascii="Times New Roman" w:hAnsi="Times New Roman"/>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Pr="00EF2567">
        <w:rPr>
          <w:rFonts w:ascii="Times New Roman" w:hAnsi="Times New Roman"/>
          <w:color w:val="000000" w:themeColor="text1"/>
        </w:rPr>
        <w:t xml:space="preserve"> will be assigned with a voting factor which is computed by </w:t>
      </w:r>
    </w:p>
    <w:p w:rsidR="00961CDB" w:rsidRPr="00D466D9" w:rsidRDefault="00961CDB" w:rsidP="00D466D9">
      <w:pPr>
        <w:tabs>
          <w:tab w:val="center" w:pos="4320"/>
          <w:tab w:val="right" w:pos="8550"/>
        </w:tabs>
        <w:ind w:right="-46"/>
        <w:jc w:val="both"/>
        <w:rPr>
          <w:rFonts w:ascii="Times New Roman" w:hAnsi="Times New Roman"/>
        </w:rPr>
      </w:pPr>
      <w:r w:rsidRPr="00D466D9">
        <w:rPr>
          <w:rFonts w:ascii="Times New Roman" w:hAnsi="Times New Roman"/>
        </w:rPr>
        <w:tab/>
      </w:r>
      <m:oMath>
        <m:sSub>
          <m:sSubPr>
            <m:ctrlPr>
              <w:rPr>
                <w:rFonts w:ascii="Cambria Math" w:hAnsi="Cambria Math"/>
              </w:rPr>
            </m:ctrlPr>
          </m:sSubPr>
          <m:e>
            <m:r>
              <w:rPr>
                <w:rFonts w:ascii="Cambria Math" w:hAnsi="Cambria Math"/>
              </w:rPr>
              <m:t>α</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n</m:t>
                    </m:r>
                  </m:sub>
                </m:sSub>
              </m:e>
            </m:d>
          </m:e>
        </m:fun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 xml:space="preserve"> ) </m:t>
        </m:r>
      </m:oMath>
      <w:r w:rsidRPr="00D466D9">
        <w:rPr>
          <w:rFonts w:ascii="Times New Roman" w:hAnsi="Times New Roman"/>
        </w:rPr>
        <w:tab/>
        <w:t>(7)</w:t>
      </w:r>
    </w:p>
    <w:p w:rsidR="00961CDB" w:rsidRPr="00EF2567" w:rsidRDefault="00961CDB" w:rsidP="00EE09CB">
      <w:pPr>
        <w:ind w:firstLine="360"/>
        <w:jc w:val="both"/>
        <w:rPr>
          <w:rFonts w:ascii="Times New Roman" w:hAnsi="Times New Roman"/>
          <w:color w:val="000000" w:themeColor="text1"/>
        </w:rPr>
      </w:pPr>
      <w:r w:rsidRPr="00EF2567">
        <w:rPr>
          <w:rFonts w:ascii="Times New Roman" w:hAnsi="Times New Roman"/>
          <w:color w:val="000000" w:themeColor="text1"/>
        </w:rPr>
        <w:t xml:space="preserve">The weight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EF2567">
        <w:rPr>
          <w:rFonts w:ascii="Times New Roman" w:hAnsi="Times New Roman"/>
          <w:color w:val="000000" w:themeColor="text1"/>
        </w:rPr>
        <w:t xml:space="preserve"> is increase when the corresponding sample is misclassified, and vice versa. At each boosting iteration, a new weak learner is added in to the strong classifier sequentially until a certain number of weak learners is met.</w:t>
      </w:r>
    </w:p>
    <w:p w:rsidR="00961CDB" w:rsidRPr="00EE09CB" w:rsidRDefault="00961CDB" w:rsidP="00EE09CB">
      <w:pPr>
        <w:pStyle w:val="ListParagraph"/>
        <w:numPr>
          <w:ilvl w:val="0"/>
          <w:numId w:val="13"/>
        </w:numPr>
        <w:jc w:val="both"/>
        <w:rPr>
          <w:rFonts w:ascii="Times New Roman" w:hAnsi="Times New Roman"/>
          <w:i/>
          <w:color w:val="000000" w:themeColor="text1"/>
        </w:rPr>
      </w:pPr>
      <w:r w:rsidRPr="00EE09CB">
        <w:rPr>
          <w:rFonts w:ascii="Times New Roman" w:hAnsi="Times New Roman"/>
          <w:i/>
          <w:color w:val="000000" w:themeColor="text1"/>
        </w:rPr>
        <w:t>Decision Tree Update</w:t>
      </w:r>
    </w:p>
    <w:p w:rsidR="00961CDB" w:rsidRPr="00EF2567" w:rsidRDefault="00961CDB" w:rsidP="00EE09CB">
      <w:pPr>
        <w:ind w:firstLine="360"/>
        <w:jc w:val="both"/>
        <w:rPr>
          <w:rFonts w:ascii="Times New Roman" w:hAnsi="Times New Roman"/>
          <w:color w:val="000000" w:themeColor="text1"/>
        </w:rPr>
      </w:pPr>
      <w:r w:rsidRPr="00EF2567">
        <w:rPr>
          <w:rFonts w:ascii="Times New Roman" w:hAnsi="Times New Roman"/>
          <w:color w:val="000000" w:themeColor="text1"/>
        </w:rPr>
        <w:t>Frequent topology changes in power system result in the difference between the actual system operating conditions and the initial learning sample database. To guarantee the reliability of trained decision tree, it is necessary to incorporate new available training cases. Re-training the whole decision trees from scratch might is not as a cost-effective way. In</w:t>
      </w:r>
      <w:r w:rsidR="00A65BAF">
        <w:rPr>
          <w:rFonts w:ascii="Times New Roman" w:hAnsi="Times New Roman"/>
          <w:color w:val="000000" w:themeColor="text1"/>
        </w:rPr>
        <w:t xml:space="preserve"> this paper, an ensemble method </w:t>
      </w:r>
      <w:r w:rsidR="00F6136D">
        <w:rPr>
          <w:rFonts w:ascii="Times New Roman" w:hAnsi="Times New Roman"/>
          <w:color w:val="000000" w:themeColor="text1"/>
        </w:rPr>
        <w:t>[</w:t>
      </w:r>
      <w:r w:rsidR="00E26633">
        <w:rPr>
          <w:rFonts w:ascii="Times New Roman" w:hAnsi="Times New Roman"/>
          <w:color w:val="000000" w:themeColor="text1"/>
        </w:rPr>
        <w:t>7</w:t>
      </w:r>
      <w:r w:rsidR="00F6136D">
        <w:rPr>
          <w:rFonts w:ascii="Times New Roman" w:hAnsi="Times New Roman"/>
          <w:color w:val="000000" w:themeColor="text1"/>
        </w:rPr>
        <w:t xml:space="preserve">] </w:t>
      </w:r>
      <w:r w:rsidRPr="00EF2567">
        <w:rPr>
          <w:rFonts w:ascii="Times New Roman" w:hAnsi="Times New Roman"/>
          <w:color w:val="000000" w:themeColor="text1"/>
        </w:rPr>
        <w:t xml:space="preserve">widely used for computer vision is implemented to update the classifier in an online manner. </w:t>
      </w:r>
    </w:p>
    <w:p w:rsidR="00961CDB" w:rsidRPr="00EF2567" w:rsidRDefault="00961CDB" w:rsidP="00EE09CB">
      <w:pPr>
        <w:ind w:firstLine="360"/>
        <w:jc w:val="both"/>
        <w:rPr>
          <w:rFonts w:ascii="Times New Roman" w:hAnsi="Times New Roman"/>
          <w:color w:val="000000" w:themeColor="text1"/>
        </w:rPr>
      </w:pPr>
      <w:r w:rsidRPr="00EF2567">
        <w:rPr>
          <w:rFonts w:ascii="Times New Roman" w:hAnsi="Times New Roman"/>
          <w:color w:val="000000" w:themeColor="text1"/>
        </w:rPr>
        <w:t xml:space="preserve">The online boosting algorithm is designed to correspond to the offline Adaboost method. In the online boosting algorithm pseudocode shown in </w:t>
      </w:r>
      <w:r w:rsidRPr="00EF2567">
        <w:rPr>
          <w:rFonts w:ascii="Times New Roman" w:hAnsi="Times New Roman"/>
          <w:color w:val="000000" w:themeColor="text1"/>
        </w:rPr>
        <w:fldChar w:fldCharType="begin"/>
      </w:r>
      <w:r w:rsidRPr="00EF2567">
        <w:rPr>
          <w:rFonts w:ascii="Times New Roman" w:hAnsi="Times New Roman"/>
          <w:color w:val="000000" w:themeColor="text1"/>
        </w:rPr>
        <w:instrText xml:space="preserve"> REF _Ref466038228 \h  \* MERGEFORMAT </w:instrText>
      </w:r>
      <w:r w:rsidRPr="00EF2567">
        <w:rPr>
          <w:rFonts w:ascii="Times New Roman" w:hAnsi="Times New Roman"/>
          <w:color w:val="000000" w:themeColor="text1"/>
        </w:rPr>
      </w:r>
      <w:r w:rsidRPr="00EF2567">
        <w:rPr>
          <w:rFonts w:ascii="Times New Roman" w:hAnsi="Times New Roman"/>
          <w:color w:val="000000" w:themeColor="text1"/>
        </w:rPr>
        <w:fldChar w:fldCharType="separate"/>
      </w:r>
      <w:r w:rsidRPr="00EF2567">
        <w:rPr>
          <w:rFonts w:ascii="Times New Roman" w:hAnsi="Times New Roman"/>
          <w:color w:val="000000" w:themeColor="text1"/>
        </w:rPr>
        <w:t>Figure 2</w:t>
      </w:r>
      <w:r w:rsidRPr="00EF2567">
        <w:rPr>
          <w:rFonts w:ascii="Times New Roman" w:hAnsi="Times New Roman"/>
          <w:color w:val="000000" w:themeColor="text1"/>
        </w:rPr>
        <w:fldChar w:fldCharType="end"/>
      </w:r>
      <w:r w:rsidRPr="00EF2567">
        <w:rPr>
          <w:rFonts w:ascii="Times New Roman" w:hAnsi="Times New Roman"/>
          <w:color w:val="000000" w:themeColor="text1"/>
        </w:rPr>
        <w:t xml:space="preserve">, </w:t>
      </w:r>
      <m:oMath>
        <m:sSub>
          <m:sSubPr>
            <m:ctrlPr>
              <w:rPr>
                <w:rFonts w:ascii="Cambria Math" w:hAnsi="Cambria Math"/>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M</m:t>
            </m:r>
          </m:sub>
        </m:sSub>
      </m:oMath>
      <w:r w:rsidRPr="00EF2567">
        <w:rPr>
          <w:rFonts w:ascii="Times New Roman" w:hAnsi="Times New Roman"/>
          <w:color w:val="000000" w:themeColor="text1"/>
        </w:rPr>
        <w:t xml:space="preserve"> represents the set of weak learners trained so far,  </w:t>
      </w:r>
      <m:oMath>
        <m:d>
          <m:dPr>
            <m:ctrlPr>
              <w:rPr>
                <w:rFonts w:ascii="Cambria Math" w:hAnsi="Cambria Math"/>
                <w:color w:val="000000" w:themeColor="text1"/>
              </w:rPr>
            </m:ctrlPr>
          </m:dPr>
          <m:e>
            <m:r>
              <m:rPr>
                <m:sty m:val="bi"/>
              </m:rP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oMath>
      <w:r w:rsidRPr="00EF2567">
        <w:rPr>
          <w:rFonts w:ascii="Times New Roman" w:hAnsi="Times New Roman"/>
          <w:color w:val="000000" w:themeColor="text1"/>
        </w:rPr>
        <w:t xml:space="preserve"> denotes the latest arriving case, and </w:t>
      </w:r>
      <m:oMath>
        <m:r>
          <w:rPr>
            <w:rFonts w:ascii="Cambria Math" w:hAnsi="Cambria Math"/>
            <w:color w:val="000000" w:themeColor="text1"/>
          </w:rPr>
          <m:t>update</m:t>
        </m:r>
      </m:oMath>
      <w:r w:rsidRPr="00EF2567">
        <w:rPr>
          <w:rFonts w:ascii="Times New Roman" w:hAnsi="Times New Roman"/>
          <w:color w:val="000000" w:themeColor="text1"/>
        </w:rPr>
        <w:t xml:space="preserve"> is the algorithm that returns an updated weak classifier based on training sample and current hypothesis. </w:t>
      </w:r>
      <w:r w:rsidR="00F6136D" w:rsidRPr="00F6136D">
        <w:rPr>
          <w:rFonts w:ascii="Times New Roman" w:hAnsi="Times New Roman"/>
          <w:color w:val="000000" w:themeColor="text1"/>
        </w:rPr>
        <w:t>In this case, the weak classifier is updated using methodology suggested in [</w:t>
      </w:r>
      <w:r w:rsidR="00F6136D">
        <w:rPr>
          <w:rFonts w:ascii="Times New Roman" w:hAnsi="Times New Roman"/>
          <w:color w:val="000000" w:themeColor="text1"/>
        </w:rPr>
        <w:t>8</w:t>
      </w:r>
      <w:r w:rsidR="00F6136D" w:rsidRPr="00F6136D">
        <w:rPr>
          <w:rFonts w:ascii="Times New Roman" w:hAnsi="Times New Roman"/>
          <w:color w:val="000000" w:themeColor="text1"/>
        </w:rPr>
        <w:t xml:space="preserve">]. </w:t>
      </w:r>
      <w:r w:rsidRPr="00EF2567">
        <w:rPr>
          <w:rFonts w:ascii="Times New Roman" w:hAnsi="Times New Roman"/>
          <w:color w:val="000000" w:themeColor="text1"/>
        </w:rPr>
        <w:t xml:space="preserve">The new coming example’s weight is set as </w:t>
      </w:r>
      <m:oMath>
        <m:r>
          <w:rPr>
            <w:rFonts w:ascii="Cambria Math" w:hAnsi="Cambria Math"/>
            <w:color w:val="000000" w:themeColor="text1"/>
          </w:rPr>
          <m:t>λ</m:t>
        </m:r>
      </m:oMath>
      <w:r w:rsidRPr="00EF2567">
        <w:rPr>
          <w:rFonts w:ascii="Times New Roman" w:hAnsi="Times New Roman"/>
          <w:color w:val="000000" w:themeColor="text1"/>
        </w:rPr>
        <w:t xml:space="preserve">. </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n</m:t>
            </m:r>
          </m:sub>
          <m:sup>
            <m:r>
              <w:rPr>
                <w:rFonts w:ascii="Cambria Math" w:hAnsi="Cambria Math"/>
                <w:color w:val="000000" w:themeColor="text1"/>
              </w:rPr>
              <m:t>corr</m:t>
            </m:r>
          </m:sup>
        </m:sSubSup>
      </m:oMath>
      <w:r w:rsidRPr="00EF2567">
        <w:rPr>
          <w:rFonts w:ascii="Times New Roman" w:hAnsi="Times New Roman"/>
          <w:color w:val="000000" w:themeColor="text1"/>
        </w:rPr>
        <w:t xml:space="preserve"> denotes the sum of correctly classified example while </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n</m:t>
            </m:r>
          </m:sub>
          <m:sup>
            <m:r>
              <w:rPr>
                <w:rFonts w:ascii="Cambria Math" w:hAnsi="Cambria Math"/>
                <w:color w:val="000000" w:themeColor="text1"/>
              </w:rPr>
              <m:t>wrong</m:t>
            </m:r>
          </m:sup>
        </m:sSubSup>
      </m:oMath>
      <w:r w:rsidRPr="00EF2567">
        <w:rPr>
          <w:rFonts w:ascii="Times New Roman" w:hAnsi="Times New Roman"/>
          <w:color w:val="000000" w:themeColor="text1"/>
        </w:rPr>
        <w:t xml:space="preserve"> represents sum of wrongly classified examples have seen so far at stage </w:t>
      </w:r>
      <m:oMath>
        <m:r>
          <w:rPr>
            <w:rFonts w:ascii="Cambria Math" w:hAnsi="Cambria Math"/>
            <w:color w:val="000000" w:themeColor="text1"/>
          </w:rPr>
          <m:t>n</m:t>
        </m:r>
      </m:oMath>
      <w:r w:rsidRPr="00EF2567">
        <w:rPr>
          <w:rFonts w:ascii="Times New Roman" w:hAnsi="Times New Roman"/>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oMath>
      <w:r w:rsidRPr="00EF2567">
        <w:rPr>
          <w:rFonts w:ascii="Times New Roman" w:hAnsi="Times New Roman"/>
          <w:color w:val="000000" w:themeColor="text1"/>
        </w:rPr>
        <w:t xml:space="preserve"> is serving as a selector that picking the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m</m:t>
            </m:r>
          </m:sub>
        </m:sSub>
      </m:oMath>
      <w:r w:rsidRPr="00EF2567">
        <w:rPr>
          <w:rFonts w:ascii="Times New Roman" w:hAnsi="Times New Roman"/>
          <w:color w:val="000000" w:themeColor="text1"/>
        </w:rPr>
        <w:t xml:space="preserve"> from the weak classifier pool based on the misclassification rate. The final strong classifier is a linear combination of </w:t>
      </w:r>
      <m:oMath>
        <m:r>
          <w:rPr>
            <w:rFonts w:ascii="Cambria Math" w:hAnsi="Cambria Math"/>
            <w:color w:val="000000" w:themeColor="text1"/>
          </w:rPr>
          <m:t>N</m:t>
        </m:r>
      </m:oMath>
      <w:r w:rsidRPr="00EF2567">
        <w:rPr>
          <w:rFonts w:ascii="Times New Roman" w:hAnsi="Times New Roman"/>
          <w:color w:val="000000" w:themeColor="text1"/>
        </w:rPr>
        <w:t xml:space="preserve"> selectors.</w:t>
      </w:r>
    </w:p>
    <w:p w:rsidR="00961CDB" w:rsidRDefault="00961CDB" w:rsidP="00882379">
      <w:pPr>
        <w:spacing w:before="240" w:after="0"/>
        <w:jc w:val="center"/>
      </w:pPr>
      <w:r>
        <w:rPr>
          <w:noProof/>
          <w:lang w:eastAsia="zh-CN"/>
        </w:rPr>
        <w:lastRenderedPageBreak/>
        <w:drawing>
          <wp:inline distT="0" distB="0" distL="0" distR="0" wp14:anchorId="30D22890" wp14:editId="096AEA04">
            <wp:extent cx="4546813" cy="5348378"/>
            <wp:effectExtent l="0" t="0" r="6350" b="5080"/>
            <wp:docPr id="4" name="Picture 1" descr="Algorit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8600" cy="5374006"/>
                    </a:xfrm>
                    <a:prstGeom prst="rect">
                      <a:avLst/>
                    </a:prstGeom>
                    <a:noFill/>
                    <a:ln>
                      <a:noFill/>
                    </a:ln>
                  </pic:spPr>
                </pic:pic>
              </a:graphicData>
            </a:graphic>
          </wp:inline>
        </w:drawing>
      </w:r>
    </w:p>
    <w:p w:rsidR="00961CDB" w:rsidRPr="00882379" w:rsidRDefault="00961CDB" w:rsidP="00961CDB">
      <w:pPr>
        <w:pStyle w:val="Caption"/>
        <w:jc w:val="center"/>
        <w:rPr>
          <w:rFonts w:ascii="Times New Roman" w:hAnsi="Times New Roman" w:cs="Times New Roman"/>
          <w:i w:val="0"/>
          <w:color w:val="000000" w:themeColor="text1"/>
          <w:sz w:val="20"/>
          <w:szCs w:val="16"/>
        </w:rPr>
      </w:pPr>
      <w:bookmarkStart w:id="3" w:name="_Ref466038228"/>
      <w:r w:rsidRPr="00882379">
        <w:rPr>
          <w:rFonts w:ascii="Times New Roman" w:hAnsi="Times New Roman" w:cs="Times New Roman"/>
          <w:i w:val="0"/>
          <w:color w:val="000000" w:themeColor="text1"/>
          <w:sz w:val="20"/>
          <w:szCs w:val="16"/>
        </w:rPr>
        <w:t xml:space="preserve">Figure </w:t>
      </w:r>
      <w:r w:rsidRPr="00882379">
        <w:rPr>
          <w:rFonts w:ascii="Times New Roman" w:hAnsi="Times New Roman" w:cs="Times New Roman"/>
          <w:i w:val="0"/>
          <w:color w:val="000000" w:themeColor="text1"/>
          <w:sz w:val="20"/>
          <w:szCs w:val="16"/>
        </w:rPr>
        <w:fldChar w:fldCharType="begin"/>
      </w:r>
      <w:r w:rsidRPr="00882379">
        <w:rPr>
          <w:rFonts w:ascii="Times New Roman" w:hAnsi="Times New Roman" w:cs="Times New Roman"/>
          <w:i w:val="0"/>
          <w:color w:val="000000" w:themeColor="text1"/>
          <w:sz w:val="20"/>
          <w:szCs w:val="16"/>
        </w:rPr>
        <w:instrText xml:space="preserve"> SEQ Figure \* ARABIC </w:instrText>
      </w:r>
      <w:r w:rsidRPr="00882379">
        <w:rPr>
          <w:rFonts w:ascii="Times New Roman" w:hAnsi="Times New Roman" w:cs="Times New Roman"/>
          <w:i w:val="0"/>
          <w:color w:val="000000" w:themeColor="text1"/>
          <w:sz w:val="20"/>
          <w:szCs w:val="16"/>
        </w:rPr>
        <w:fldChar w:fldCharType="separate"/>
      </w:r>
      <w:r w:rsidR="00913CEC">
        <w:rPr>
          <w:rFonts w:ascii="Times New Roman" w:hAnsi="Times New Roman" w:cs="Times New Roman"/>
          <w:i w:val="0"/>
          <w:noProof/>
          <w:color w:val="000000" w:themeColor="text1"/>
          <w:sz w:val="20"/>
          <w:szCs w:val="16"/>
        </w:rPr>
        <w:t>3</w:t>
      </w:r>
      <w:r w:rsidRPr="00882379">
        <w:rPr>
          <w:rFonts w:ascii="Times New Roman" w:hAnsi="Times New Roman" w:cs="Times New Roman"/>
          <w:i w:val="0"/>
          <w:color w:val="000000" w:themeColor="text1"/>
          <w:sz w:val="20"/>
          <w:szCs w:val="16"/>
        </w:rPr>
        <w:fldChar w:fldCharType="end"/>
      </w:r>
      <w:bookmarkEnd w:id="3"/>
      <w:r w:rsidRPr="00882379">
        <w:rPr>
          <w:rFonts w:ascii="Times New Roman" w:hAnsi="Times New Roman" w:cs="Times New Roman"/>
          <w:i w:val="0"/>
          <w:color w:val="000000" w:themeColor="text1"/>
          <w:sz w:val="20"/>
          <w:szCs w:val="16"/>
        </w:rPr>
        <w:t xml:space="preserve"> </w:t>
      </w:r>
      <w:r w:rsidR="00760925">
        <w:rPr>
          <w:rFonts w:ascii="Times New Roman" w:hAnsi="Times New Roman" w:cs="Times New Roman"/>
          <w:i w:val="0"/>
          <w:color w:val="000000" w:themeColor="text1"/>
          <w:sz w:val="20"/>
          <w:szCs w:val="16"/>
        </w:rPr>
        <w:t xml:space="preserve"> </w:t>
      </w:r>
      <w:r w:rsidRPr="00882379">
        <w:rPr>
          <w:rFonts w:ascii="Times New Roman" w:hAnsi="Times New Roman" w:cs="Times New Roman"/>
          <w:i w:val="0"/>
          <w:color w:val="000000" w:themeColor="text1"/>
          <w:sz w:val="20"/>
          <w:szCs w:val="16"/>
        </w:rPr>
        <w:t>Online boosting algorithm</w:t>
      </w:r>
    </w:p>
    <w:p w:rsidR="00961CDB" w:rsidRPr="00EE09CB" w:rsidRDefault="00961CDB" w:rsidP="00EE09CB">
      <w:pPr>
        <w:pStyle w:val="ListParagraph"/>
        <w:numPr>
          <w:ilvl w:val="0"/>
          <w:numId w:val="13"/>
        </w:numPr>
        <w:jc w:val="both"/>
        <w:rPr>
          <w:rFonts w:ascii="Times New Roman" w:hAnsi="Times New Roman"/>
          <w:i/>
          <w:color w:val="000000" w:themeColor="text1"/>
        </w:rPr>
      </w:pPr>
      <w:r w:rsidRPr="00EE09CB">
        <w:rPr>
          <w:rFonts w:ascii="Times New Roman" w:hAnsi="Times New Roman"/>
          <w:i/>
          <w:color w:val="000000" w:themeColor="text1"/>
        </w:rPr>
        <w:t>Online Application</w:t>
      </w:r>
    </w:p>
    <w:p w:rsidR="00961CDB" w:rsidRPr="00882379" w:rsidRDefault="00961CDB" w:rsidP="00882379">
      <w:pPr>
        <w:ind w:firstLine="360"/>
        <w:jc w:val="both"/>
        <w:rPr>
          <w:rFonts w:ascii="Times New Roman" w:hAnsi="Times New Roman"/>
          <w:color w:val="000000" w:themeColor="text1"/>
        </w:rPr>
      </w:pPr>
      <w:r w:rsidRPr="00882379">
        <w:rPr>
          <w:rFonts w:ascii="Times New Roman" w:hAnsi="Times New Roman"/>
          <w:color w:val="000000" w:themeColor="text1"/>
        </w:rPr>
        <w:t xml:space="preserve">Voltage measurements from PMUs and LSE collected in real-time continuously provide snapshots of system for each time stamp.  Collected measurements will fall into the first tree for VSA only, and it will be compared with the critical splitting nodes inhere in the tree. If the terminal node indicates the current OC is “insecure”, the rest of the trees will be activated simultaneously. Otherwise, if the tree provides “secure” control decision, the control decision with the tree is selected; if more than one tree provide “secure”, the tree with fewer operations involved is selected. The concept of parallel-tree-based control is shown in </w:t>
      </w:r>
      <w:r w:rsidRPr="00882379">
        <w:rPr>
          <w:rFonts w:ascii="Times New Roman" w:hAnsi="Times New Roman"/>
          <w:color w:val="000000" w:themeColor="text1"/>
        </w:rPr>
        <w:fldChar w:fldCharType="begin"/>
      </w:r>
      <w:r w:rsidRPr="00882379">
        <w:rPr>
          <w:rFonts w:ascii="Times New Roman" w:hAnsi="Times New Roman"/>
          <w:color w:val="000000" w:themeColor="text1"/>
        </w:rPr>
        <w:instrText xml:space="preserve"> REF _Ref466113082 \h  \* MERGEFORMAT </w:instrText>
      </w:r>
      <w:r w:rsidRPr="00882379">
        <w:rPr>
          <w:rFonts w:ascii="Times New Roman" w:hAnsi="Times New Roman"/>
          <w:color w:val="000000" w:themeColor="text1"/>
        </w:rPr>
      </w:r>
      <w:r w:rsidRPr="00882379">
        <w:rPr>
          <w:rFonts w:ascii="Times New Roman" w:hAnsi="Times New Roman"/>
          <w:color w:val="000000" w:themeColor="text1"/>
        </w:rPr>
        <w:fldChar w:fldCharType="separate"/>
      </w:r>
      <w:r w:rsidRPr="00882379">
        <w:rPr>
          <w:rFonts w:ascii="Times New Roman" w:hAnsi="Times New Roman"/>
          <w:color w:val="000000" w:themeColor="text1"/>
        </w:rPr>
        <w:t>Figure 3</w:t>
      </w:r>
      <w:r w:rsidRPr="00882379">
        <w:rPr>
          <w:rFonts w:ascii="Times New Roman" w:hAnsi="Times New Roman"/>
          <w:color w:val="000000" w:themeColor="text1"/>
        </w:rPr>
        <w:fldChar w:fldCharType="end"/>
      </w:r>
      <w:r w:rsidR="008003AE">
        <w:rPr>
          <w:rFonts w:ascii="Times New Roman" w:hAnsi="Times New Roman"/>
          <w:color w:val="000000" w:themeColor="text1"/>
        </w:rPr>
        <w:t>.</w:t>
      </w:r>
    </w:p>
    <w:p w:rsidR="00961CDB" w:rsidRPr="00882379" w:rsidRDefault="00961CDB" w:rsidP="00882379">
      <w:pPr>
        <w:ind w:firstLine="360"/>
        <w:jc w:val="both"/>
        <w:rPr>
          <w:rFonts w:ascii="Times New Roman" w:hAnsi="Times New Roman"/>
          <w:color w:val="000000" w:themeColor="text1"/>
        </w:rPr>
      </w:pPr>
    </w:p>
    <w:p w:rsidR="00FA4239" w:rsidRDefault="00FA4239" w:rsidP="00FA4239">
      <w:pPr>
        <w:pStyle w:val="Text"/>
        <w:spacing w:after="120"/>
        <w:ind w:firstLine="0"/>
        <w:jc w:val="center"/>
      </w:pPr>
      <w:r>
        <w:rPr>
          <w:noProof/>
          <w:lang w:eastAsia="zh-CN"/>
        </w:rPr>
        <w:lastRenderedPageBreak/>
        <w:drawing>
          <wp:inline distT="0" distB="0" distL="0" distR="0" wp14:anchorId="1AF32904" wp14:editId="7D794C4D">
            <wp:extent cx="4375136" cy="2579298"/>
            <wp:effectExtent l="0" t="0" r="6985" b="0"/>
            <wp:docPr id="5" name="Picture 5" descr="Tree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eesF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3" cy="2603632"/>
                    </a:xfrm>
                    <a:prstGeom prst="rect">
                      <a:avLst/>
                    </a:prstGeom>
                    <a:noFill/>
                    <a:ln>
                      <a:noFill/>
                    </a:ln>
                  </pic:spPr>
                </pic:pic>
              </a:graphicData>
            </a:graphic>
          </wp:inline>
        </w:drawing>
      </w:r>
    </w:p>
    <w:p w:rsidR="00452DDE" w:rsidRPr="00E403DC" w:rsidRDefault="00FA4239" w:rsidP="00E403DC">
      <w:pPr>
        <w:pStyle w:val="Caption"/>
        <w:jc w:val="center"/>
        <w:rPr>
          <w:rFonts w:ascii="Times New Roman" w:hAnsi="Times New Roman" w:cs="Times New Roman"/>
          <w:i w:val="0"/>
          <w:color w:val="000000" w:themeColor="text1"/>
          <w:sz w:val="20"/>
          <w:szCs w:val="16"/>
        </w:rPr>
      </w:pPr>
      <w:bookmarkStart w:id="4" w:name="_Ref466113082"/>
      <w:r w:rsidRPr="00FA4239">
        <w:rPr>
          <w:rFonts w:ascii="Times New Roman" w:hAnsi="Times New Roman" w:cs="Times New Roman"/>
          <w:i w:val="0"/>
          <w:color w:val="000000" w:themeColor="text1"/>
          <w:sz w:val="20"/>
          <w:szCs w:val="16"/>
        </w:rPr>
        <w:t xml:space="preserve">Figure </w:t>
      </w:r>
      <w:r w:rsidRPr="00FA4239">
        <w:rPr>
          <w:rFonts w:ascii="Times New Roman" w:hAnsi="Times New Roman" w:cs="Times New Roman"/>
          <w:i w:val="0"/>
          <w:color w:val="000000" w:themeColor="text1"/>
          <w:sz w:val="20"/>
          <w:szCs w:val="16"/>
        </w:rPr>
        <w:fldChar w:fldCharType="begin"/>
      </w:r>
      <w:r w:rsidRPr="00FA4239">
        <w:rPr>
          <w:rFonts w:ascii="Times New Roman" w:hAnsi="Times New Roman" w:cs="Times New Roman"/>
          <w:i w:val="0"/>
          <w:color w:val="000000" w:themeColor="text1"/>
          <w:sz w:val="20"/>
          <w:szCs w:val="16"/>
        </w:rPr>
        <w:instrText xml:space="preserve"> SEQ Figure \* ARABIC </w:instrText>
      </w:r>
      <w:r w:rsidRPr="00FA4239">
        <w:rPr>
          <w:rFonts w:ascii="Times New Roman" w:hAnsi="Times New Roman" w:cs="Times New Roman"/>
          <w:i w:val="0"/>
          <w:color w:val="000000" w:themeColor="text1"/>
          <w:sz w:val="20"/>
          <w:szCs w:val="16"/>
        </w:rPr>
        <w:fldChar w:fldCharType="separate"/>
      </w:r>
      <w:r w:rsidR="00913CEC">
        <w:rPr>
          <w:rFonts w:ascii="Times New Roman" w:hAnsi="Times New Roman" w:cs="Times New Roman"/>
          <w:i w:val="0"/>
          <w:noProof/>
          <w:color w:val="000000" w:themeColor="text1"/>
          <w:sz w:val="20"/>
          <w:szCs w:val="16"/>
        </w:rPr>
        <w:t>4</w:t>
      </w:r>
      <w:r w:rsidRPr="00FA4239">
        <w:rPr>
          <w:rFonts w:ascii="Times New Roman" w:hAnsi="Times New Roman" w:cs="Times New Roman"/>
          <w:i w:val="0"/>
          <w:color w:val="000000" w:themeColor="text1"/>
          <w:sz w:val="20"/>
          <w:szCs w:val="16"/>
        </w:rPr>
        <w:fldChar w:fldCharType="end"/>
      </w:r>
      <w:bookmarkEnd w:id="4"/>
      <w:r>
        <w:rPr>
          <w:rFonts w:ascii="Times New Roman" w:hAnsi="Times New Roman" w:cs="Times New Roman"/>
          <w:i w:val="0"/>
          <w:color w:val="000000" w:themeColor="text1"/>
          <w:sz w:val="20"/>
          <w:szCs w:val="16"/>
        </w:rPr>
        <w:t xml:space="preserve">  </w:t>
      </w:r>
      <w:r w:rsidRPr="00FA4239">
        <w:rPr>
          <w:rFonts w:ascii="Times New Roman" w:hAnsi="Times New Roman" w:cs="Times New Roman"/>
          <w:i w:val="0"/>
          <w:color w:val="000000" w:themeColor="text1"/>
          <w:sz w:val="20"/>
          <w:szCs w:val="16"/>
        </w:rPr>
        <w:t>Logic of parallel tree based voltage control</w:t>
      </w:r>
    </w:p>
    <w:p w:rsidR="00D532D6" w:rsidRPr="003D31DD" w:rsidRDefault="00593B2B" w:rsidP="00D532D6">
      <w:pPr>
        <w:pStyle w:val="Heading1"/>
        <w:numPr>
          <w:ilvl w:val="0"/>
          <w:numId w:val="1"/>
        </w:numPr>
        <w:rPr>
          <w:b/>
          <w:sz w:val="22"/>
          <w:szCs w:val="22"/>
        </w:rPr>
      </w:pPr>
      <w:r>
        <w:rPr>
          <w:b/>
          <w:sz w:val="22"/>
          <w:szCs w:val="22"/>
        </w:rPr>
        <w:t>Test</w:t>
      </w:r>
      <w:bookmarkStart w:id="5" w:name="_GoBack"/>
      <w:bookmarkEnd w:id="5"/>
    </w:p>
    <w:p w:rsidR="00DC7F69" w:rsidRPr="00BB20CB" w:rsidRDefault="008B1593" w:rsidP="00BB20CB">
      <w:pPr>
        <w:jc w:val="both"/>
        <w:rPr>
          <w:rFonts w:ascii="Times New Roman" w:hAnsi="Times New Roman"/>
          <w:i/>
          <w:color w:val="000000" w:themeColor="text1"/>
        </w:rPr>
      </w:pPr>
      <w:r w:rsidRPr="00B0295F">
        <w:rPr>
          <w:noProof/>
          <w:lang w:eastAsia="zh-CN"/>
        </w:rPr>
        <mc:AlternateContent>
          <mc:Choice Requires="wps">
            <w:drawing>
              <wp:anchor distT="91440" distB="91440" distL="114300" distR="114300" simplePos="0" relativeHeight="251669504" behindDoc="0" locked="0" layoutInCell="1" allowOverlap="1" wp14:anchorId="0B28566D" wp14:editId="25883DB6">
                <wp:simplePos x="0" y="0"/>
                <wp:positionH relativeFrom="margin">
                  <wp:align>right</wp:align>
                </wp:positionH>
                <wp:positionV relativeFrom="paragraph">
                  <wp:posOffset>404495</wp:posOffset>
                </wp:positionV>
                <wp:extent cx="5400675" cy="4015105"/>
                <wp:effectExtent l="0" t="0" r="0" b="444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015409"/>
                        </a:xfrm>
                        <a:prstGeom prst="rect">
                          <a:avLst/>
                        </a:prstGeom>
                        <a:noFill/>
                        <a:ln w="9525">
                          <a:noFill/>
                          <a:miter lim="800000"/>
                          <a:headEnd/>
                          <a:tailEnd/>
                        </a:ln>
                      </wps:spPr>
                      <wps:txbx>
                        <w:txbxContent>
                          <w:p w:rsidR="00DC7F69" w:rsidRPr="0021420A" w:rsidRDefault="00DC7F69" w:rsidP="00DC7F69">
                            <w:pPr>
                              <w:pBdr>
                                <w:top w:val="single" w:sz="24" w:space="8" w:color="5B9BD5" w:themeColor="accent1"/>
                                <w:bottom w:val="single" w:sz="24" w:space="8" w:color="5B9BD5" w:themeColor="accent1"/>
                              </w:pBdr>
                              <w:spacing w:after="0"/>
                              <w:jc w:val="center"/>
                              <w:rPr>
                                <w:b/>
                                <w:i/>
                                <w:iCs/>
                                <w:color w:val="000000" w:themeColor="text1"/>
                                <w:sz w:val="24"/>
                                <w:szCs w:val="24"/>
                              </w:rPr>
                            </w:pPr>
                            <w:r w:rsidRPr="0021420A">
                              <w:rPr>
                                <w:b/>
                                <w:i/>
                                <w:iCs/>
                                <w:color w:val="000000" w:themeColor="text1"/>
                                <w:sz w:val="24"/>
                                <w:szCs w:val="24"/>
                              </w:rPr>
                              <w:t>Code</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Under folder </w:t>
                            </w:r>
                            <w:r w:rsidR="008B1593" w:rsidRPr="00B85016">
                              <w:rPr>
                                <w:rFonts w:ascii="Times New Roman" w:hAnsi="Times New Roman"/>
                                <w:b/>
                                <w:i/>
                                <w:iCs/>
                                <w:color w:val="000000" w:themeColor="text1"/>
                                <w:sz w:val="24"/>
                                <w:szCs w:val="24"/>
                              </w:rPr>
                              <w:t>Test1\</w:t>
                            </w:r>
                            <w:r w:rsidRPr="00B85016">
                              <w:rPr>
                                <w:rFonts w:ascii="Times New Roman" w:hAnsi="Times New Roman"/>
                                <w:b/>
                                <w:i/>
                                <w:iCs/>
                                <w:color w:val="000000" w:themeColor="text1"/>
                                <w:sz w:val="24"/>
                                <w:szCs w:val="24"/>
                              </w:rPr>
                              <w:t xml:space="preserve"> TrainingCaseCreation</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IEEE118_voltage_violation_load_genchange_measurements.py</w:t>
                            </w:r>
                            <w:r w:rsidRPr="00B85016">
                              <w:rPr>
                                <w:rFonts w:ascii="Times New Roman" w:hAnsi="Times New Roman"/>
                                <w:i/>
                                <w:iCs/>
                                <w:color w:val="000000" w:themeColor="text1"/>
                                <w:sz w:val="24"/>
                                <w:szCs w:val="24"/>
                              </w:rPr>
                              <w:t xml:space="preserve"> to create measurements</w:t>
                            </w:r>
                            <w:r w:rsidR="004C41EC" w:rsidRPr="00B85016">
                              <w:rPr>
                                <w:rFonts w:ascii="Times New Roman" w:hAnsi="Times New Roman"/>
                                <w:i/>
                                <w:iCs/>
                                <w:color w:val="000000" w:themeColor="text1"/>
                                <w:sz w:val="24"/>
                                <w:szCs w:val="24"/>
                              </w:rPr>
                              <w:t xml:space="preserve">: </w:t>
                            </w:r>
                            <w:r w:rsidR="004C41EC" w:rsidRPr="00B85016">
                              <w:rPr>
                                <w:rFonts w:ascii="Times New Roman" w:hAnsi="Times New Roman"/>
                                <w:b/>
                                <w:i/>
                                <w:iCs/>
                                <w:color w:val="000000" w:themeColor="text1"/>
                                <w:sz w:val="24"/>
                                <w:szCs w:val="24"/>
                              </w:rPr>
                              <w:t>databaseMeasurements</w:t>
                            </w:r>
                          </w:p>
                          <w:p w:rsidR="00170C46" w:rsidRPr="00B85016" w:rsidRDefault="00170C46"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IEEE118_voltage_violation_load_genchange_LabelsOC_CapbankSwitch.py</w:t>
                            </w:r>
                            <w:r w:rsidRPr="00B85016">
                              <w:rPr>
                                <w:rFonts w:ascii="Times New Roman" w:hAnsi="Times New Roman"/>
                                <w:i/>
                                <w:iCs/>
                                <w:color w:val="000000" w:themeColor="text1"/>
                                <w:sz w:val="24"/>
                                <w:szCs w:val="24"/>
                              </w:rPr>
                              <w:t xml:space="preserve"> to create labels for all 64 control combinations (index 0 represents there is no control)</w:t>
                            </w:r>
                          </w:p>
                          <w:p w:rsidR="00DC7F69" w:rsidRPr="00B85016" w:rsidRDefault="00BB1D4C" w:rsidP="00DC7F69">
                            <w:pPr>
                              <w:pBdr>
                                <w:top w:val="single" w:sz="24" w:space="8" w:color="5B9BD5" w:themeColor="accent1"/>
                                <w:bottom w:val="single" w:sz="24" w:space="8" w:color="5B9BD5" w:themeColor="accent1"/>
                              </w:pBdr>
                              <w:spacing w:after="0"/>
                              <w:rPr>
                                <w:rFonts w:ascii="Times New Roman" w:hAnsi="Times New Roman"/>
                                <w:b/>
                                <w:i/>
                                <w:color w:val="000000" w:themeColor="text1"/>
                              </w:rPr>
                            </w:pPr>
                            <w:r w:rsidRPr="00B85016">
                              <w:rPr>
                                <w:rFonts w:ascii="Times New Roman" w:hAnsi="Times New Roman"/>
                                <w:i/>
                                <w:color w:val="000000" w:themeColor="text1"/>
                              </w:rPr>
                              <w:t xml:space="preserve">For example: </w:t>
                            </w:r>
                            <w:r w:rsidR="00A45405" w:rsidRPr="00B85016">
                              <w:rPr>
                                <w:rFonts w:ascii="Times New Roman" w:hAnsi="Times New Roman"/>
                                <w:b/>
                                <w:i/>
                                <w:color w:val="000000" w:themeColor="text1"/>
                              </w:rPr>
                              <w:t>database_OC_PostControl_0.csv</w:t>
                            </w:r>
                          </w:p>
                          <w:p w:rsidR="004C41EC" w:rsidRPr="00B85016" w:rsidRDefault="004C41EC" w:rsidP="00DC7F69">
                            <w:pPr>
                              <w:pBdr>
                                <w:top w:val="single" w:sz="24" w:space="8" w:color="5B9BD5" w:themeColor="accent1"/>
                                <w:bottom w:val="single" w:sz="24" w:space="8" w:color="5B9BD5" w:themeColor="accent1"/>
                              </w:pBdr>
                              <w:spacing w:after="0"/>
                              <w:rPr>
                                <w:rFonts w:ascii="Times New Roman" w:hAnsi="Times New Roman"/>
                                <w:b/>
                                <w:i/>
                                <w:color w:val="000000" w:themeColor="text1"/>
                              </w:rPr>
                            </w:pPr>
                          </w:p>
                          <w:p w:rsidR="004C41EC" w:rsidRPr="00B85016" w:rsidRDefault="004C41EC" w:rsidP="004C41EC">
                            <w:pPr>
                              <w:pBdr>
                                <w:top w:val="single" w:sz="24" w:space="8" w:color="5B9BD5" w:themeColor="accent1"/>
                                <w:bottom w:val="single" w:sz="24" w:space="8" w:color="5B9BD5" w:themeColor="accent1"/>
                              </w:pBdr>
                              <w:spacing w:after="0"/>
                              <w:rPr>
                                <w:rFonts w:ascii="Times New Roman" w:hAnsi="Times New Roman"/>
                                <w:b/>
                                <w:i/>
                                <w:iCs/>
                                <w:color w:val="000000" w:themeColor="text1"/>
                                <w:sz w:val="24"/>
                                <w:szCs w:val="24"/>
                              </w:rPr>
                            </w:pPr>
                            <w:r w:rsidRPr="00B85016">
                              <w:rPr>
                                <w:rFonts w:ascii="Times New Roman" w:hAnsi="Times New Roman"/>
                                <w:i/>
                                <w:color w:val="000000" w:themeColor="text1"/>
                              </w:rPr>
                              <w:t xml:space="preserve">Copy 64 </w:t>
                            </w:r>
                            <w:r w:rsidRPr="00B85016">
                              <w:rPr>
                                <w:rFonts w:ascii="Times New Roman" w:hAnsi="Times New Roman"/>
                                <w:b/>
                                <w:i/>
                                <w:color w:val="000000" w:themeColor="text1"/>
                              </w:rPr>
                              <w:t xml:space="preserve">database_OC_PostControl_#.csv </w:t>
                            </w:r>
                            <w:r w:rsidRPr="00B85016">
                              <w:rPr>
                                <w:rFonts w:ascii="Times New Roman" w:hAnsi="Times New Roman"/>
                                <w:i/>
                                <w:color w:val="000000" w:themeColor="text1"/>
                              </w:rPr>
                              <w:t xml:space="preserve">files to folder </w:t>
                            </w:r>
                            <w:r w:rsidRPr="00B85016">
                              <w:rPr>
                                <w:rFonts w:ascii="Times New Roman" w:hAnsi="Times New Roman"/>
                                <w:i/>
                                <w:iCs/>
                                <w:color w:val="000000" w:themeColor="text1"/>
                                <w:sz w:val="24"/>
                                <w:szCs w:val="24"/>
                              </w:rPr>
                              <w:t xml:space="preserve">: </w:t>
                            </w:r>
                            <w:r w:rsidRPr="00B85016">
                              <w:rPr>
                                <w:rFonts w:ascii="Times New Roman" w:hAnsi="Times New Roman"/>
                                <w:b/>
                                <w:i/>
                                <w:iCs/>
                                <w:color w:val="000000" w:themeColor="text1"/>
                                <w:sz w:val="24"/>
                                <w:szCs w:val="24"/>
                              </w:rPr>
                              <w:t>Test 1\ParallelDecisionTrees</w:t>
                            </w:r>
                          </w:p>
                          <w:p w:rsidR="00A45405" w:rsidRPr="00B85016" w:rsidRDefault="00A45405"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b/>
                                <w:i/>
                                <w:iCs/>
                                <w:color w:val="000000" w:themeColor="text1"/>
                                <w:sz w:val="24"/>
                                <w:szCs w:val="24"/>
                              </w:rPr>
                            </w:pPr>
                            <w:r w:rsidRPr="00B85016">
                              <w:rPr>
                                <w:rFonts w:ascii="Times New Roman" w:hAnsi="Times New Roman"/>
                                <w:i/>
                                <w:iCs/>
                                <w:color w:val="000000" w:themeColor="text1"/>
                                <w:sz w:val="24"/>
                                <w:szCs w:val="24"/>
                              </w:rPr>
                              <w:t xml:space="preserve">Under Folder: </w:t>
                            </w:r>
                            <w:r w:rsidR="008B1593" w:rsidRPr="00B85016">
                              <w:rPr>
                                <w:rFonts w:ascii="Times New Roman" w:hAnsi="Times New Roman"/>
                                <w:b/>
                                <w:i/>
                                <w:iCs/>
                                <w:color w:val="000000" w:themeColor="text1"/>
                                <w:sz w:val="24"/>
                                <w:szCs w:val="24"/>
                              </w:rPr>
                              <w:t>Test 1\</w:t>
                            </w:r>
                            <w:r w:rsidRPr="00B85016">
                              <w:rPr>
                                <w:rFonts w:ascii="Times New Roman" w:hAnsi="Times New Roman"/>
                                <w:b/>
                                <w:i/>
                                <w:iCs/>
                                <w:color w:val="000000" w:themeColor="text1"/>
                                <w:sz w:val="24"/>
                                <w:szCs w:val="24"/>
                              </w:rPr>
                              <w:t>ParallelDecisionTrees</w:t>
                            </w:r>
                          </w:p>
                          <w:p w:rsidR="00DC7F69" w:rsidRPr="00B85016" w:rsidRDefault="0032298F"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Pr>
                                <w:rFonts w:ascii="Times New Roman" w:hAnsi="Times New Roman"/>
                                <w:i/>
                                <w:iCs/>
                                <w:color w:val="000000" w:themeColor="text1"/>
                                <w:sz w:val="24"/>
                                <w:szCs w:val="24"/>
                              </w:rPr>
                              <w:t xml:space="preserve">Change </w:t>
                            </w:r>
                            <w:r w:rsidR="00DC7F69" w:rsidRPr="00B85016">
                              <w:rPr>
                                <w:rFonts w:ascii="Times New Roman" w:hAnsi="Times New Roman"/>
                                <w:i/>
                                <w:iCs/>
                                <w:color w:val="000000" w:themeColor="text1"/>
                                <w:sz w:val="24"/>
                                <w:szCs w:val="24"/>
                              </w:rPr>
                              <w:t xml:space="preserve"> </w:t>
                            </w:r>
                            <w:r w:rsidR="00DC7F69" w:rsidRPr="0032298F">
                              <w:rPr>
                                <w:rFonts w:ascii="Times New Roman" w:hAnsi="Times New Roman"/>
                                <w:b/>
                                <w:i/>
                                <w:iCs/>
                                <w:color w:val="000000" w:themeColor="text1"/>
                                <w:sz w:val="24"/>
                                <w:szCs w:val="24"/>
                              </w:rPr>
                              <w:t>dir</w:t>
                            </w:r>
                            <w:r w:rsidR="00DC7F69" w:rsidRPr="00B85016">
                              <w:rPr>
                                <w:rFonts w:ascii="Times New Roman" w:hAnsi="Times New Roman"/>
                                <w:i/>
                                <w:iCs/>
                                <w:color w:val="000000" w:themeColor="text1"/>
                                <w:sz w:val="24"/>
                                <w:szCs w:val="24"/>
                              </w:rPr>
                              <w:t xml:space="preserve"> for both MATLAB script</w:t>
                            </w:r>
                            <w:r w:rsidR="00B85016" w:rsidRPr="00B85016">
                              <w:rPr>
                                <w:rFonts w:ascii="Times New Roman" w:hAnsi="Times New Roman"/>
                                <w:i/>
                                <w:iCs/>
                                <w:color w:val="000000" w:themeColor="text1"/>
                                <w:sz w:val="24"/>
                                <w:szCs w:val="24"/>
                              </w:rPr>
                              <w:t xml:space="preserve"> </w:t>
                            </w:r>
                            <w:r w:rsidR="00B85016" w:rsidRPr="00B85016">
                              <w:rPr>
                                <w:rFonts w:ascii="Times New Roman" w:hAnsi="Times New Roman"/>
                                <w:b/>
                                <w:i/>
                                <w:iCs/>
                                <w:color w:val="000000" w:themeColor="text1"/>
                                <w:sz w:val="24"/>
                                <w:szCs w:val="24"/>
                              </w:rPr>
                              <w:t xml:space="preserve">Main_CreateDatabase.m </w:t>
                            </w:r>
                            <w:r w:rsidR="00B85016" w:rsidRPr="00B85016">
                              <w:rPr>
                                <w:rFonts w:ascii="Times New Roman" w:hAnsi="Times New Roman"/>
                                <w:i/>
                                <w:iCs/>
                                <w:color w:val="000000" w:themeColor="text1"/>
                                <w:sz w:val="24"/>
                                <w:szCs w:val="24"/>
                              </w:rPr>
                              <w:t>and</w:t>
                            </w:r>
                            <w:r w:rsidR="00B85016" w:rsidRPr="00B85016">
                              <w:rPr>
                                <w:rFonts w:ascii="Times New Roman" w:hAnsi="Times New Roman"/>
                                <w:b/>
                                <w:i/>
                                <w:iCs/>
                                <w:color w:val="000000" w:themeColor="text1"/>
                                <w:sz w:val="24"/>
                                <w:szCs w:val="24"/>
                              </w:rPr>
                              <w:t xml:space="preserve"> Main_CrossValidationDecisionTree.m</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Main_CreateDatabase.m</w:t>
                            </w:r>
                            <w:r w:rsidRPr="00B85016">
                              <w:rPr>
                                <w:rFonts w:ascii="Times New Roman" w:hAnsi="Times New Roman"/>
                                <w:i/>
                                <w:iCs/>
                                <w:color w:val="000000" w:themeColor="text1"/>
                                <w:sz w:val="24"/>
                                <w:szCs w:val="24"/>
                              </w:rPr>
                              <w:t xml:space="preserve"> to create OCs</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Main_CrossValidationDecisionTree.m</w:t>
                            </w:r>
                            <w:r w:rsidRPr="00B85016">
                              <w:rPr>
                                <w:rFonts w:ascii="Times New Roman" w:hAnsi="Times New Roman"/>
                                <w:i/>
                                <w:iCs/>
                                <w:color w:val="000000" w:themeColor="text1"/>
                                <w:sz w:val="24"/>
                                <w:szCs w:val="24"/>
                              </w:rPr>
                              <w:t xml:space="preserve"> to do crossvalidation</w:t>
                            </w:r>
                          </w:p>
                          <w:p w:rsidR="00DC7F69" w:rsidRPr="007E076B" w:rsidRDefault="00DC7F69" w:rsidP="00DC7F69">
                            <w:pPr>
                              <w:pBdr>
                                <w:top w:val="single" w:sz="24" w:space="8" w:color="5B9BD5" w:themeColor="accent1"/>
                                <w:bottom w:val="single" w:sz="24" w:space="8" w:color="5B9BD5" w:themeColor="accent1"/>
                              </w:pBdr>
                              <w:spacing w:after="0"/>
                              <w:rPr>
                                <w:i/>
                                <w:iCs/>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8566D" id="_x0000_t202" coordsize="21600,21600" o:spt="202" path="m,l,21600r21600,l21600,xe">
                <v:stroke joinstyle="miter"/>
                <v:path gradientshapeok="t" o:connecttype="rect"/>
              </v:shapetype>
              <v:shape id="Text Box 2" o:spid="_x0000_s1026" type="#_x0000_t202" style="position:absolute;left:0;text-align:left;margin-left:374.05pt;margin-top:31.85pt;width:425.25pt;height:316.15pt;z-index:25166950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" filled="f" stroked="f">
                <v:textbox>
                  <w:txbxContent>
                    <w:p w:rsidR="00DC7F69" w:rsidRPr="0021420A" w:rsidRDefault="00DC7F69" w:rsidP="00DC7F69">
                      <w:pPr>
                        <w:pBdr>
                          <w:top w:val="single" w:sz="24" w:space="8" w:color="5B9BD5" w:themeColor="accent1"/>
                          <w:bottom w:val="single" w:sz="24" w:space="8" w:color="5B9BD5" w:themeColor="accent1"/>
                        </w:pBdr>
                        <w:spacing w:after="0"/>
                        <w:jc w:val="center"/>
                        <w:rPr>
                          <w:b/>
                          <w:i/>
                          <w:iCs/>
                          <w:color w:val="000000" w:themeColor="text1"/>
                          <w:sz w:val="24"/>
                          <w:szCs w:val="24"/>
                        </w:rPr>
                      </w:pPr>
                      <w:r w:rsidRPr="0021420A">
                        <w:rPr>
                          <w:b/>
                          <w:i/>
                          <w:iCs/>
                          <w:color w:val="000000" w:themeColor="text1"/>
                          <w:sz w:val="24"/>
                          <w:szCs w:val="24"/>
                        </w:rPr>
                        <w:t>Code</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Under folder </w:t>
                      </w:r>
                      <w:r w:rsidR="008B1593" w:rsidRPr="00B85016">
                        <w:rPr>
                          <w:rFonts w:ascii="Times New Roman" w:hAnsi="Times New Roman"/>
                          <w:b/>
                          <w:i/>
                          <w:iCs/>
                          <w:color w:val="000000" w:themeColor="text1"/>
                          <w:sz w:val="24"/>
                          <w:szCs w:val="24"/>
                        </w:rPr>
                        <w:t>Test1\</w:t>
                      </w:r>
                      <w:r w:rsidRPr="00B85016">
                        <w:rPr>
                          <w:rFonts w:ascii="Times New Roman" w:hAnsi="Times New Roman"/>
                          <w:b/>
                          <w:i/>
                          <w:iCs/>
                          <w:color w:val="000000" w:themeColor="text1"/>
                          <w:sz w:val="24"/>
                          <w:szCs w:val="24"/>
                        </w:rPr>
                        <w:t xml:space="preserve"> </w:t>
                      </w:r>
                      <w:proofErr w:type="spellStart"/>
                      <w:r w:rsidRPr="00B85016">
                        <w:rPr>
                          <w:rFonts w:ascii="Times New Roman" w:hAnsi="Times New Roman"/>
                          <w:b/>
                          <w:i/>
                          <w:iCs/>
                          <w:color w:val="000000" w:themeColor="text1"/>
                          <w:sz w:val="24"/>
                          <w:szCs w:val="24"/>
                        </w:rPr>
                        <w:t>TrainingCaseCreation</w:t>
                      </w:r>
                      <w:proofErr w:type="spellEnd"/>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IEEE118_voltage_violation_load_genchange_measurements.py</w:t>
                      </w:r>
                      <w:r w:rsidRPr="00B85016">
                        <w:rPr>
                          <w:rFonts w:ascii="Times New Roman" w:hAnsi="Times New Roman"/>
                          <w:i/>
                          <w:iCs/>
                          <w:color w:val="000000" w:themeColor="text1"/>
                          <w:sz w:val="24"/>
                          <w:szCs w:val="24"/>
                        </w:rPr>
                        <w:t xml:space="preserve"> to create measurements</w:t>
                      </w:r>
                      <w:r w:rsidR="004C41EC" w:rsidRPr="00B85016">
                        <w:rPr>
                          <w:rFonts w:ascii="Times New Roman" w:hAnsi="Times New Roman"/>
                          <w:i/>
                          <w:iCs/>
                          <w:color w:val="000000" w:themeColor="text1"/>
                          <w:sz w:val="24"/>
                          <w:szCs w:val="24"/>
                        </w:rPr>
                        <w:t xml:space="preserve">: </w:t>
                      </w:r>
                      <w:proofErr w:type="spellStart"/>
                      <w:r w:rsidR="004C41EC" w:rsidRPr="00B85016">
                        <w:rPr>
                          <w:rFonts w:ascii="Times New Roman" w:hAnsi="Times New Roman"/>
                          <w:b/>
                          <w:i/>
                          <w:iCs/>
                          <w:color w:val="000000" w:themeColor="text1"/>
                          <w:sz w:val="24"/>
                          <w:szCs w:val="24"/>
                        </w:rPr>
                        <w:t>databaseMeasurements</w:t>
                      </w:r>
                      <w:proofErr w:type="spellEnd"/>
                    </w:p>
                    <w:p w:rsidR="00170C46" w:rsidRPr="00B85016" w:rsidRDefault="00170C46"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r w:rsidRPr="00B85016">
                        <w:rPr>
                          <w:rFonts w:ascii="Times New Roman" w:hAnsi="Times New Roman"/>
                          <w:b/>
                          <w:i/>
                          <w:iCs/>
                          <w:color w:val="000000" w:themeColor="text1"/>
                          <w:sz w:val="24"/>
                          <w:szCs w:val="24"/>
                        </w:rPr>
                        <w:t>IEEE118_voltage_violation_load_genchange_LabelsOC_CapbankSwitch.py</w:t>
                      </w:r>
                      <w:r w:rsidRPr="00B85016">
                        <w:rPr>
                          <w:rFonts w:ascii="Times New Roman" w:hAnsi="Times New Roman"/>
                          <w:i/>
                          <w:iCs/>
                          <w:color w:val="000000" w:themeColor="text1"/>
                          <w:sz w:val="24"/>
                          <w:szCs w:val="24"/>
                        </w:rPr>
                        <w:t xml:space="preserve"> to create labels for all 64 control combinations (index 0 represents there is no control)</w:t>
                      </w:r>
                    </w:p>
                    <w:p w:rsidR="00DC7F69" w:rsidRPr="00B85016" w:rsidRDefault="00BB1D4C" w:rsidP="00DC7F69">
                      <w:pPr>
                        <w:pBdr>
                          <w:top w:val="single" w:sz="24" w:space="8" w:color="5B9BD5" w:themeColor="accent1"/>
                          <w:bottom w:val="single" w:sz="24" w:space="8" w:color="5B9BD5" w:themeColor="accent1"/>
                        </w:pBdr>
                        <w:spacing w:after="0"/>
                        <w:rPr>
                          <w:rFonts w:ascii="Times New Roman" w:hAnsi="Times New Roman"/>
                          <w:b/>
                          <w:i/>
                          <w:color w:val="000000" w:themeColor="text1"/>
                        </w:rPr>
                      </w:pPr>
                      <w:r w:rsidRPr="00B85016">
                        <w:rPr>
                          <w:rFonts w:ascii="Times New Roman" w:hAnsi="Times New Roman"/>
                          <w:i/>
                          <w:color w:val="000000" w:themeColor="text1"/>
                        </w:rPr>
                        <w:t xml:space="preserve">For example: </w:t>
                      </w:r>
                      <w:r w:rsidR="00A45405" w:rsidRPr="00B85016">
                        <w:rPr>
                          <w:rFonts w:ascii="Times New Roman" w:hAnsi="Times New Roman"/>
                          <w:b/>
                          <w:i/>
                          <w:color w:val="000000" w:themeColor="text1"/>
                        </w:rPr>
                        <w:t>database_OC_PostControl_0.csv</w:t>
                      </w:r>
                    </w:p>
                    <w:p w:rsidR="004C41EC" w:rsidRPr="00B85016" w:rsidRDefault="004C41EC" w:rsidP="00DC7F69">
                      <w:pPr>
                        <w:pBdr>
                          <w:top w:val="single" w:sz="24" w:space="8" w:color="5B9BD5" w:themeColor="accent1"/>
                          <w:bottom w:val="single" w:sz="24" w:space="8" w:color="5B9BD5" w:themeColor="accent1"/>
                        </w:pBdr>
                        <w:spacing w:after="0"/>
                        <w:rPr>
                          <w:rFonts w:ascii="Times New Roman" w:hAnsi="Times New Roman"/>
                          <w:b/>
                          <w:i/>
                          <w:color w:val="000000" w:themeColor="text1"/>
                        </w:rPr>
                      </w:pPr>
                    </w:p>
                    <w:p w:rsidR="004C41EC" w:rsidRPr="00B85016" w:rsidRDefault="004C41EC" w:rsidP="004C41EC">
                      <w:pPr>
                        <w:pBdr>
                          <w:top w:val="single" w:sz="24" w:space="8" w:color="5B9BD5" w:themeColor="accent1"/>
                          <w:bottom w:val="single" w:sz="24" w:space="8" w:color="5B9BD5" w:themeColor="accent1"/>
                        </w:pBdr>
                        <w:spacing w:after="0"/>
                        <w:rPr>
                          <w:rFonts w:ascii="Times New Roman" w:hAnsi="Times New Roman"/>
                          <w:b/>
                          <w:i/>
                          <w:iCs/>
                          <w:color w:val="000000" w:themeColor="text1"/>
                          <w:sz w:val="24"/>
                          <w:szCs w:val="24"/>
                        </w:rPr>
                      </w:pPr>
                      <w:r w:rsidRPr="00B85016">
                        <w:rPr>
                          <w:rFonts w:ascii="Times New Roman" w:hAnsi="Times New Roman"/>
                          <w:i/>
                          <w:color w:val="000000" w:themeColor="text1"/>
                        </w:rPr>
                        <w:t xml:space="preserve">Copy 64 </w:t>
                      </w:r>
                      <w:r w:rsidRPr="00B85016">
                        <w:rPr>
                          <w:rFonts w:ascii="Times New Roman" w:hAnsi="Times New Roman"/>
                          <w:b/>
                          <w:i/>
                          <w:color w:val="000000" w:themeColor="text1"/>
                        </w:rPr>
                        <w:t xml:space="preserve">database_OC_PostControl_#.csv </w:t>
                      </w:r>
                      <w:r w:rsidRPr="00B85016">
                        <w:rPr>
                          <w:rFonts w:ascii="Times New Roman" w:hAnsi="Times New Roman"/>
                          <w:i/>
                          <w:color w:val="000000" w:themeColor="text1"/>
                        </w:rPr>
                        <w:t xml:space="preserve">files to </w:t>
                      </w:r>
                      <w:proofErr w:type="gramStart"/>
                      <w:r w:rsidRPr="00B85016">
                        <w:rPr>
                          <w:rFonts w:ascii="Times New Roman" w:hAnsi="Times New Roman"/>
                          <w:i/>
                          <w:color w:val="000000" w:themeColor="text1"/>
                        </w:rPr>
                        <w:t xml:space="preserve">folder </w:t>
                      </w:r>
                      <w:r w:rsidRPr="00B85016">
                        <w:rPr>
                          <w:rFonts w:ascii="Times New Roman" w:hAnsi="Times New Roman"/>
                          <w:i/>
                          <w:iCs/>
                          <w:color w:val="000000" w:themeColor="text1"/>
                          <w:sz w:val="24"/>
                          <w:szCs w:val="24"/>
                        </w:rPr>
                        <w:t>:</w:t>
                      </w:r>
                      <w:proofErr w:type="gramEnd"/>
                      <w:r w:rsidRPr="00B85016">
                        <w:rPr>
                          <w:rFonts w:ascii="Times New Roman" w:hAnsi="Times New Roman"/>
                          <w:i/>
                          <w:iCs/>
                          <w:color w:val="000000" w:themeColor="text1"/>
                          <w:sz w:val="24"/>
                          <w:szCs w:val="24"/>
                        </w:rPr>
                        <w:t xml:space="preserve"> </w:t>
                      </w:r>
                      <w:r w:rsidRPr="00B85016">
                        <w:rPr>
                          <w:rFonts w:ascii="Times New Roman" w:hAnsi="Times New Roman"/>
                          <w:b/>
                          <w:i/>
                          <w:iCs/>
                          <w:color w:val="000000" w:themeColor="text1"/>
                          <w:sz w:val="24"/>
                          <w:szCs w:val="24"/>
                        </w:rPr>
                        <w:t>Test 1\</w:t>
                      </w:r>
                      <w:proofErr w:type="spellStart"/>
                      <w:r w:rsidRPr="00B85016">
                        <w:rPr>
                          <w:rFonts w:ascii="Times New Roman" w:hAnsi="Times New Roman"/>
                          <w:b/>
                          <w:i/>
                          <w:iCs/>
                          <w:color w:val="000000" w:themeColor="text1"/>
                          <w:sz w:val="24"/>
                          <w:szCs w:val="24"/>
                        </w:rPr>
                        <w:t>ParallelDecisionTrees</w:t>
                      </w:r>
                      <w:proofErr w:type="spellEnd"/>
                    </w:p>
                    <w:p w:rsidR="00A45405" w:rsidRPr="00B85016" w:rsidRDefault="00A45405"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b/>
                          <w:i/>
                          <w:iCs/>
                          <w:color w:val="000000" w:themeColor="text1"/>
                          <w:sz w:val="24"/>
                          <w:szCs w:val="24"/>
                        </w:rPr>
                      </w:pPr>
                      <w:r w:rsidRPr="00B85016">
                        <w:rPr>
                          <w:rFonts w:ascii="Times New Roman" w:hAnsi="Times New Roman"/>
                          <w:i/>
                          <w:iCs/>
                          <w:color w:val="000000" w:themeColor="text1"/>
                          <w:sz w:val="24"/>
                          <w:szCs w:val="24"/>
                        </w:rPr>
                        <w:t xml:space="preserve">Under Folder: </w:t>
                      </w:r>
                      <w:r w:rsidR="008B1593" w:rsidRPr="00B85016">
                        <w:rPr>
                          <w:rFonts w:ascii="Times New Roman" w:hAnsi="Times New Roman"/>
                          <w:b/>
                          <w:i/>
                          <w:iCs/>
                          <w:color w:val="000000" w:themeColor="text1"/>
                          <w:sz w:val="24"/>
                          <w:szCs w:val="24"/>
                        </w:rPr>
                        <w:t>Test 1\</w:t>
                      </w:r>
                      <w:proofErr w:type="spellStart"/>
                      <w:r w:rsidRPr="00B85016">
                        <w:rPr>
                          <w:rFonts w:ascii="Times New Roman" w:hAnsi="Times New Roman"/>
                          <w:b/>
                          <w:i/>
                          <w:iCs/>
                          <w:color w:val="000000" w:themeColor="text1"/>
                          <w:sz w:val="24"/>
                          <w:szCs w:val="24"/>
                        </w:rPr>
                        <w:t>ParallelDecisionTrees</w:t>
                      </w:r>
                      <w:proofErr w:type="spellEnd"/>
                    </w:p>
                    <w:p w:rsidR="00DC7F69" w:rsidRPr="00B85016" w:rsidRDefault="0032298F"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proofErr w:type="gramStart"/>
                      <w:r>
                        <w:rPr>
                          <w:rFonts w:ascii="Times New Roman" w:hAnsi="Times New Roman"/>
                          <w:i/>
                          <w:iCs/>
                          <w:color w:val="000000" w:themeColor="text1"/>
                          <w:sz w:val="24"/>
                          <w:szCs w:val="24"/>
                        </w:rPr>
                        <w:t xml:space="preserve">Change </w:t>
                      </w:r>
                      <w:r w:rsidR="00DC7F69" w:rsidRPr="00B85016">
                        <w:rPr>
                          <w:rFonts w:ascii="Times New Roman" w:hAnsi="Times New Roman"/>
                          <w:i/>
                          <w:iCs/>
                          <w:color w:val="000000" w:themeColor="text1"/>
                          <w:sz w:val="24"/>
                          <w:szCs w:val="24"/>
                        </w:rPr>
                        <w:t xml:space="preserve"> </w:t>
                      </w:r>
                      <w:proofErr w:type="spellStart"/>
                      <w:r w:rsidR="00DC7F69" w:rsidRPr="0032298F">
                        <w:rPr>
                          <w:rFonts w:ascii="Times New Roman" w:hAnsi="Times New Roman"/>
                          <w:b/>
                          <w:i/>
                          <w:iCs/>
                          <w:color w:val="000000" w:themeColor="text1"/>
                          <w:sz w:val="24"/>
                          <w:szCs w:val="24"/>
                        </w:rPr>
                        <w:t>dir</w:t>
                      </w:r>
                      <w:proofErr w:type="spellEnd"/>
                      <w:proofErr w:type="gramEnd"/>
                      <w:r w:rsidR="00DC7F69" w:rsidRPr="00B85016">
                        <w:rPr>
                          <w:rFonts w:ascii="Times New Roman" w:hAnsi="Times New Roman"/>
                          <w:i/>
                          <w:iCs/>
                          <w:color w:val="000000" w:themeColor="text1"/>
                          <w:sz w:val="24"/>
                          <w:szCs w:val="24"/>
                        </w:rPr>
                        <w:t xml:space="preserve"> for both MATLAB script</w:t>
                      </w:r>
                      <w:r w:rsidR="00B85016" w:rsidRPr="00B85016">
                        <w:rPr>
                          <w:rFonts w:ascii="Times New Roman" w:hAnsi="Times New Roman"/>
                          <w:i/>
                          <w:iCs/>
                          <w:color w:val="000000" w:themeColor="text1"/>
                          <w:sz w:val="24"/>
                          <w:szCs w:val="24"/>
                        </w:rPr>
                        <w:t xml:space="preserve"> </w:t>
                      </w:r>
                      <w:proofErr w:type="spellStart"/>
                      <w:r w:rsidR="00B85016" w:rsidRPr="00B85016">
                        <w:rPr>
                          <w:rFonts w:ascii="Times New Roman" w:hAnsi="Times New Roman"/>
                          <w:b/>
                          <w:i/>
                          <w:iCs/>
                          <w:color w:val="000000" w:themeColor="text1"/>
                          <w:sz w:val="24"/>
                          <w:szCs w:val="24"/>
                        </w:rPr>
                        <w:t>Main_CreateDatabase.m</w:t>
                      </w:r>
                      <w:proofErr w:type="spellEnd"/>
                      <w:r w:rsidR="00B85016" w:rsidRPr="00B85016">
                        <w:rPr>
                          <w:rFonts w:ascii="Times New Roman" w:hAnsi="Times New Roman"/>
                          <w:b/>
                          <w:i/>
                          <w:iCs/>
                          <w:color w:val="000000" w:themeColor="text1"/>
                          <w:sz w:val="24"/>
                          <w:szCs w:val="24"/>
                        </w:rPr>
                        <w:t xml:space="preserve"> </w:t>
                      </w:r>
                      <w:r w:rsidR="00B85016" w:rsidRPr="00B85016">
                        <w:rPr>
                          <w:rFonts w:ascii="Times New Roman" w:hAnsi="Times New Roman"/>
                          <w:i/>
                          <w:iCs/>
                          <w:color w:val="000000" w:themeColor="text1"/>
                          <w:sz w:val="24"/>
                          <w:szCs w:val="24"/>
                        </w:rPr>
                        <w:t>and</w:t>
                      </w:r>
                      <w:r w:rsidR="00B85016" w:rsidRPr="00B85016">
                        <w:rPr>
                          <w:rFonts w:ascii="Times New Roman" w:hAnsi="Times New Roman"/>
                          <w:b/>
                          <w:i/>
                          <w:iCs/>
                          <w:color w:val="000000" w:themeColor="text1"/>
                          <w:sz w:val="24"/>
                          <w:szCs w:val="24"/>
                        </w:rPr>
                        <w:t xml:space="preserve"> </w:t>
                      </w:r>
                      <w:proofErr w:type="spellStart"/>
                      <w:r w:rsidR="00B85016" w:rsidRPr="00B85016">
                        <w:rPr>
                          <w:rFonts w:ascii="Times New Roman" w:hAnsi="Times New Roman"/>
                          <w:b/>
                          <w:i/>
                          <w:iCs/>
                          <w:color w:val="000000" w:themeColor="text1"/>
                          <w:sz w:val="24"/>
                          <w:szCs w:val="24"/>
                        </w:rPr>
                        <w:t>Main_CrossValidationDecisionTree.m</w:t>
                      </w:r>
                      <w:proofErr w:type="spellEnd"/>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proofErr w:type="spellStart"/>
                      <w:r w:rsidRPr="00B85016">
                        <w:rPr>
                          <w:rFonts w:ascii="Times New Roman" w:hAnsi="Times New Roman"/>
                          <w:b/>
                          <w:i/>
                          <w:iCs/>
                          <w:color w:val="000000" w:themeColor="text1"/>
                          <w:sz w:val="24"/>
                          <w:szCs w:val="24"/>
                        </w:rPr>
                        <w:t>Main_CreateDatabase.m</w:t>
                      </w:r>
                      <w:proofErr w:type="spellEnd"/>
                      <w:r w:rsidRPr="00B85016">
                        <w:rPr>
                          <w:rFonts w:ascii="Times New Roman" w:hAnsi="Times New Roman"/>
                          <w:i/>
                          <w:iCs/>
                          <w:color w:val="000000" w:themeColor="text1"/>
                          <w:sz w:val="24"/>
                          <w:szCs w:val="24"/>
                        </w:rPr>
                        <w:t xml:space="preserve"> to create OCs</w:t>
                      </w:r>
                    </w:p>
                    <w:p w:rsidR="00DC7F69" w:rsidRPr="00B85016" w:rsidRDefault="00DC7F69" w:rsidP="00DC7F69">
                      <w:pPr>
                        <w:pBdr>
                          <w:top w:val="single" w:sz="24" w:space="8" w:color="5B9BD5" w:themeColor="accent1"/>
                          <w:bottom w:val="single" w:sz="24" w:space="8" w:color="5B9BD5" w:themeColor="accent1"/>
                        </w:pBdr>
                        <w:spacing w:after="0"/>
                        <w:rPr>
                          <w:rFonts w:ascii="Times New Roman" w:hAnsi="Times New Roman"/>
                          <w:i/>
                          <w:iCs/>
                          <w:color w:val="000000" w:themeColor="text1"/>
                          <w:sz w:val="24"/>
                          <w:szCs w:val="24"/>
                        </w:rPr>
                      </w:pPr>
                      <w:r w:rsidRPr="00B85016">
                        <w:rPr>
                          <w:rFonts w:ascii="Times New Roman" w:hAnsi="Times New Roman"/>
                          <w:i/>
                          <w:iCs/>
                          <w:color w:val="000000" w:themeColor="text1"/>
                          <w:sz w:val="24"/>
                          <w:szCs w:val="24"/>
                        </w:rPr>
                        <w:t xml:space="preserve">Run </w:t>
                      </w:r>
                      <w:proofErr w:type="spellStart"/>
                      <w:r w:rsidRPr="00B85016">
                        <w:rPr>
                          <w:rFonts w:ascii="Times New Roman" w:hAnsi="Times New Roman"/>
                          <w:b/>
                          <w:i/>
                          <w:iCs/>
                          <w:color w:val="000000" w:themeColor="text1"/>
                          <w:sz w:val="24"/>
                          <w:szCs w:val="24"/>
                        </w:rPr>
                        <w:t>Main_CrossValidationDecisionTree.m</w:t>
                      </w:r>
                      <w:proofErr w:type="spellEnd"/>
                      <w:r w:rsidRPr="00B85016">
                        <w:rPr>
                          <w:rFonts w:ascii="Times New Roman" w:hAnsi="Times New Roman"/>
                          <w:i/>
                          <w:iCs/>
                          <w:color w:val="000000" w:themeColor="text1"/>
                          <w:sz w:val="24"/>
                          <w:szCs w:val="24"/>
                        </w:rPr>
                        <w:t xml:space="preserve"> to do </w:t>
                      </w:r>
                      <w:proofErr w:type="spellStart"/>
                      <w:r w:rsidRPr="00B85016">
                        <w:rPr>
                          <w:rFonts w:ascii="Times New Roman" w:hAnsi="Times New Roman"/>
                          <w:i/>
                          <w:iCs/>
                          <w:color w:val="000000" w:themeColor="text1"/>
                          <w:sz w:val="24"/>
                          <w:szCs w:val="24"/>
                        </w:rPr>
                        <w:t>crossvalidation</w:t>
                      </w:r>
                      <w:proofErr w:type="spellEnd"/>
                    </w:p>
                    <w:p w:rsidR="00DC7F69" w:rsidRPr="007E076B" w:rsidRDefault="00DC7F69" w:rsidP="00DC7F69">
                      <w:pPr>
                        <w:pBdr>
                          <w:top w:val="single" w:sz="24" w:space="8" w:color="5B9BD5" w:themeColor="accent1"/>
                          <w:bottom w:val="single" w:sz="24" w:space="8" w:color="5B9BD5" w:themeColor="accent1"/>
                        </w:pBdr>
                        <w:spacing w:after="0"/>
                        <w:rPr>
                          <w:i/>
                          <w:iCs/>
                          <w:color w:val="000000" w:themeColor="text1"/>
                          <w:sz w:val="24"/>
                          <w:szCs w:val="24"/>
                        </w:rPr>
                      </w:pPr>
                    </w:p>
                  </w:txbxContent>
                </v:textbox>
                <w10:wrap type="topAndBottom" anchorx="margin"/>
              </v:shape>
            </w:pict>
          </mc:Fallback>
        </mc:AlternateContent>
      </w:r>
      <w:r w:rsidR="00BB20CB">
        <w:rPr>
          <w:rFonts w:ascii="Times New Roman" w:hAnsi="Times New Roman"/>
          <w:i/>
          <w:color w:val="000000" w:themeColor="text1"/>
        </w:rPr>
        <w:t>Test 1: Parallel Trees</w:t>
      </w:r>
      <w:r w:rsidR="00A45405" w:rsidRPr="00A45405">
        <w:t xml:space="preserve"> </w:t>
      </w:r>
    </w:p>
    <w:p w:rsidR="00DA285A" w:rsidRPr="00DA285A" w:rsidRDefault="00F7671E" w:rsidP="00DA285A">
      <w:pPr>
        <w:pStyle w:val="ListParagraph"/>
        <w:numPr>
          <w:ilvl w:val="0"/>
          <w:numId w:val="14"/>
        </w:numPr>
        <w:jc w:val="both"/>
        <w:rPr>
          <w:rFonts w:ascii="Times New Roman" w:hAnsi="Times New Roman"/>
          <w:i/>
          <w:color w:val="000000" w:themeColor="text1"/>
        </w:rPr>
      </w:pPr>
      <w:r w:rsidRPr="00F7671E">
        <w:rPr>
          <w:rFonts w:ascii="Times New Roman" w:hAnsi="Times New Roman"/>
          <w:i/>
          <w:color w:val="000000" w:themeColor="text1"/>
        </w:rPr>
        <w:t>Base Case and OC Generation</w:t>
      </w:r>
    </w:p>
    <w:p w:rsidR="0008540E" w:rsidRDefault="00F7671E" w:rsidP="0008540E">
      <w:pPr>
        <w:ind w:firstLine="360"/>
        <w:jc w:val="both"/>
        <w:rPr>
          <w:rFonts w:ascii="Times New Roman" w:hAnsi="Times New Roman"/>
          <w:color w:val="000000" w:themeColor="text1"/>
        </w:rPr>
      </w:pPr>
      <w:r w:rsidRPr="00F7671E">
        <w:rPr>
          <w:rFonts w:ascii="Times New Roman" w:hAnsi="Times New Roman"/>
          <w:color w:val="000000" w:themeColor="text1"/>
        </w:rPr>
        <w:t>The IEEE 118 bus system is used for case stud</w:t>
      </w:r>
      <w:r>
        <w:rPr>
          <w:rFonts w:ascii="Times New Roman" w:hAnsi="Times New Roman"/>
          <w:color w:val="000000" w:themeColor="text1"/>
        </w:rPr>
        <w:t xml:space="preserve">y. The system is divided into 3 </w:t>
      </w:r>
      <w:r w:rsidRPr="00F7671E">
        <w:rPr>
          <w:rFonts w:ascii="Times New Roman" w:hAnsi="Times New Roman"/>
          <w:color w:val="000000" w:themeColor="text1"/>
        </w:rPr>
        <w:t>areas. Load buses within each area are assumed to have the same loading pattern that the load is scaled up and down in the same percentage. The generator is re-dispatched the same amount of the load as the load changed within the same area. The base case is generated by scaled down 5 percent of the total load.</w:t>
      </w:r>
    </w:p>
    <w:p w:rsidR="00EB7426" w:rsidRDefault="00EB7426" w:rsidP="00243FD4">
      <w:pPr>
        <w:spacing w:before="240" w:after="0"/>
        <w:ind w:firstLine="202"/>
        <w:jc w:val="center"/>
      </w:pPr>
      <w:r>
        <w:rPr>
          <w:rFonts w:eastAsiaTheme="minorEastAsia"/>
          <w:noProof/>
          <w:color w:val="000000" w:themeColor="text1"/>
          <w:lang w:eastAsia="zh-CN"/>
        </w:rPr>
        <w:lastRenderedPageBreak/>
        <w:drawing>
          <wp:inline distT="0" distB="0" distL="0" distR="0" wp14:anchorId="6037F4B8" wp14:editId="5DB43087">
            <wp:extent cx="5157647" cy="2544792"/>
            <wp:effectExtent l="0" t="0" r="5080" b="8255"/>
            <wp:docPr id="7" name="Picture 7" descr="C:\Users\Duotong\AppData\Local\Microsoft\Windows\INetCache\Content.Word\IEE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otong\AppData\Local\Microsoft\Windows\INetCache\Content.Word\IEEE1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8628" cy="2560078"/>
                    </a:xfrm>
                    <a:prstGeom prst="rect">
                      <a:avLst/>
                    </a:prstGeom>
                    <a:noFill/>
                    <a:ln>
                      <a:noFill/>
                    </a:ln>
                  </pic:spPr>
                </pic:pic>
              </a:graphicData>
            </a:graphic>
          </wp:inline>
        </w:drawing>
      </w:r>
    </w:p>
    <w:p w:rsidR="00EB7426" w:rsidRPr="00EB7426" w:rsidRDefault="00EB7426" w:rsidP="00EB7426">
      <w:pPr>
        <w:pStyle w:val="Caption"/>
        <w:jc w:val="center"/>
        <w:rPr>
          <w:rFonts w:ascii="Times New Roman" w:hAnsi="Times New Roman" w:cs="Times New Roman"/>
          <w:i w:val="0"/>
          <w:color w:val="000000" w:themeColor="text1"/>
          <w:sz w:val="20"/>
          <w:szCs w:val="16"/>
        </w:rPr>
      </w:pPr>
      <w:r w:rsidRPr="00EB7426">
        <w:rPr>
          <w:rFonts w:ascii="Times New Roman" w:hAnsi="Times New Roman" w:cs="Times New Roman"/>
          <w:i w:val="0"/>
          <w:color w:val="000000" w:themeColor="text1"/>
          <w:sz w:val="20"/>
          <w:szCs w:val="16"/>
        </w:rPr>
        <w:t xml:space="preserve">Figure </w:t>
      </w:r>
      <w:r w:rsidRPr="00EB7426">
        <w:rPr>
          <w:rFonts w:ascii="Times New Roman" w:hAnsi="Times New Roman" w:cs="Times New Roman"/>
          <w:i w:val="0"/>
          <w:color w:val="000000" w:themeColor="text1"/>
          <w:sz w:val="20"/>
          <w:szCs w:val="16"/>
        </w:rPr>
        <w:fldChar w:fldCharType="begin"/>
      </w:r>
      <w:r w:rsidRPr="00EB7426">
        <w:rPr>
          <w:rFonts w:ascii="Times New Roman" w:hAnsi="Times New Roman" w:cs="Times New Roman"/>
          <w:i w:val="0"/>
          <w:color w:val="000000" w:themeColor="text1"/>
          <w:sz w:val="20"/>
          <w:szCs w:val="16"/>
        </w:rPr>
        <w:instrText xml:space="preserve"> SEQ Figure \* ARABIC </w:instrText>
      </w:r>
      <w:r w:rsidRPr="00EB7426">
        <w:rPr>
          <w:rFonts w:ascii="Times New Roman" w:hAnsi="Times New Roman" w:cs="Times New Roman"/>
          <w:i w:val="0"/>
          <w:color w:val="000000" w:themeColor="text1"/>
          <w:sz w:val="20"/>
          <w:szCs w:val="16"/>
        </w:rPr>
        <w:fldChar w:fldCharType="separate"/>
      </w:r>
      <w:r w:rsidR="00913CEC">
        <w:rPr>
          <w:rFonts w:ascii="Times New Roman" w:hAnsi="Times New Roman" w:cs="Times New Roman"/>
          <w:i w:val="0"/>
          <w:noProof/>
          <w:color w:val="000000" w:themeColor="text1"/>
          <w:sz w:val="20"/>
          <w:szCs w:val="16"/>
        </w:rPr>
        <w:t>5</w:t>
      </w:r>
      <w:r w:rsidRPr="00EB7426">
        <w:rPr>
          <w:rFonts w:ascii="Times New Roman" w:hAnsi="Times New Roman" w:cs="Times New Roman"/>
          <w:i w:val="0"/>
          <w:color w:val="000000" w:themeColor="text1"/>
          <w:sz w:val="20"/>
          <w:szCs w:val="16"/>
        </w:rPr>
        <w:fldChar w:fldCharType="end"/>
      </w:r>
      <w:r w:rsidRPr="00EB7426">
        <w:rPr>
          <w:rFonts w:ascii="Times New Roman" w:hAnsi="Times New Roman" w:cs="Times New Roman"/>
          <w:i w:val="0"/>
          <w:color w:val="000000" w:themeColor="text1"/>
          <w:sz w:val="20"/>
          <w:szCs w:val="16"/>
        </w:rPr>
        <w:t xml:space="preserve">  IEEE 118 bus system</w:t>
      </w:r>
    </w:p>
    <w:p w:rsidR="003709B1" w:rsidRDefault="00EB7426" w:rsidP="00B861AC">
      <w:pPr>
        <w:ind w:firstLine="360"/>
        <w:jc w:val="both"/>
        <w:rPr>
          <w:rFonts w:ascii="Times New Roman" w:hAnsi="Times New Roman"/>
          <w:color w:val="000000" w:themeColor="text1"/>
        </w:rPr>
      </w:pPr>
      <w:r w:rsidRPr="00D55356">
        <w:rPr>
          <w:rFonts w:ascii="Times New Roman" w:hAnsi="Times New Roman"/>
          <w:color w:val="000000" w:themeColor="text1"/>
        </w:rPr>
        <w:t>Voltage magnitudes at all buses are selected for learning database generation. In this case, the control options are fixed capacitor banks only which are located at buses 34, 44, 45, 48, 74, and 105. In the initial condition, all selected fixed ca</w:t>
      </w:r>
      <w:r w:rsidR="00D87460">
        <w:rPr>
          <w:rFonts w:ascii="Times New Roman" w:hAnsi="Times New Roman"/>
          <w:color w:val="000000" w:themeColor="text1"/>
        </w:rPr>
        <w:t>pacitor banks are switched off.</w:t>
      </w:r>
    </w:p>
    <w:p w:rsidR="00C51D43" w:rsidRPr="00C51D43" w:rsidRDefault="00C51D43" w:rsidP="00C51D43">
      <w:pPr>
        <w:ind w:firstLine="202"/>
        <w:jc w:val="center"/>
        <w:rPr>
          <w:rFonts w:ascii="Times New Roman" w:hAnsi="Times New Roman"/>
          <w:color w:val="000000" w:themeColor="text1"/>
          <w:sz w:val="20"/>
          <w:szCs w:val="16"/>
        </w:rPr>
      </w:pPr>
      <w:r w:rsidRPr="0080435A">
        <w:rPr>
          <w:rFonts w:ascii="Times New Roman" w:hAnsi="Times New Roman"/>
          <w:color w:val="000000" w:themeColor="text1"/>
          <w:sz w:val="20"/>
          <w:szCs w:val="16"/>
        </w:rPr>
        <w:t xml:space="preserve">Table </w:t>
      </w:r>
      <w:r w:rsidRPr="0080435A">
        <w:rPr>
          <w:rFonts w:ascii="Times New Roman" w:hAnsi="Times New Roman"/>
          <w:color w:val="000000" w:themeColor="text1"/>
          <w:sz w:val="20"/>
          <w:szCs w:val="16"/>
        </w:rPr>
        <w:fldChar w:fldCharType="begin"/>
      </w:r>
      <w:r w:rsidRPr="0080435A">
        <w:rPr>
          <w:rFonts w:ascii="Times New Roman" w:hAnsi="Times New Roman"/>
          <w:color w:val="000000" w:themeColor="text1"/>
          <w:sz w:val="20"/>
          <w:szCs w:val="16"/>
        </w:rPr>
        <w:instrText xml:space="preserve"> SEQ Table \* ARABIC </w:instrText>
      </w:r>
      <w:r w:rsidRPr="0080435A">
        <w:rPr>
          <w:rFonts w:ascii="Times New Roman" w:hAnsi="Times New Roman"/>
          <w:color w:val="000000" w:themeColor="text1"/>
          <w:sz w:val="20"/>
          <w:szCs w:val="16"/>
        </w:rPr>
        <w:fldChar w:fldCharType="separate"/>
      </w:r>
      <w:r w:rsidRPr="0080435A">
        <w:rPr>
          <w:rFonts w:ascii="Times New Roman" w:hAnsi="Times New Roman"/>
          <w:color w:val="000000" w:themeColor="text1"/>
          <w:sz w:val="20"/>
          <w:szCs w:val="16"/>
        </w:rPr>
        <w:t>2</w:t>
      </w:r>
      <w:r w:rsidRPr="0080435A">
        <w:rPr>
          <w:rFonts w:ascii="Times New Roman" w:hAnsi="Times New Roman"/>
          <w:color w:val="000000" w:themeColor="text1"/>
          <w:sz w:val="20"/>
          <w:szCs w:val="16"/>
        </w:rPr>
        <w:fldChar w:fldCharType="end"/>
      </w:r>
      <w:r w:rsidRPr="0080435A">
        <w:rPr>
          <w:rFonts w:ascii="Times New Roman" w:hAnsi="Times New Roman"/>
          <w:color w:val="000000" w:themeColor="text1"/>
          <w:sz w:val="20"/>
          <w:szCs w:val="16"/>
        </w:rPr>
        <w:t xml:space="preserve"> Capacitor Bank Available for Control</w:t>
      </w:r>
    </w:p>
    <w:tbl>
      <w:tblPr>
        <w:tblStyle w:val="TableGrid"/>
        <w:tblW w:w="5665" w:type="dxa"/>
        <w:jc w:val="center"/>
        <w:tblLook w:val="04A0" w:firstRow="1" w:lastRow="0" w:firstColumn="1" w:lastColumn="0" w:noHBand="0" w:noVBand="1"/>
      </w:tblPr>
      <w:tblGrid>
        <w:gridCol w:w="1503"/>
        <w:gridCol w:w="4162"/>
      </w:tblGrid>
      <w:tr w:rsidR="00EB7426" w:rsidRPr="00397943" w:rsidTr="00397943">
        <w:trPr>
          <w:trHeight w:val="213"/>
          <w:jc w:val="center"/>
        </w:trPr>
        <w:tc>
          <w:tcPr>
            <w:tcW w:w="1503" w:type="dxa"/>
          </w:tcPr>
          <w:p w:rsidR="00EB7426" w:rsidRPr="00397943" w:rsidRDefault="00EB7426" w:rsidP="0080435A">
            <w:pPr>
              <w:spacing w:after="0"/>
              <w:jc w:val="center"/>
              <w:rPr>
                <w:rFonts w:ascii="Times New Roman" w:hAnsi="Times New Roman"/>
                <w:b/>
                <w:sz w:val="20"/>
                <w:szCs w:val="16"/>
              </w:rPr>
            </w:pPr>
            <w:r w:rsidRPr="00397943">
              <w:rPr>
                <w:rFonts w:ascii="Times New Roman" w:hAnsi="Times New Roman"/>
                <w:b/>
                <w:sz w:val="20"/>
                <w:szCs w:val="16"/>
              </w:rPr>
              <w:t>Bus Number</w:t>
            </w:r>
          </w:p>
        </w:tc>
        <w:tc>
          <w:tcPr>
            <w:tcW w:w="4162" w:type="dxa"/>
          </w:tcPr>
          <w:p w:rsidR="00EB7426" w:rsidRPr="00397943" w:rsidRDefault="00EB7426" w:rsidP="0080435A">
            <w:pPr>
              <w:spacing w:after="0"/>
              <w:jc w:val="center"/>
              <w:rPr>
                <w:rFonts w:ascii="Times New Roman" w:hAnsi="Times New Roman"/>
                <w:b/>
                <w:sz w:val="20"/>
                <w:szCs w:val="16"/>
              </w:rPr>
            </w:pPr>
            <w:r w:rsidRPr="00397943">
              <w:rPr>
                <w:rFonts w:ascii="Times New Roman" w:hAnsi="Times New Roman"/>
                <w:b/>
                <w:sz w:val="20"/>
                <w:szCs w:val="16"/>
              </w:rPr>
              <w:t>Capacity of Capacitor Bank (MVar)</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34</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50</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44</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50</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45</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50</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48</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100</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74</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100</w:t>
            </w:r>
          </w:p>
        </w:tc>
      </w:tr>
      <w:tr w:rsidR="00EB7426" w:rsidRPr="00397943" w:rsidTr="00397943">
        <w:trPr>
          <w:trHeight w:val="223"/>
          <w:jc w:val="center"/>
        </w:trPr>
        <w:tc>
          <w:tcPr>
            <w:tcW w:w="1503"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105</w:t>
            </w:r>
          </w:p>
        </w:tc>
        <w:tc>
          <w:tcPr>
            <w:tcW w:w="4162" w:type="dxa"/>
          </w:tcPr>
          <w:p w:rsidR="00EB7426" w:rsidRPr="00397943" w:rsidRDefault="00EB7426" w:rsidP="0080435A">
            <w:pPr>
              <w:spacing w:after="0"/>
              <w:jc w:val="center"/>
              <w:rPr>
                <w:rFonts w:ascii="Times New Roman" w:hAnsi="Times New Roman"/>
                <w:sz w:val="20"/>
                <w:szCs w:val="16"/>
              </w:rPr>
            </w:pPr>
            <w:r w:rsidRPr="00397943">
              <w:rPr>
                <w:rFonts w:ascii="Times New Roman" w:hAnsi="Times New Roman"/>
                <w:sz w:val="20"/>
                <w:szCs w:val="16"/>
              </w:rPr>
              <w:t>20</w:t>
            </w:r>
          </w:p>
        </w:tc>
      </w:tr>
    </w:tbl>
    <w:p w:rsidR="00C51D43" w:rsidRDefault="00C51D43" w:rsidP="00F77490">
      <w:pPr>
        <w:ind w:firstLine="360"/>
        <w:jc w:val="both"/>
        <w:rPr>
          <w:rFonts w:ascii="Times New Roman" w:hAnsi="Times New Roman"/>
          <w:color w:val="000000" w:themeColor="text1"/>
        </w:rPr>
      </w:pPr>
    </w:p>
    <w:p w:rsidR="00EB7426" w:rsidRDefault="00EB7426" w:rsidP="00F77490">
      <w:pPr>
        <w:ind w:firstLine="360"/>
        <w:jc w:val="both"/>
        <w:rPr>
          <w:rFonts w:ascii="Times New Roman" w:hAnsi="Times New Roman"/>
          <w:color w:val="000000" w:themeColor="text1"/>
        </w:rPr>
      </w:pPr>
      <w:r w:rsidRPr="00243FD4">
        <w:rPr>
          <w:rFonts w:ascii="Times New Roman" w:hAnsi="Times New Roman"/>
          <w:color w:val="000000" w:themeColor="text1"/>
        </w:rPr>
        <w:t xml:space="preserve">Overall, 25000 OCs are generated by scaling up the loads within 100% - 150% of their base case value for each area. The outputs of generators re-dispatch the same amount of load in the same area. VSA is implemented to determine the secure and insecure OCs. In this work, it is assumed that the load capacity limit and the secure operation limit mentioned in section 2 are overlapping. The unstable OCs are removed from the initial database, since they cannot provide useful information about the system condition. For all of these secure/insecure OCs, 60% of them are used for training while the rest of them are reserved for periodic update and testing. The initial trees are trained offline. For example, in the database for switching cap bank at 44 on, the number of secure and insecure OCs are shown in </w:t>
      </w:r>
      <w:r w:rsidRPr="00243FD4">
        <w:rPr>
          <w:rFonts w:ascii="Times New Roman" w:hAnsi="Times New Roman"/>
          <w:color w:val="000000" w:themeColor="text1"/>
        </w:rPr>
        <w:fldChar w:fldCharType="begin"/>
      </w:r>
      <w:r w:rsidRPr="00243FD4">
        <w:rPr>
          <w:rFonts w:ascii="Times New Roman" w:hAnsi="Times New Roman"/>
          <w:color w:val="000000" w:themeColor="text1"/>
        </w:rPr>
        <w:instrText xml:space="preserve"> REF _Ref466110818 \h  \* MERGEFORMAT </w:instrText>
      </w:r>
      <w:r w:rsidRPr="00243FD4">
        <w:rPr>
          <w:rFonts w:ascii="Times New Roman" w:hAnsi="Times New Roman"/>
          <w:color w:val="000000" w:themeColor="text1"/>
        </w:rPr>
      </w:r>
      <w:r w:rsidRPr="00243FD4">
        <w:rPr>
          <w:rFonts w:ascii="Times New Roman" w:hAnsi="Times New Roman"/>
          <w:color w:val="000000" w:themeColor="text1"/>
        </w:rPr>
        <w:fldChar w:fldCharType="separate"/>
      </w:r>
      <w:r w:rsidRPr="00243FD4">
        <w:rPr>
          <w:rFonts w:ascii="Times New Roman" w:hAnsi="Times New Roman"/>
          <w:color w:val="000000" w:themeColor="text1"/>
        </w:rPr>
        <w:t>Table 3</w:t>
      </w:r>
      <w:r w:rsidRPr="00243FD4">
        <w:rPr>
          <w:rFonts w:ascii="Times New Roman" w:hAnsi="Times New Roman"/>
          <w:color w:val="000000" w:themeColor="text1"/>
        </w:rPr>
        <w:fldChar w:fldCharType="end"/>
      </w:r>
      <w:r w:rsidRPr="00243FD4">
        <w:rPr>
          <w:rFonts w:ascii="Times New Roman" w:hAnsi="Times New Roman"/>
          <w:color w:val="000000" w:themeColor="text1"/>
        </w:rPr>
        <w:t>.</w:t>
      </w:r>
    </w:p>
    <w:p w:rsidR="00F84105" w:rsidRPr="00F84105" w:rsidRDefault="00F84105" w:rsidP="00F84105">
      <w:pPr>
        <w:jc w:val="center"/>
      </w:pPr>
      <w:bookmarkStart w:id="6" w:name="_Ref466110818"/>
      <w:r w:rsidRPr="00243FD4">
        <w:rPr>
          <w:rFonts w:ascii="Times New Roman" w:hAnsi="Times New Roman"/>
          <w:color w:val="000000" w:themeColor="text1"/>
          <w:sz w:val="20"/>
          <w:szCs w:val="16"/>
        </w:rPr>
        <w:t xml:space="preserve">Table </w:t>
      </w:r>
      <w:r w:rsidRPr="00243FD4">
        <w:rPr>
          <w:rFonts w:ascii="Times New Roman" w:hAnsi="Times New Roman"/>
          <w:color w:val="000000" w:themeColor="text1"/>
          <w:sz w:val="20"/>
          <w:szCs w:val="16"/>
        </w:rPr>
        <w:fldChar w:fldCharType="begin"/>
      </w:r>
      <w:r w:rsidRPr="00243FD4">
        <w:rPr>
          <w:rFonts w:ascii="Times New Roman" w:hAnsi="Times New Roman"/>
          <w:color w:val="000000" w:themeColor="text1"/>
          <w:sz w:val="20"/>
          <w:szCs w:val="16"/>
        </w:rPr>
        <w:instrText xml:space="preserve"> SEQ Table \* ARABIC </w:instrText>
      </w:r>
      <w:r w:rsidRPr="00243FD4">
        <w:rPr>
          <w:rFonts w:ascii="Times New Roman" w:hAnsi="Times New Roman"/>
          <w:color w:val="000000" w:themeColor="text1"/>
          <w:sz w:val="20"/>
          <w:szCs w:val="16"/>
        </w:rPr>
        <w:fldChar w:fldCharType="separate"/>
      </w:r>
      <w:r w:rsidRPr="00243FD4">
        <w:rPr>
          <w:rFonts w:ascii="Times New Roman" w:hAnsi="Times New Roman"/>
          <w:color w:val="000000" w:themeColor="text1"/>
          <w:sz w:val="20"/>
          <w:szCs w:val="16"/>
        </w:rPr>
        <w:t>3</w:t>
      </w:r>
      <w:r w:rsidRPr="00243FD4">
        <w:rPr>
          <w:rFonts w:ascii="Times New Roman" w:hAnsi="Times New Roman"/>
          <w:color w:val="000000" w:themeColor="text1"/>
          <w:sz w:val="20"/>
          <w:szCs w:val="16"/>
        </w:rPr>
        <w:fldChar w:fldCharType="end"/>
      </w:r>
      <w:bookmarkEnd w:id="6"/>
      <w:r w:rsidRPr="00243FD4">
        <w:rPr>
          <w:rFonts w:ascii="Times New Roman" w:hAnsi="Times New Roman"/>
          <w:color w:val="000000" w:themeColor="text1"/>
          <w:sz w:val="20"/>
          <w:szCs w:val="16"/>
        </w:rPr>
        <w:t xml:space="preserve"> Number of secure/insecure OCs</w:t>
      </w:r>
    </w:p>
    <w:tbl>
      <w:tblPr>
        <w:tblStyle w:val="TableGrid"/>
        <w:tblW w:w="0" w:type="auto"/>
        <w:jc w:val="center"/>
        <w:tblLook w:val="04A0" w:firstRow="1" w:lastRow="0" w:firstColumn="1" w:lastColumn="0" w:noHBand="0" w:noVBand="1"/>
      </w:tblPr>
      <w:tblGrid>
        <w:gridCol w:w="1255"/>
        <w:gridCol w:w="1890"/>
        <w:gridCol w:w="2430"/>
      </w:tblGrid>
      <w:tr w:rsidR="00EB7426" w:rsidRPr="00243FD4" w:rsidTr="00243FD4">
        <w:trPr>
          <w:jc w:val="center"/>
        </w:trPr>
        <w:tc>
          <w:tcPr>
            <w:tcW w:w="1255" w:type="dxa"/>
          </w:tcPr>
          <w:p w:rsidR="00EB7426" w:rsidRPr="00243FD4" w:rsidRDefault="00EB7426" w:rsidP="00243FD4">
            <w:pPr>
              <w:spacing w:after="0"/>
              <w:jc w:val="center"/>
              <w:rPr>
                <w:rFonts w:ascii="Times New Roman" w:hAnsi="Times New Roman"/>
                <w:b/>
                <w:sz w:val="20"/>
                <w:szCs w:val="16"/>
              </w:rPr>
            </w:pPr>
            <w:r w:rsidRPr="00243FD4">
              <w:rPr>
                <w:rFonts w:ascii="Times New Roman" w:hAnsi="Times New Roman"/>
                <w:b/>
                <w:sz w:val="20"/>
                <w:szCs w:val="16"/>
              </w:rPr>
              <w:t>OC</w:t>
            </w:r>
          </w:p>
        </w:tc>
        <w:tc>
          <w:tcPr>
            <w:tcW w:w="1890" w:type="dxa"/>
          </w:tcPr>
          <w:p w:rsidR="00EB7426" w:rsidRPr="00243FD4" w:rsidRDefault="00EB7426" w:rsidP="00243FD4">
            <w:pPr>
              <w:spacing w:after="0"/>
              <w:jc w:val="center"/>
              <w:rPr>
                <w:rFonts w:ascii="Times New Roman" w:hAnsi="Times New Roman"/>
                <w:b/>
                <w:sz w:val="20"/>
                <w:szCs w:val="16"/>
              </w:rPr>
            </w:pPr>
            <w:r w:rsidRPr="00243FD4">
              <w:rPr>
                <w:rFonts w:ascii="Times New Roman" w:hAnsi="Times New Roman"/>
                <w:b/>
                <w:sz w:val="20"/>
                <w:szCs w:val="16"/>
              </w:rPr>
              <w:t>Training</w:t>
            </w:r>
          </w:p>
        </w:tc>
        <w:tc>
          <w:tcPr>
            <w:tcW w:w="2430" w:type="dxa"/>
          </w:tcPr>
          <w:p w:rsidR="00EB7426" w:rsidRPr="00243FD4" w:rsidRDefault="00EB7426" w:rsidP="00243FD4">
            <w:pPr>
              <w:spacing w:after="0"/>
              <w:jc w:val="center"/>
              <w:rPr>
                <w:rFonts w:ascii="Times New Roman" w:hAnsi="Times New Roman"/>
                <w:b/>
                <w:sz w:val="20"/>
                <w:szCs w:val="16"/>
              </w:rPr>
            </w:pPr>
            <w:r w:rsidRPr="00243FD4">
              <w:rPr>
                <w:rFonts w:ascii="Times New Roman" w:hAnsi="Times New Roman"/>
                <w:b/>
                <w:sz w:val="20"/>
                <w:szCs w:val="16"/>
              </w:rPr>
              <w:t>Testing and Update</w:t>
            </w:r>
          </w:p>
        </w:tc>
      </w:tr>
      <w:tr w:rsidR="00EB7426" w:rsidRPr="00243FD4" w:rsidTr="00243FD4">
        <w:trPr>
          <w:jc w:val="center"/>
        </w:trPr>
        <w:tc>
          <w:tcPr>
            <w:tcW w:w="1255" w:type="dxa"/>
          </w:tcPr>
          <w:p w:rsidR="00EB7426" w:rsidRPr="00243FD4" w:rsidRDefault="00EB7426" w:rsidP="00243FD4">
            <w:pPr>
              <w:spacing w:after="0"/>
              <w:jc w:val="center"/>
              <w:rPr>
                <w:rFonts w:ascii="Times New Roman" w:hAnsi="Times New Roman"/>
                <w:b/>
                <w:sz w:val="20"/>
                <w:szCs w:val="16"/>
              </w:rPr>
            </w:pPr>
            <w:r w:rsidRPr="00243FD4">
              <w:rPr>
                <w:rFonts w:ascii="Times New Roman" w:hAnsi="Times New Roman"/>
                <w:b/>
                <w:sz w:val="20"/>
                <w:szCs w:val="16"/>
              </w:rPr>
              <w:t>Secure</w:t>
            </w:r>
          </w:p>
        </w:tc>
        <w:tc>
          <w:tcPr>
            <w:tcW w:w="1890" w:type="dxa"/>
          </w:tcPr>
          <w:p w:rsidR="00EB7426" w:rsidRPr="00243FD4" w:rsidRDefault="00EB7426" w:rsidP="00243FD4">
            <w:pPr>
              <w:spacing w:after="0"/>
              <w:jc w:val="center"/>
              <w:rPr>
                <w:rFonts w:ascii="Times New Roman" w:hAnsi="Times New Roman"/>
                <w:sz w:val="20"/>
                <w:szCs w:val="16"/>
              </w:rPr>
            </w:pPr>
            <w:r w:rsidRPr="00243FD4">
              <w:rPr>
                <w:rFonts w:ascii="Times New Roman" w:hAnsi="Times New Roman"/>
                <w:sz w:val="20"/>
                <w:szCs w:val="16"/>
              </w:rPr>
              <w:t>9948</w:t>
            </w:r>
          </w:p>
        </w:tc>
        <w:tc>
          <w:tcPr>
            <w:tcW w:w="2430" w:type="dxa"/>
          </w:tcPr>
          <w:p w:rsidR="00EB7426" w:rsidRPr="00243FD4" w:rsidRDefault="00EB7426" w:rsidP="00243FD4">
            <w:pPr>
              <w:spacing w:after="0"/>
              <w:jc w:val="center"/>
              <w:rPr>
                <w:rFonts w:ascii="Times New Roman" w:hAnsi="Times New Roman"/>
                <w:sz w:val="20"/>
                <w:szCs w:val="16"/>
              </w:rPr>
            </w:pPr>
            <w:r w:rsidRPr="00243FD4">
              <w:rPr>
                <w:rFonts w:ascii="Times New Roman" w:hAnsi="Times New Roman"/>
                <w:sz w:val="20"/>
                <w:szCs w:val="16"/>
              </w:rPr>
              <w:t>6615</w:t>
            </w:r>
          </w:p>
        </w:tc>
      </w:tr>
      <w:tr w:rsidR="00EB7426" w:rsidRPr="00243FD4" w:rsidTr="00243FD4">
        <w:trPr>
          <w:jc w:val="center"/>
        </w:trPr>
        <w:tc>
          <w:tcPr>
            <w:tcW w:w="1255" w:type="dxa"/>
          </w:tcPr>
          <w:p w:rsidR="00EB7426" w:rsidRPr="00243FD4" w:rsidRDefault="00EB7426" w:rsidP="00243FD4">
            <w:pPr>
              <w:spacing w:after="0"/>
              <w:jc w:val="center"/>
              <w:rPr>
                <w:rFonts w:ascii="Times New Roman" w:hAnsi="Times New Roman"/>
                <w:b/>
                <w:sz w:val="20"/>
                <w:szCs w:val="16"/>
              </w:rPr>
            </w:pPr>
            <w:r w:rsidRPr="00243FD4">
              <w:rPr>
                <w:rFonts w:ascii="Times New Roman" w:hAnsi="Times New Roman"/>
                <w:b/>
                <w:sz w:val="20"/>
                <w:szCs w:val="16"/>
              </w:rPr>
              <w:t>Insecure</w:t>
            </w:r>
          </w:p>
        </w:tc>
        <w:tc>
          <w:tcPr>
            <w:tcW w:w="1890" w:type="dxa"/>
          </w:tcPr>
          <w:p w:rsidR="00EB7426" w:rsidRPr="00243FD4" w:rsidRDefault="00EB7426" w:rsidP="00243FD4">
            <w:pPr>
              <w:spacing w:after="0"/>
              <w:jc w:val="center"/>
              <w:rPr>
                <w:rFonts w:ascii="Times New Roman" w:hAnsi="Times New Roman"/>
                <w:sz w:val="20"/>
                <w:szCs w:val="16"/>
              </w:rPr>
            </w:pPr>
            <w:r w:rsidRPr="00243FD4">
              <w:rPr>
                <w:rFonts w:ascii="Times New Roman" w:hAnsi="Times New Roman"/>
                <w:sz w:val="20"/>
                <w:szCs w:val="16"/>
              </w:rPr>
              <w:t>2199</w:t>
            </w:r>
          </w:p>
        </w:tc>
        <w:tc>
          <w:tcPr>
            <w:tcW w:w="2430" w:type="dxa"/>
          </w:tcPr>
          <w:p w:rsidR="00EB7426" w:rsidRPr="00243FD4" w:rsidRDefault="00EB7426" w:rsidP="00243FD4">
            <w:pPr>
              <w:spacing w:after="0"/>
              <w:jc w:val="center"/>
              <w:rPr>
                <w:rFonts w:ascii="Times New Roman" w:hAnsi="Times New Roman"/>
                <w:sz w:val="20"/>
                <w:szCs w:val="16"/>
              </w:rPr>
            </w:pPr>
            <w:r w:rsidRPr="00243FD4">
              <w:rPr>
                <w:rFonts w:ascii="Times New Roman" w:hAnsi="Times New Roman"/>
                <w:sz w:val="20"/>
                <w:szCs w:val="16"/>
              </w:rPr>
              <w:t>1483</w:t>
            </w:r>
          </w:p>
        </w:tc>
      </w:tr>
    </w:tbl>
    <w:p w:rsidR="00F84105" w:rsidRDefault="00F84105" w:rsidP="00784464">
      <w:pPr>
        <w:ind w:firstLine="360"/>
        <w:jc w:val="both"/>
        <w:rPr>
          <w:rFonts w:ascii="Times New Roman" w:hAnsi="Times New Roman"/>
          <w:color w:val="000000" w:themeColor="text1"/>
        </w:rPr>
      </w:pPr>
    </w:p>
    <w:p w:rsidR="00F84105" w:rsidRDefault="00F84105" w:rsidP="00784464">
      <w:pPr>
        <w:ind w:firstLine="360"/>
        <w:jc w:val="both"/>
        <w:rPr>
          <w:rFonts w:ascii="Times New Roman" w:hAnsi="Times New Roman"/>
          <w:color w:val="000000" w:themeColor="text1"/>
        </w:rPr>
      </w:pPr>
    </w:p>
    <w:p w:rsidR="00EB7426" w:rsidRPr="00784464" w:rsidRDefault="00EB7426" w:rsidP="00784464">
      <w:pPr>
        <w:ind w:firstLine="360"/>
        <w:jc w:val="both"/>
        <w:rPr>
          <w:rFonts w:ascii="Times New Roman" w:hAnsi="Times New Roman"/>
          <w:color w:val="000000" w:themeColor="text1"/>
        </w:rPr>
      </w:pPr>
      <w:r w:rsidRPr="00784464">
        <w:rPr>
          <w:rFonts w:ascii="Times New Roman" w:hAnsi="Times New Roman"/>
          <w:color w:val="000000" w:themeColor="text1"/>
        </w:rPr>
        <w:lastRenderedPageBreak/>
        <w:t xml:space="preserve">Their cross validation accuracies for all 63 control combinations are shown </w:t>
      </w:r>
      <w:r w:rsidRPr="00784464">
        <w:rPr>
          <w:rFonts w:ascii="Times New Roman" w:hAnsi="Times New Roman"/>
          <w:color w:val="000000" w:themeColor="text1"/>
        </w:rPr>
        <w:fldChar w:fldCharType="begin"/>
      </w:r>
      <w:r w:rsidRPr="00784464">
        <w:rPr>
          <w:rFonts w:ascii="Times New Roman" w:hAnsi="Times New Roman"/>
          <w:color w:val="000000" w:themeColor="text1"/>
        </w:rPr>
        <w:instrText xml:space="preserve"> REF _Ref466110907 \h  \* MERGEFORMAT </w:instrText>
      </w:r>
      <w:r w:rsidRPr="00784464">
        <w:rPr>
          <w:rFonts w:ascii="Times New Roman" w:hAnsi="Times New Roman"/>
          <w:color w:val="000000" w:themeColor="text1"/>
        </w:rPr>
      </w:r>
      <w:r w:rsidRPr="00784464">
        <w:rPr>
          <w:rFonts w:ascii="Times New Roman" w:hAnsi="Times New Roman"/>
          <w:color w:val="000000" w:themeColor="text1"/>
        </w:rPr>
        <w:fldChar w:fldCharType="separate"/>
      </w:r>
      <w:r w:rsidRPr="00784464">
        <w:rPr>
          <w:rFonts w:ascii="Times New Roman" w:hAnsi="Times New Roman"/>
          <w:color w:val="000000" w:themeColor="text1"/>
        </w:rPr>
        <w:t>Figure 5</w:t>
      </w:r>
      <w:r w:rsidRPr="00784464">
        <w:rPr>
          <w:rFonts w:ascii="Times New Roman" w:hAnsi="Times New Roman"/>
          <w:color w:val="000000" w:themeColor="text1"/>
        </w:rPr>
        <w:fldChar w:fldCharType="end"/>
      </w:r>
      <w:r w:rsidRPr="00784464">
        <w:rPr>
          <w:rFonts w:ascii="Times New Roman" w:hAnsi="Times New Roman"/>
          <w:color w:val="000000" w:themeColor="text1"/>
        </w:rPr>
        <w:t xml:space="preserve">. As it can be seen, the low error rates of cross validation indicate that the trained tree is able to provide accurate VSA for each control decision. </w:t>
      </w:r>
    </w:p>
    <w:p w:rsidR="00EB7426" w:rsidRDefault="00EB7426" w:rsidP="0027310E">
      <w:pPr>
        <w:spacing w:after="0"/>
        <w:jc w:val="center"/>
        <w:rPr>
          <w:b/>
        </w:rPr>
      </w:pPr>
      <w:r>
        <w:rPr>
          <w:noProof/>
          <w:lang w:eastAsia="zh-CN"/>
        </w:rPr>
        <w:drawing>
          <wp:inline distT="0" distB="0" distL="0" distR="0" wp14:anchorId="64B68448" wp14:editId="48FDA4CF">
            <wp:extent cx="4535424" cy="3374136"/>
            <wp:effectExtent l="0" t="0" r="0" b="0"/>
            <wp:docPr id="9" name="Picture 9" descr="C:\Users\Duotong\AppData\Local\Microsoft\Windows\INetCache\Content.Word\CrossValidationError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tong\AppData\Local\Microsoft\Windows\INetCache\Content.Word\CrossValidationErrorR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5424" cy="3374136"/>
                    </a:xfrm>
                    <a:prstGeom prst="rect">
                      <a:avLst/>
                    </a:prstGeom>
                    <a:noFill/>
                    <a:ln>
                      <a:noFill/>
                    </a:ln>
                  </pic:spPr>
                </pic:pic>
              </a:graphicData>
            </a:graphic>
          </wp:inline>
        </w:drawing>
      </w:r>
    </w:p>
    <w:p w:rsidR="002D2812" w:rsidRPr="00B861AC" w:rsidRDefault="00EB7426" w:rsidP="00B861AC">
      <w:pPr>
        <w:pStyle w:val="Caption"/>
        <w:jc w:val="center"/>
        <w:rPr>
          <w:rFonts w:ascii="Times New Roman" w:hAnsi="Times New Roman" w:cs="Times New Roman"/>
          <w:i w:val="0"/>
          <w:color w:val="000000" w:themeColor="text1"/>
          <w:sz w:val="20"/>
          <w:szCs w:val="16"/>
        </w:rPr>
      </w:pPr>
      <w:bookmarkStart w:id="7" w:name="_Ref466110907"/>
      <w:r w:rsidRPr="00EB7426">
        <w:rPr>
          <w:rFonts w:ascii="Times New Roman" w:hAnsi="Times New Roman" w:cs="Times New Roman"/>
          <w:i w:val="0"/>
          <w:color w:val="000000" w:themeColor="text1"/>
          <w:sz w:val="20"/>
          <w:szCs w:val="16"/>
        </w:rPr>
        <w:t xml:space="preserve">Figure </w:t>
      </w:r>
      <w:r w:rsidRPr="00EB7426">
        <w:rPr>
          <w:rFonts w:ascii="Times New Roman" w:hAnsi="Times New Roman" w:cs="Times New Roman"/>
          <w:i w:val="0"/>
          <w:color w:val="000000" w:themeColor="text1"/>
          <w:sz w:val="20"/>
          <w:szCs w:val="16"/>
        </w:rPr>
        <w:fldChar w:fldCharType="begin"/>
      </w:r>
      <w:r w:rsidRPr="00EB7426">
        <w:rPr>
          <w:rFonts w:ascii="Times New Roman" w:hAnsi="Times New Roman" w:cs="Times New Roman"/>
          <w:i w:val="0"/>
          <w:color w:val="000000" w:themeColor="text1"/>
          <w:sz w:val="20"/>
          <w:szCs w:val="16"/>
        </w:rPr>
        <w:instrText xml:space="preserve"> SEQ Figure \* ARABIC </w:instrText>
      </w:r>
      <w:r w:rsidRPr="00EB7426">
        <w:rPr>
          <w:rFonts w:ascii="Times New Roman" w:hAnsi="Times New Roman" w:cs="Times New Roman"/>
          <w:i w:val="0"/>
          <w:color w:val="000000" w:themeColor="text1"/>
          <w:sz w:val="20"/>
          <w:szCs w:val="16"/>
        </w:rPr>
        <w:fldChar w:fldCharType="separate"/>
      </w:r>
      <w:r w:rsidR="00913CEC">
        <w:rPr>
          <w:rFonts w:ascii="Times New Roman" w:hAnsi="Times New Roman" w:cs="Times New Roman"/>
          <w:i w:val="0"/>
          <w:noProof/>
          <w:color w:val="000000" w:themeColor="text1"/>
          <w:sz w:val="20"/>
          <w:szCs w:val="16"/>
        </w:rPr>
        <w:t>6</w:t>
      </w:r>
      <w:r w:rsidRPr="00EB7426">
        <w:rPr>
          <w:rFonts w:ascii="Times New Roman" w:hAnsi="Times New Roman" w:cs="Times New Roman"/>
          <w:i w:val="0"/>
          <w:color w:val="000000" w:themeColor="text1"/>
          <w:sz w:val="20"/>
          <w:szCs w:val="16"/>
        </w:rPr>
        <w:fldChar w:fldCharType="end"/>
      </w:r>
      <w:bookmarkEnd w:id="7"/>
      <w:r w:rsidRPr="00EB7426">
        <w:rPr>
          <w:rFonts w:ascii="Times New Roman" w:hAnsi="Times New Roman" w:cs="Times New Roman"/>
          <w:i w:val="0"/>
          <w:color w:val="000000" w:themeColor="text1"/>
          <w:sz w:val="20"/>
          <w:szCs w:val="16"/>
        </w:rPr>
        <w:t xml:space="preserve"> </w:t>
      </w:r>
      <w:r w:rsidR="006F5700">
        <w:rPr>
          <w:rFonts w:ascii="Times New Roman" w:hAnsi="Times New Roman" w:cs="Times New Roman"/>
          <w:i w:val="0"/>
          <w:color w:val="000000" w:themeColor="text1"/>
          <w:sz w:val="20"/>
          <w:szCs w:val="16"/>
        </w:rPr>
        <w:t xml:space="preserve"> </w:t>
      </w:r>
      <w:r w:rsidRPr="00EB7426">
        <w:rPr>
          <w:rFonts w:ascii="Times New Roman" w:hAnsi="Times New Roman" w:cs="Times New Roman"/>
          <w:i w:val="0"/>
          <w:color w:val="000000" w:themeColor="text1"/>
          <w:sz w:val="20"/>
          <w:szCs w:val="16"/>
        </w:rPr>
        <w:t>Cross-validation error rate</w:t>
      </w:r>
    </w:p>
    <w:p w:rsidR="007B3B74" w:rsidRPr="002D2812" w:rsidRDefault="00CA385D" w:rsidP="002D2812">
      <w:pPr>
        <w:jc w:val="both"/>
        <w:rPr>
          <w:rFonts w:ascii="Times New Roman" w:hAnsi="Times New Roman"/>
          <w:i/>
          <w:color w:val="000000" w:themeColor="text1"/>
        </w:rPr>
      </w:pPr>
      <w:r w:rsidRPr="00B0295F">
        <w:rPr>
          <w:noProof/>
          <w:lang w:eastAsia="zh-CN"/>
        </w:rPr>
        <w:lastRenderedPageBreak/>
        <mc:AlternateContent>
          <mc:Choice Requires="wps">
            <w:drawing>
              <wp:anchor distT="91440" distB="91440" distL="114300" distR="114300" simplePos="0" relativeHeight="251667456" behindDoc="0" locked="0" layoutInCell="1" allowOverlap="1" wp14:anchorId="6C09D9FB" wp14:editId="50FC6400">
                <wp:simplePos x="0" y="0"/>
                <wp:positionH relativeFrom="margin">
                  <wp:align>right</wp:align>
                </wp:positionH>
                <wp:positionV relativeFrom="paragraph">
                  <wp:posOffset>402590</wp:posOffset>
                </wp:positionV>
                <wp:extent cx="5400675" cy="532701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5327374"/>
                        </a:xfrm>
                        <a:prstGeom prst="rect">
                          <a:avLst/>
                        </a:prstGeom>
                        <a:noFill/>
                        <a:ln w="9525">
                          <a:noFill/>
                          <a:miter lim="800000"/>
                          <a:headEnd/>
                          <a:tailEnd/>
                        </a:ln>
                      </wps:spPr>
                      <wps:txbx>
                        <w:txbxContent>
                          <w:p w:rsidR="007B3B74" w:rsidRPr="0021420A" w:rsidRDefault="007B3B74" w:rsidP="007B3B74">
                            <w:pPr>
                              <w:pBdr>
                                <w:top w:val="single" w:sz="24" w:space="8" w:color="5B9BD5" w:themeColor="accent1"/>
                                <w:bottom w:val="single" w:sz="24" w:space="8" w:color="5B9BD5" w:themeColor="accent1"/>
                              </w:pBdr>
                              <w:spacing w:after="0"/>
                              <w:jc w:val="center"/>
                              <w:rPr>
                                <w:b/>
                                <w:i/>
                                <w:iCs/>
                                <w:color w:val="000000" w:themeColor="text1"/>
                                <w:sz w:val="24"/>
                                <w:szCs w:val="24"/>
                              </w:rPr>
                            </w:pPr>
                            <w:r w:rsidRPr="0021420A">
                              <w:rPr>
                                <w:b/>
                                <w:i/>
                                <w:iCs/>
                                <w:color w:val="000000" w:themeColor="text1"/>
                                <w:sz w:val="24"/>
                                <w:szCs w:val="24"/>
                              </w:rPr>
                              <w:t>Code</w:t>
                            </w:r>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Under folder </w:t>
                            </w:r>
                            <w:r>
                              <w:rPr>
                                <w:b/>
                                <w:i/>
                                <w:iCs/>
                                <w:color w:val="000000" w:themeColor="text1"/>
                                <w:sz w:val="24"/>
                                <w:szCs w:val="24"/>
                              </w:rPr>
                              <w:t>Test2</w:t>
                            </w:r>
                            <w:r w:rsidR="00D7143D">
                              <w:rPr>
                                <w:b/>
                                <w:i/>
                                <w:iCs/>
                                <w:color w:val="000000" w:themeColor="text1"/>
                                <w:sz w:val="24"/>
                                <w:szCs w:val="24"/>
                              </w:rPr>
                              <w:t>\</w:t>
                            </w:r>
                            <w:r w:rsidRPr="00BE1762">
                              <w:rPr>
                                <w:b/>
                                <w:i/>
                                <w:iCs/>
                                <w:color w:val="000000" w:themeColor="text1"/>
                                <w:sz w:val="24"/>
                                <w:szCs w:val="24"/>
                              </w:rPr>
                              <w:t xml:space="preserve"> TrainingCaseCreation</w:t>
                            </w:r>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sidRPr="007E076B">
                              <w:rPr>
                                <w:i/>
                                <w:iCs/>
                                <w:color w:val="000000" w:themeColor="text1"/>
                                <w:sz w:val="24"/>
                                <w:szCs w:val="24"/>
                              </w:rPr>
                              <w:t xml:space="preserve">Run </w:t>
                            </w:r>
                            <w:r w:rsidRPr="00DA285A">
                              <w:rPr>
                                <w:b/>
                                <w:i/>
                                <w:iCs/>
                                <w:color w:val="000000" w:themeColor="text1"/>
                                <w:sz w:val="24"/>
                                <w:szCs w:val="24"/>
                              </w:rPr>
                              <w:t>IEEE118_voltage_violation_load_genchange_measurements.py</w:t>
                            </w:r>
                            <w:r>
                              <w:rPr>
                                <w:i/>
                                <w:iCs/>
                                <w:color w:val="000000" w:themeColor="text1"/>
                                <w:sz w:val="24"/>
                                <w:szCs w:val="24"/>
                              </w:rPr>
                              <w:t xml:space="preserve"> to create measurements</w:t>
                            </w:r>
                          </w:p>
                          <w:p w:rsidR="000E7F56" w:rsidRDefault="000E7F56" w:rsidP="007B3B74">
                            <w:pPr>
                              <w:pBdr>
                                <w:top w:val="single" w:sz="24" w:space="8" w:color="5B9BD5" w:themeColor="accent1"/>
                                <w:bottom w:val="single" w:sz="24" w:space="8" w:color="5B9BD5" w:themeColor="accent1"/>
                              </w:pBdr>
                              <w:spacing w:after="0"/>
                              <w:rPr>
                                <w:i/>
                                <w:iCs/>
                                <w:color w:val="000000" w:themeColor="text1"/>
                                <w:sz w:val="24"/>
                                <w:szCs w:val="24"/>
                              </w:rPr>
                            </w:pPr>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r w:rsidRPr="00974967">
                              <w:rPr>
                                <w:b/>
                                <w:i/>
                                <w:iCs/>
                                <w:color w:val="000000" w:themeColor="text1"/>
                                <w:sz w:val="24"/>
                                <w:szCs w:val="24"/>
                              </w:rPr>
                              <w:t>IEEE118_voltage_violation_load_genchange_LabelsOC_CapbankSwitch.py</w:t>
                            </w:r>
                            <w:r>
                              <w:rPr>
                                <w:i/>
                                <w:iCs/>
                                <w:color w:val="000000" w:themeColor="text1"/>
                                <w:sz w:val="24"/>
                                <w:szCs w:val="24"/>
                              </w:rPr>
                              <w:t xml:space="preserve"> to create labels for all 64 control combinations (index 0 represents there is no control)</w:t>
                            </w:r>
                          </w:p>
                          <w:p w:rsidR="003F122C" w:rsidRDefault="003F122C"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br/>
                              <w:t xml:space="preserve">Copy the csv files: </w:t>
                            </w:r>
                            <w:r w:rsidRPr="00940870">
                              <w:rPr>
                                <w:b/>
                                <w:i/>
                                <w:iCs/>
                                <w:color w:val="000000" w:themeColor="text1"/>
                                <w:sz w:val="24"/>
                                <w:szCs w:val="24"/>
                              </w:rPr>
                              <w:t>database_OC_PostControl_16</w:t>
                            </w:r>
                            <w:r w:rsidR="00DE5E7A">
                              <w:rPr>
                                <w:b/>
                                <w:i/>
                                <w:iCs/>
                                <w:color w:val="000000" w:themeColor="text1"/>
                                <w:sz w:val="24"/>
                                <w:szCs w:val="24"/>
                              </w:rPr>
                              <w:t>.csv</w:t>
                            </w:r>
                            <w:r>
                              <w:rPr>
                                <w:i/>
                                <w:iCs/>
                                <w:color w:val="000000" w:themeColor="text1"/>
                                <w:sz w:val="24"/>
                                <w:szCs w:val="24"/>
                              </w:rPr>
                              <w:t xml:space="preserve"> and </w:t>
                            </w:r>
                            <w:r w:rsidR="00940870" w:rsidRPr="00940870">
                              <w:rPr>
                                <w:b/>
                                <w:i/>
                                <w:iCs/>
                                <w:color w:val="000000" w:themeColor="text1"/>
                                <w:sz w:val="24"/>
                                <w:szCs w:val="24"/>
                              </w:rPr>
                              <w:t>databaseMeasurements_topologyChange</w:t>
                            </w:r>
                            <w:r w:rsidR="008A6360">
                              <w:rPr>
                                <w:b/>
                                <w:i/>
                                <w:iCs/>
                                <w:color w:val="000000" w:themeColor="text1"/>
                                <w:sz w:val="24"/>
                                <w:szCs w:val="24"/>
                              </w:rPr>
                              <w:t>.csv</w:t>
                            </w:r>
                            <w:r w:rsidR="00F838BB">
                              <w:rPr>
                                <w:b/>
                                <w:i/>
                                <w:iCs/>
                                <w:color w:val="000000" w:themeColor="text1"/>
                                <w:sz w:val="24"/>
                                <w:szCs w:val="24"/>
                              </w:rPr>
                              <w:t xml:space="preserve"> </w:t>
                            </w:r>
                            <w:r w:rsidR="00F838BB">
                              <w:rPr>
                                <w:i/>
                                <w:iCs/>
                                <w:color w:val="000000" w:themeColor="text1"/>
                                <w:sz w:val="24"/>
                                <w:szCs w:val="24"/>
                              </w:rPr>
                              <w:t xml:space="preserve">to folder: </w:t>
                            </w:r>
                            <w:r w:rsidR="00D7143D">
                              <w:rPr>
                                <w:b/>
                                <w:i/>
                                <w:iCs/>
                                <w:color w:val="000000" w:themeColor="text1"/>
                                <w:sz w:val="24"/>
                                <w:szCs w:val="24"/>
                              </w:rPr>
                              <w:t>Test2\</w:t>
                            </w:r>
                            <w:r w:rsidR="00F838BB" w:rsidRPr="009F3665">
                              <w:rPr>
                                <w:b/>
                                <w:i/>
                                <w:iCs/>
                                <w:color w:val="000000" w:themeColor="text1"/>
                                <w:sz w:val="24"/>
                                <w:szCs w:val="24"/>
                              </w:rPr>
                              <w:t>OnlineBoosting</w:t>
                            </w:r>
                          </w:p>
                          <w:p w:rsidR="00CC33C8" w:rsidRDefault="00CC33C8" w:rsidP="007B3B74">
                            <w:pPr>
                              <w:pBdr>
                                <w:top w:val="single" w:sz="24" w:space="8" w:color="5B9BD5" w:themeColor="accent1"/>
                                <w:bottom w:val="single" w:sz="24" w:space="8" w:color="5B9BD5" w:themeColor="accent1"/>
                              </w:pBdr>
                              <w:spacing w:after="0"/>
                              <w:rPr>
                                <w:i/>
                                <w:iCs/>
                                <w:color w:val="000000" w:themeColor="text1"/>
                                <w:sz w:val="24"/>
                                <w:szCs w:val="24"/>
                              </w:rPr>
                            </w:pPr>
                          </w:p>
                          <w:p w:rsidR="00852B32" w:rsidRDefault="00852B32"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Copy the .mat files</w:t>
                            </w:r>
                            <w:r w:rsidR="00F87EAB">
                              <w:rPr>
                                <w:i/>
                                <w:iCs/>
                                <w:color w:val="000000" w:themeColor="text1"/>
                                <w:sz w:val="24"/>
                                <w:szCs w:val="24"/>
                              </w:rPr>
                              <w:t xml:space="preserve">: </w:t>
                            </w:r>
                            <w:r w:rsidR="00F87EAB" w:rsidRPr="00D7143D">
                              <w:rPr>
                                <w:b/>
                                <w:i/>
                                <w:iCs/>
                                <w:color w:val="000000" w:themeColor="text1"/>
                                <w:sz w:val="24"/>
                                <w:szCs w:val="24"/>
                              </w:rPr>
                              <w:t>xtrain</w:t>
                            </w:r>
                            <w:r w:rsidR="008B656F">
                              <w:rPr>
                                <w:b/>
                                <w:i/>
                                <w:iCs/>
                                <w:color w:val="000000" w:themeColor="text1"/>
                                <w:sz w:val="24"/>
                                <w:szCs w:val="24"/>
                              </w:rPr>
                              <w:t>.mat</w:t>
                            </w:r>
                            <w:r w:rsidR="00F87EAB" w:rsidRPr="00D7143D">
                              <w:rPr>
                                <w:b/>
                                <w:i/>
                                <w:iCs/>
                                <w:color w:val="000000" w:themeColor="text1"/>
                                <w:sz w:val="24"/>
                                <w:szCs w:val="24"/>
                              </w:rPr>
                              <w:t>, xtest</w:t>
                            </w:r>
                            <w:r w:rsidR="008B656F">
                              <w:rPr>
                                <w:b/>
                                <w:i/>
                                <w:iCs/>
                                <w:color w:val="000000" w:themeColor="text1"/>
                                <w:sz w:val="24"/>
                                <w:szCs w:val="24"/>
                              </w:rPr>
                              <w:t>.mat</w:t>
                            </w:r>
                            <w:r w:rsidR="00F87EAB" w:rsidRPr="00D7143D">
                              <w:rPr>
                                <w:b/>
                                <w:i/>
                                <w:iCs/>
                                <w:color w:val="000000" w:themeColor="text1"/>
                                <w:sz w:val="24"/>
                                <w:szCs w:val="24"/>
                              </w:rPr>
                              <w:t>,ytrain</w:t>
                            </w:r>
                            <w:r w:rsidR="00C417B6">
                              <w:rPr>
                                <w:b/>
                                <w:i/>
                                <w:iCs/>
                                <w:color w:val="000000" w:themeColor="text1"/>
                                <w:sz w:val="24"/>
                                <w:szCs w:val="24"/>
                              </w:rPr>
                              <w:t>.mat</w:t>
                            </w:r>
                            <w:r w:rsidR="00F87EAB" w:rsidRPr="00D7143D">
                              <w:rPr>
                                <w:b/>
                                <w:i/>
                                <w:iCs/>
                                <w:color w:val="000000" w:themeColor="text1"/>
                                <w:sz w:val="24"/>
                                <w:szCs w:val="24"/>
                              </w:rPr>
                              <w:t>,and ytest</w:t>
                            </w:r>
                            <w:r w:rsidR="00C36EDF">
                              <w:rPr>
                                <w:b/>
                                <w:i/>
                                <w:iCs/>
                                <w:color w:val="000000" w:themeColor="text1"/>
                                <w:sz w:val="24"/>
                                <w:szCs w:val="24"/>
                              </w:rPr>
                              <w:t>.mat</w:t>
                            </w:r>
                            <w:r w:rsidR="00F87EAB">
                              <w:rPr>
                                <w:i/>
                                <w:iCs/>
                                <w:color w:val="000000" w:themeColor="text1"/>
                                <w:sz w:val="24"/>
                                <w:szCs w:val="24"/>
                              </w:rPr>
                              <w:t xml:space="preserve"> from folder </w:t>
                            </w:r>
                            <w:r>
                              <w:rPr>
                                <w:i/>
                                <w:iCs/>
                                <w:color w:val="000000" w:themeColor="text1"/>
                                <w:sz w:val="24"/>
                                <w:szCs w:val="24"/>
                              </w:rPr>
                              <w:t xml:space="preserve">  </w:t>
                            </w:r>
                            <w:r w:rsidR="00F87EAB" w:rsidRPr="00D7143D">
                              <w:rPr>
                                <w:b/>
                                <w:i/>
                                <w:iCs/>
                                <w:color w:val="000000" w:themeColor="text1"/>
                                <w:sz w:val="24"/>
                                <w:szCs w:val="24"/>
                              </w:rPr>
                              <w:t>Test1\ParallelDecisionTrees\case_16</w:t>
                            </w:r>
                            <w:r w:rsidR="00D7143D">
                              <w:rPr>
                                <w:i/>
                                <w:iCs/>
                                <w:color w:val="000000" w:themeColor="text1"/>
                                <w:sz w:val="24"/>
                                <w:szCs w:val="24"/>
                              </w:rPr>
                              <w:t xml:space="preserve"> to folder </w:t>
                            </w:r>
                            <w:r w:rsidR="00D7143D">
                              <w:rPr>
                                <w:b/>
                                <w:i/>
                                <w:iCs/>
                                <w:color w:val="000000" w:themeColor="text1"/>
                                <w:sz w:val="24"/>
                                <w:szCs w:val="24"/>
                              </w:rPr>
                              <w:t>Test2\</w:t>
                            </w:r>
                            <w:r w:rsidR="00D7143D" w:rsidRPr="000E79E1">
                              <w:rPr>
                                <w:b/>
                                <w:i/>
                                <w:iCs/>
                                <w:color w:val="000000" w:themeColor="text1"/>
                                <w:sz w:val="24"/>
                                <w:szCs w:val="24"/>
                              </w:rPr>
                              <w:t>OnlineBoosting</w:t>
                            </w:r>
                          </w:p>
                          <w:p w:rsidR="00852B32" w:rsidRDefault="00852B32" w:rsidP="007B3B74">
                            <w:pPr>
                              <w:pBdr>
                                <w:top w:val="single" w:sz="24" w:space="8" w:color="5B9BD5" w:themeColor="accent1"/>
                                <w:bottom w:val="single" w:sz="24" w:space="8" w:color="5B9BD5" w:themeColor="accent1"/>
                              </w:pBdr>
                              <w:spacing w:after="0"/>
                              <w:rPr>
                                <w:i/>
                                <w:iCs/>
                                <w:color w:val="000000" w:themeColor="text1"/>
                                <w:sz w:val="24"/>
                                <w:szCs w:val="24"/>
                              </w:rPr>
                            </w:pPr>
                          </w:p>
                          <w:p w:rsidR="00374C09" w:rsidRDefault="00374C09" w:rsidP="007B3B74">
                            <w:pPr>
                              <w:pBdr>
                                <w:top w:val="single" w:sz="24" w:space="8" w:color="5B9BD5" w:themeColor="accent1"/>
                                <w:bottom w:val="single" w:sz="24" w:space="8" w:color="5B9BD5" w:themeColor="accent1"/>
                              </w:pBdr>
                              <w:spacing w:after="0"/>
                              <w:rPr>
                                <w:b/>
                                <w:i/>
                                <w:iCs/>
                                <w:color w:val="000000" w:themeColor="text1"/>
                                <w:sz w:val="24"/>
                                <w:szCs w:val="24"/>
                              </w:rPr>
                            </w:pPr>
                            <w:r>
                              <w:rPr>
                                <w:i/>
                                <w:iCs/>
                                <w:color w:val="000000" w:themeColor="text1"/>
                                <w:sz w:val="24"/>
                                <w:szCs w:val="24"/>
                              </w:rPr>
                              <w:t xml:space="preserve">Under folder </w:t>
                            </w:r>
                            <w:r w:rsidRPr="000E79E1">
                              <w:rPr>
                                <w:b/>
                                <w:i/>
                                <w:iCs/>
                                <w:color w:val="000000" w:themeColor="text1"/>
                                <w:sz w:val="24"/>
                                <w:szCs w:val="24"/>
                              </w:rPr>
                              <w:t>Test2:OnlineBoosting</w:t>
                            </w:r>
                          </w:p>
                          <w:p w:rsidR="000E79E1" w:rsidRDefault="000E79E1" w:rsidP="007B3B74">
                            <w:pPr>
                              <w:pBdr>
                                <w:top w:val="single" w:sz="24" w:space="8" w:color="5B9BD5" w:themeColor="accent1"/>
                                <w:bottom w:val="single" w:sz="24" w:space="8" w:color="5B9BD5" w:themeColor="accent1"/>
                              </w:pBdr>
                              <w:spacing w:after="0"/>
                              <w:rPr>
                                <w:i/>
                                <w:iCs/>
                                <w:color w:val="000000" w:themeColor="text1"/>
                                <w:sz w:val="24"/>
                                <w:szCs w:val="24"/>
                              </w:rPr>
                            </w:pPr>
                            <w:r w:rsidRPr="000E79E1">
                              <w:rPr>
                                <w:i/>
                                <w:iCs/>
                                <w:color w:val="000000" w:themeColor="text1"/>
                                <w:sz w:val="24"/>
                                <w:szCs w:val="24"/>
                              </w:rPr>
                              <w:t>Run</w:t>
                            </w:r>
                            <w:r w:rsidR="00383BB4">
                              <w:rPr>
                                <w:i/>
                                <w:iCs/>
                                <w:color w:val="000000" w:themeColor="text1"/>
                                <w:sz w:val="24"/>
                                <w:szCs w:val="24"/>
                              </w:rPr>
                              <w:t xml:space="preserve"> </w:t>
                            </w:r>
                            <w:r>
                              <w:rPr>
                                <w:i/>
                                <w:iCs/>
                                <w:color w:val="000000" w:themeColor="text1"/>
                                <w:sz w:val="24"/>
                                <w:szCs w:val="24"/>
                              </w:rPr>
                              <w:t xml:space="preserve"> </w:t>
                            </w:r>
                            <w:r w:rsidR="00383BB4" w:rsidRPr="00ED39E0">
                              <w:rPr>
                                <w:b/>
                                <w:i/>
                                <w:iCs/>
                                <w:color w:val="000000" w:themeColor="text1"/>
                                <w:sz w:val="24"/>
                                <w:szCs w:val="24"/>
                              </w:rPr>
                              <w:t>Main_CreateDatabase.m</w:t>
                            </w:r>
                            <w:r w:rsidR="00383BB4">
                              <w:rPr>
                                <w:i/>
                                <w:iCs/>
                                <w:color w:val="000000" w:themeColor="text1"/>
                                <w:sz w:val="24"/>
                                <w:szCs w:val="24"/>
                              </w:rPr>
                              <w:t xml:space="preserve"> to create</w:t>
                            </w:r>
                            <w:r w:rsidR="00ED39E0">
                              <w:rPr>
                                <w:i/>
                                <w:iCs/>
                                <w:color w:val="000000" w:themeColor="text1"/>
                                <w:sz w:val="24"/>
                                <w:szCs w:val="24"/>
                              </w:rPr>
                              <w:t xml:space="preserve"> post-topology change</w:t>
                            </w:r>
                            <w:r w:rsidR="00383BB4">
                              <w:rPr>
                                <w:i/>
                                <w:iCs/>
                                <w:color w:val="000000" w:themeColor="text1"/>
                                <w:sz w:val="24"/>
                                <w:szCs w:val="24"/>
                              </w:rPr>
                              <w:t xml:space="preserve"> </w:t>
                            </w:r>
                            <w:r w:rsidR="00B20F42">
                              <w:rPr>
                                <w:i/>
                                <w:iCs/>
                                <w:color w:val="000000" w:themeColor="text1"/>
                                <w:sz w:val="24"/>
                                <w:szCs w:val="24"/>
                              </w:rPr>
                              <w:t>test and training data</w:t>
                            </w:r>
                            <w:r w:rsidR="00E14C21">
                              <w:rPr>
                                <w:i/>
                                <w:iCs/>
                                <w:color w:val="000000" w:themeColor="text1"/>
                                <w:sz w:val="24"/>
                                <w:szCs w:val="24"/>
                              </w:rPr>
                              <w:t xml:space="preserve"> as </w:t>
                            </w:r>
                            <w:r w:rsidR="008B656F">
                              <w:rPr>
                                <w:i/>
                                <w:iCs/>
                                <w:color w:val="000000" w:themeColor="text1"/>
                                <w:sz w:val="24"/>
                                <w:szCs w:val="24"/>
                              </w:rPr>
                              <w:t xml:space="preserve"> </w:t>
                            </w:r>
                            <w:r w:rsidR="008B656F" w:rsidRPr="00552C01">
                              <w:rPr>
                                <w:b/>
                                <w:i/>
                                <w:iCs/>
                                <w:color w:val="000000" w:themeColor="text1"/>
                                <w:sz w:val="24"/>
                                <w:szCs w:val="24"/>
                              </w:rPr>
                              <w:t>xtest_afterTopologyChange</w:t>
                            </w:r>
                            <w:r w:rsidR="00552C01">
                              <w:rPr>
                                <w:b/>
                                <w:i/>
                                <w:iCs/>
                                <w:color w:val="000000" w:themeColor="text1"/>
                                <w:sz w:val="24"/>
                                <w:szCs w:val="24"/>
                              </w:rPr>
                              <w:t>.mat</w:t>
                            </w:r>
                            <w:r w:rsidR="00840C11">
                              <w:rPr>
                                <w:b/>
                                <w:i/>
                                <w:iCs/>
                                <w:color w:val="000000" w:themeColor="text1"/>
                                <w:sz w:val="24"/>
                                <w:szCs w:val="24"/>
                              </w:rPr>
                              <w:t xml:space="preserve">, </w:t>
                            </w:r>
                            <w:r w:rsidR="00840C11" w:rsidRPr="00840C11">
                              <w:rPr>
                                <w:b/>
                                <w:i/>
                                <w:iCs/>
                                <w:color w:val="000000" w:themeColor="text1"/>
                                <w:sz w:val="24"/>
                                <w:szCs w:val="24"/>
                              </w:rPr>
                              <w:t>xtrain_afterTopologyChange.mat</w:t>
                            </w:r>
                            <w:r w:rsidR="000B56C1">
                              <w:rPr>
                                <w:b/>
                                <w:i/>
                                <w:iCs/>
                                <w:color w:val="000000" w:themeColor="text1"/>
                                <w:sz w:val="24"/>
                                <w:szCs w:val="24"/>
                              </w:rPr>
                              <w:t xml:space="preserve">, </w:t>
                            </w:r>
                          </w:p>
                          <w:p w:rsidR="00653EB2" w:rsidRPr="00AF3FC8" w:rsidRDefault="00AF3FC8" w:rsidP="007B3B74">
                            <w:pPr>
                              <w:pBdr>
                                <w:top w:val="single" w:sz="24" w:space="8" w:color="5B9BD5" w:themeColor="accent1"/>
                                <w:bottom w:val="single" w:sz="24" w:space="8" w:color="5B9BD5" w:themeColor="accent1"/>
                              </w:pBdr>
                              <w:spacing w:after="0"/>
                              <w:rPr>
                                <w:b/>
                                <w:i/>
                                <w:iCs/>
                                <w:color w:val="000000" w:themeColor="text1"/>
                                <w:sz w:val="24"/>
                                <w:szCs w:val="24"/>
                              </w:rPr>
                            </w:pPr>
                            <w:r w:rsidRPr="00AF3FC8">
                              <w:rPr>
                                <w:b/>
                                <w:i/>
                                <w:iCs/>
                                <w:color w:val="000000" w:themeColor="text1"/>
                                <w:sz w:val="24"/>
                                <w:szCs w:val="24"/>
                              </w:rPr>
                              <w:t>ytest_afterTopologyChange.mat</w:t>
                            </w:r>
                            <w:r>
                              <w:rPr>
                                <w:b/>
                                <w:i/>
                                <w:iCs/>
                                <w:color w:val="000000" w:themeColor="text1"/>
                                <w:sz w:val="24"/>
                                <w:szCs w:val="24"/>
                              </w:rPr>
                              <w:t xml:space="preserve">, </w:t>
                            </w:r>
                            <w:r w:rsidR="00B343FD" w:rsidRPr="0032298F">
                              <w:rPr>
                                <w:i/>
                                <w:iCs/>
                                <w:color w:val="000000" w:themeColor="text1"/>
                                <w:sz w:val="24"/>
                                <w:szCs w:val="24"/>
                              </w:rPr>
                              <w:t>and</w:t>
                            </w:r>
                            <w:r w:rsidR="00B343FD">
                              <w:rPr>
                                <w:b/>
                                <w:i/>
                                <w:iCs/>
                                <w:color w:val="000000" w:themeColor="text1"/>
                                <w:sz w:val="24"/>
                                <w:szCs w:val="24"/>
                              </w:rPr>
                              <w:t xml:space="preserve"> </w:t>
                            </w:r>
                            <w:r w:rsidR="00B343FD" w:rsidRPr="00B343FD">
                              <w:rPr>
                                <w:b/>
                                <w:i/>
                                <w:iCs/>
                                <w:color w:val="000000" w:themeColor="text1"/>
                                <w:sz w:val="24"/>
                                <w:szCs w:val="24"/>
                              </w:rPr>
                              <w:t>ytrain_afterTopologyChange.mat</w:t>
                            </w:r>
                          </w:p>
                          <w:p w:rsidR="00431A39" w:rsidRDefault="00431A39" w:rsidP="007B3B74">
                            <w:pPr>
                              <w:pBdr>
                                <w:top w:val="single" w:sz="24" w:space="8" w:color="5B9BD5" w:themeColor="accent1"/>
                                <w:bottom w:val="single" w:sz="24" w:space="8" w:color="5B9BD5" w:themeColor="accent1"/>
                              </w:pBdr>
                              <w:spacing w:after="0"/>
                              <w:rPr>
                                <w:i/>
                                <w:iCs/>
                                <w:color w:val="000000" w:themeColor="text1"/>
                                <w:sz w:val="24"/>
                                <w:szCs w:val="24"/>
                              </w:rPr>
                            </w:pPr>
                          </w:p>
                          <w:p w:rsidR="00F018CA" w:rsidRDefault="00F018CA"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r w:rsidRPr="00A82728">
                              <w:rPr>
                                <w:b/>
                                <w:i/>
                                <w:iCs/>
                                <w:color w:val="000000" w:themeColor="text1"/>
                                <w:sz w:val="24"/>
                                <w:szCs w:val="24"/>
                              </w:rPr>
                              <w:t>Main_initializeTreeStumps</w:t>
                            </w:r>
                            <w:r w:rsidR="00A82728">
                              <w:rPr>
                                <w:b/>
                                <w:i/>
                                <w:iCs/>
                                <w:color w:val="000000" w:themeColor="text1"/>
                                <w:sz w:val="24"/>
                                <w:szCs w:val="24"/>
                              </w:rPr>
                              <w:t>.m</w:t>
                            </w:r>
                            <w:r>
                              <w:rPr>
                                <w:i/>
                                <w:iCs/>
                                <w:color w:val="000000" w:themeColor="text1"/>
                                <w:sz w:val="24"/>
                                <w:szCs w:val="24"/>
                              </w:rPr>
                              <w:t xml:space="preserve"> to create </w:t>
                            </w:r>
                            <w:r w:rsidR="00A82728" w:rsidRPr="00A82728">
                              <w:rPr>
                                <w:b/>
                                <w:i/>
                                <w:iCs/>
                                <w:color w:val="000000" w:themeColor="text1"/>
                                <w:sz w:val="24"/>
                                <w:szCs w:val="24"/>
                              </w:rPr>
                              <w:t>TreeStumps.mat</w:t>
                            </w:r>
                          </w:p>
                          <w:p w:rsidR="00F41710" w:rsidRDefault="00653EB2"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r w:rsidR="004834D7" w:rsidRPr="004834D7">
                              <w:rPr>
                                <w:b/>
                                <w:i/>
                                <w:iCs/>
                                <w:color w:val="000000" w:themeColor="text1"/>
                                <w:sz w:val="24"/>
                                <w:szCs w:val="24"/>
                              </w:rPr>
                              <w:t>Main_onlineBoost</w:t>
                            </w:r>
                            <w:r w:rsidR="00AF09F2">
                              <w:rPr>
                                <w:b/>
                                <w:i/>
                                <w:iCs/>
                                <w:color w:val="000000" w:themeColor="text1"/>
                                <w:sz w:val="24"/>
                                <w:szCs w:val="24"/>
                              </w:rPr>
                              <w:t>.m</w:t>
                            </w:r>
                            <w:r w:rsidR="00D82935">
                              <w:rPr>
                                <w:b/>
                                <w:i/>
                                <w:iCs/>
                                <w:color w:val="000000" w:themeColor="text1"/>
                                <w:sz w:val="24"/>
                                <w:szCs w:val="24"/>
                              </w:rPr>
                              <w:t xml:space="preserve"> </w:t>
                            </w:r>
                            <w:r w:rsidR="00D82935">
                              <w:rPr>
                                <w:i/>
                                <w:iCs/>
                                <w:color w:val="000000" w:themeColor="text1"/>
                                <w:sz w:val="24"/>
                                <w:szCs w:val="24"/>
                              </w:rPr>
                              <w:t xml:space="preserve">to update the </w:t>
                            </w:r>
                            <w:r w:rsidR="00937FA8">
                              <w:rPr>
                                <w:i/>
                                <w:iCs/>
                                <w:color w:val="000000" w:themeColor="text1"/>
                                <w:sz w:val="24"/>
                                <w:szCs w:val="24"/>
                              </w:rPr>
                              <w:t>Adaboost</w:t>
                            </w:r>
                            <w:r w:rsidR="00D82935">
                              <w:rPr>
                                <w:i/>
                                <w:iCs/>
                                <w:color w:val="000000" w:themeColor="text1"/>
                                <w:sz w:val="24"/>
                                <w:szCs w:val="24"/>
                              </w:rPr>
                              <w:t xml:space="preserve"> trees</w:t>
                            </w:r>
                          </w:p>
                          <w:p w:rsidR="00544AAE" w:rsidRPr="007E076B" w:rsidRDefault="00544AAE"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(To shorten the simulation time, the variable in </w:t>
                            </w:r>
                            <w:r w:rsidRPr="0076184E">
                              <w:rPr>
                                <w:b/>
                                <w:i/>
                                <w:iCs/>
                                <w:color w:val="000000" w:themeColor="text1"/>
                                <w:sz w:val="24"/>
                                <w:szCs w:val="24"/>
                              </w:rPr>
                              <w:t>Main_onlineBoost.m</w:t>
                            </w:r>
                            <w:r>
                              <w:rPr>
                                <w:i/>
                                <w:iCs/>
                                <w:color w:val="000000" w:themeColor="text1"/>
                                <w:sz w:val="24"/>
                                <w:szCs w:val="24"/>
                              </w:rPr>
                              <w:t xml:space="preserve">: </w:t>
                            </w:r>
                            <w:r w:rsidRPr="0076184E">
                              <w:rPr>
                                <w:b/>
                                <w:i/>
                                <w:iCs/>
                                <w:color w:val="000000" w:themeColor="text1"/>
                                <w:sz w:val="24"/>
                                <w:szCs w:val="24"/>
                              </w:rPr>
                              <w:t>Numberof</w:t>
                            </w:r>
                            <w:r w:rsidR="003014F4" w:rsidRPr="0076184E">
                              <w:rPr>
                                <w:b/>
                                <w:i/>
                                <w:iCs/>
                                <w:color w:val="000000" w:themeColor="text1"/>
                                <w:sz w:val="24"/>
                                <w:szCs w:val="24"/>
                              </w:rPr>
                              <w:t>DataforTreeUpdate</w:t>
                            </w:r>
                            <w:r w:rsidR="003014F4">
                              <w:rPr>
                                <w:i/>
                                <w:iCs/>
                                <w:color w:val="000000" w:themeColor="text1"/>
                                <w:sz w:val="24"/>
                                <w:szCs w:val="24"/>
                              </w:rPr>
                              <w:t xml:space="preserve"> is set as 100</w:t>
                            </w:r>
                            <w:r w:rsidR="0076184E">
                              <w:rPr>
                                <w:i/>
                                <w:iCs/>
                                <w:color w:val="000000" w:themeColor="text1"/>
                                <w:sz w:val="24"/>
                                <w:szCs w:val="24"/>
                              </w:rPr>
                              <w:t>0</w:t>
                            </w:r>
                            <w:r w:rsidR="003014F4">
                              <w:rPr>
                                <w:i/>
                                <w:iCs/>
                                <w:color w:val="000000" w:themeColor="text1"/>
                                <w:sz w:val="24"/>
                                <w:szCs w:val="24"/>
                              </w:rPr>
                              <w:t>,</w:t>
                            </w:r>
                            <w:r>
                              <w:rPr>
                                <w:i/>
                                <w:iCs/>
                                <w:color w:val="000000" w:themeColor="text1"/>
                                <w:sz w:val="24"/>
                                <w:szCs w:val="24"/>
                              </w:rPr>
                              <w:t xml:space="preserve"> The maximum you can set is 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9D9FB" id="_x0000_s1027" type="#_x0000_t202" style="position:absolute;left:0;text-align:left;margin-left:374.05pt;margin-top:31.7pt;width:425.25pt;height:419.45pt;z-index:25166745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miDgIAAPsDAAAOAAAAZHJzL2Uyb0RvYy54bWysU9tu2zAMfR+wfxD0vjhxk6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" filled="f" stroked="f">
                <v:textbox>
                  <w:txbxContent>
                    <w:p w:rsidR="007B3B74" w:rsidRPr="0021420A" w:rsidRDefault="007B3B74" w:rsidP="007B3B74">
                      <w:pPr>
                        <w:pBdr>
                          <w:top w:val="single" w:sz="24" w:space="8" w:color="5B9BD5" w:themeColor="accent1"/>
                          <w:bottom w:val="single" w:sz="24" w:space="8" w:color="5B9BD5" w:themeColor="accent1"/>
                        </w:pBdr>
                        <w:spacing w:after="0"/>
                        <w:jc w:val="center"/>
                        <w:rPr>
                          <w:b/>
                          <w:i/>
                          <w:iCs/>
                          <w:color w:val="000000" w:themeColor="text1"/>
                          <w:sz w:val="24"/>
                          <w:szCs w:val="24"/>
                        </w:rPr>
                      </w:pPr>
                      <w:r w:rsidRPr="0021420A">
                        <w:rPr>
                          <w:b/>
                          <w:i/>
                          <w:iCs/>
                          <w:color w:val="000000" w:themeColor="text1"/>
                          <w:sz w:val="24"/>
                          <w:szCs w:val="24"/>
                        </w:rPr>
                        <w:t>Code</w:t>
                      </w:r>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Under folder </w:t>
                      </w:r>
                      <w:r>
                        <w:rPr>
                          <w:b/>
                          <w:i/>
                          <w:iCs/>
                          <w:color w:val="000000" w:themeColor="text1"/>
                          <w:sz w:val="24"/>
                          <w:szCs w:val="24"/>
                        </w:rPr>
                        <w:t>Test2</w:t>
                      </w:r>
                      <w:r w:rsidR="00D7143D">
                        <w:rPr>
                          <w:b/>
                          <w:i/>
                          <w:iCs/>
                          <w:color w:val="000000" w:themeColor="text1"/>
                          <w:sz w:val="24"/>
                          <w:szCs w:val="24"/>
                        </w:rPr>
                        <w:t>\</w:t>
                      </w:r>
                      <w:r w:rsidRPr="00BE1762">
                        <w:rPr>
                          <w:b/>
                          <w:i/>
                          <w:iCs/>
                          <w:color w:val="000000" w:themeColor="text1"/>
                          <w:sz w:val="24"/>
                          <w:szCs w:val="24"/>
                        </w:rPr>
                        <w:t xml:space="preserve"> </w:t>
                      </w:r>
                      <w:proofErr w:type="spellStart"/>
                      <w:r w:rsidRPr="00BE1762">
                        <w:rPr>
                          <w:b/>
                          <w:i/>
                          <w:iCs/>
                          <w:color w:val="000000" w:themeColor="text1"/>
                          <w:sz w:val="24"/>
                          <w:szCs w:val="24"/>
                        </w:rPr>
                        <w:t>TrainingCaseCreation</w:t>
                      </w:r>
                      <w:proofErr w:type="spellEnd"/>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sidRPr="007E076B">
                        <w:rPr>
                          <w:i/>
                          <w:iCs/>
                          <w:color w:val="000000" w:themeColor="text1"/>
                          <w:sz w:val="24"/>
                          <w:szCs w:val="24"/>
                        </w:rPr>
                        <w:t xml:space="preserve">Run </w:t>
                      </w:r>
                      <w:r w:rsidRPr="00DA285A">
                        <w:rPr>
                          <w:b/>
                          <w:i/>
                          <w:iCs/>
                          <w:color w:val="000000" w:themeColor="text1"/>
                          <w:sz w:val="24"/>
                          <w:szCs w:val="24"/>
                        </w:rPr>
                        <w:t>IEEE118_voltage_violation_load_genchange_measurements.py</w:t>
                      </w:r>
                      <w:r>
                        <w:rPr>
                          <w:i/>
                          <w:iCs/>
                          <w:color w:val="000000" w:themeColor="text1"/>
                          <w:sz w:val="24"/>
                          <w:szCs w:val="24"/>
                        </w:rPr>
                        <w:t xml:space="preserve"> to create measurements</w:t>
                      </w:r>
                    </w:p>
                    <w:p w:rsidR="000E7F56" w:rsidRDefault="000E7F56" w:rsidP="007B3B74">
                      <w:pPr>
                        <w:pBdr>
                          <w:top w:val="single" w:sz="24" w:space="8" w:color="5B9BD5" w:themeColor="accent1"/>
                          <w:bottom w:val="single" w:sz="24" w:space="8" w:color="5B9BD5" w:themeColor="accent1"/>
                        </w:pBdr>
                        <w:spacing w:after="0"/>
                        <w:rPr>
                          <w:i/>
                          <w:iCs/>
                          <w:color w:val="000000" w:themeColor="text1"/>
                          <w:sz w:val="24"/>
                          <w:szCs w:val="24"/>
                        </w:rPr>
                      </w:pPr>
                    </w:p>
                    <w:p w:rsidR="007B3B74" w:rsidRDefault="007B3B74"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r w:rsidRPr="00974967">
                        <w:rPr>
                          <w:b/>
                          <w:i/>
                          <w:iCs/>
                          <w:color w:val="000000" w:themeColor="text1"/>
                          <w:sz w:val="24"/>
                          <w:szCs w:val="24"/>
                        </w:rPr>
                        <w:t>IEEE118_voltage_violation_load_genchange_LabelsOC_CapbankSwitch.py</w:t>
                      </w:r>
                      <w:r>
                        <w:rPr>
                          <w:i/>
                          <w:iCs/>
                          <w:color w:val="000000" w:themeColor="text1"/>
                          <w:sz w:val="24"/>
                          <w:szCs w:val="24"/>
                        </w:rPr>
                        <w:t xml:space="preserve"> to create labels for all 64 control combinations (index 0 represents there is no control)</w:t>
                      </w:r>
                    </w:p>
                    <w:p w:rsidR="003F122C" w:rsidRDefault="003F122C"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br/>
                        <w:t xml:space="preserve">Copy the csv files: </w:t>
                      </w:r>
                      <w:r w:rsidRPr="00940870">
                        <w:rPr>
                          <w:b/>
                          <w:i/>
                          <w:iCs/>
                          <w:color w:val="000000" w:themeColor="text1"/>
                          <w:sz w:val="24"/>
                          <w:szCs w:val="24"/>
                        </w:rPr>
                        <w:t>database_OC_PostControl_16</w:t>
                      </w:r>
                      <w:r w:rsidR="00DE5E7A">
                        <w:rPr>
                          <w:b/>
                          <w:i/>
                          <w:iCs/>
                          <w:color w:val="000000" w:themeColor="text1"/>
                          <w:sz w:val="24"/>
                          <w:szCs w:val="24"/>
                        </w:rPr>
                        <w:t>.csv</w:t>
                      </w:r>
                      <w:r>
                        <w:rPr>
                          <w:i/>
                          <w:iCs/>
                          <w:color w:val="000000" w:themeColor="text1"/>
                          <w:sz w:val="24"/>
                          <w:szCs w:val="24"/>
                        </w:rPr>
                        <w:t xml:space="preserve"> and </w:t>
                      </w:r>
                      <w:r w:rsidR="00940870" w:rsidRPr="00940870">
                        <w:rPr>
                          <w:b/>
                          <w:i/>
                          <w:iCs/>
                          <w:color w:val="000000" w:themeColor="text1"/>
                          <w:sz w:val="24"/>
                          <w:szCs w:val="24"/>
                        </w:rPr>
                        <w:t>databaseMeasurements_topologyChange</w:t>
                      </w:r>
                      <w:r w:rsidR="008A6360">
                        <w:rPr>
                          <w:b/>
                          <w:i/>
                          <w:iCs/>
                          <w:color w:val="000000" w:themeColor="text1"/>
                          <w:sz w:val="24"/>
                          <w:szCs w:val="24"/>
                        </w:rPr>
                        <w:t>.csv</w:t>
                      </w:r>
                      <w:r w:rsidR="00F838BB">
                        <w:rPr>
                          <w:b/>
                          <w:i/>
                          <w:iCs/>
                          <w:color w:val="000000" w:themeColor="text1"/>
                          <w:sz w:val="24"/>
                          <w:szCs w:val="24"/>
                        </w:rPr>
                        <w:t xml:space="preserve"> </w:t>
                      </w:r>
                      <w:r w:rsidR="00F838BB">
                        <w:rPr>
                          <w:i/>
                          <w:iCs/>
                          <w:color w:val="000000" w:themeColor="text1"/>
                          <w:sz w:val="24"/>
                          <w:szCs w:val="24"/>
                        </w:rPr>
                        <w:t xml:space="preserve">to folder: </w:t>
                      </w:r>
                      <w:r w:rsidR="00D7143D">
                        <w:rPr>
                          <w:b/>
                          <w:i/>
                          <w:iCs/>
                          <w:color w:val="000000" w:themeColor="text1"/>
                          <w:sz w:val="24"/>
                          <w:szCs w:val="24"/>
                        </w:rPr>
                        <w:t>Test2\</w:t>
                      </w:r>
                      <w:proofErr w:type="spellStart"/>
                      <w:r w:rsidR="00F838BB" w:rsidRPr="009F3665">
                        <w:rPr>
                          <w:b/>
                          <w:i/>
                          <w:iCs/>
                          <w:color w:val="000000" w:themeColor="text1"/>
                          <w:sz w:val="24"/>
                          <w:szCs w:val="24"/>
                        </w:rPr>
                        <w:t>OnlineBoosting</w:t>
                      </w:r>
                      <w:proofErr w:type="spellEnd"/>
                    </w:p>
                    <w:p w:rsidR="00CC33C8" w:rsidRDefault="00CC33C8" w:rsidP="007B3B74">
                      <w:pPr>
                        <w:pBdr>
                          <w:top w:val="single" w:sz="24" w:space="8" w:color="5B9BD5" w:themeColor="accent1"/>
                          <w:bottom w:val="single" w:sz="24" w:space="8" w:color="5B9BD5" w:themeColor="accent1"/>
                        </w:pBdr>
                        <w:spacing w:after="0"/>
                        <w:rPr>
                          <w:i/>
                          <w:iCs/>
                          <w:color w:val="000000" w:themeColor="text1"/>
                          <w:sz w:val="24"/>
                          <w:szCs w:val="24"/>
                        </w:rPr>
                      </w:pPr>
                    </w:p>
                    <w:p w:rsidR="00852B32" w:rsidRDefault="00852B32"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Copy the .mat files</w:t>
                      </w:r>
                      <w:r w:rsidR="00F87EAB">
                        <w:rPr>
                          <w:i/>
                          <w:iCs/>
                          <w:color w:val="000000" w:themeColor="text1"/>
                          <w:sz w:val="24"/>
                          <w:szCs w:val="24"/>
                        </w:rPr>
                        <w:t xml:space="preserve">: </w:t>
                      </w:r>
                      <w:proofErr w:type="spellStart"/>
                      <w:r w:rsidR="00F87EAB" w:rsidRPr="00D7143D">
                        <w:rPr>
                          <w:b/>
                          <w:i/>
                          <w:iCs/>
                          <w:color w:val="000000" w:themeColor="text1"/>
                          <w:sz w:val="24"/>
                          <w:szCs w:val="24"/>
                        </w:rPr>
                        <w:t>xtrain</w:t>
                      </w:r>
                      <w:r w:rsidR="008B656F">
                        <w:rPr>
                          <w:b/>
                          <w:i/>
                          <w:iCs/>
                          <w:color w:val="000000" w:themeColor="text1"/>
                          <w:sz w:val="24"/>
                          <w:szCs w:val="24"/>
                        </w:rPr>
                        <w:t>.mat</w:t>
                      </w:r>
                      <w:proofErr w:type="spellEnd"/>
                      <w:r w:rsidR="00F87EAB" w:rsidRPr="00D7143D">
                        <w:rPr>
                          <w:b/>
                          <w:i/>
                          <w:iCs/>
                          <w:color w:val="000000" w:themeColor="text1"/>
                          <w:sz w:val="24"/>
                          <w:szCs w:val="24"/>
                        </w:rPr>
                        <w:t xml:space="preserve">, </w:t>
                      </w:r>
                      <w:proofErr w:type="spellStart"/>
                      <w:r w:rsidR="00F87EAB" w:rsidRPr="00D7143D">
                        <w:rPr>
                          <w:b/>
                          <w:i/>
                          <w:iCs/>
                          <w:color w:val="000000" w:themeColor="text1"/>
                          <w:sz w:val="24"/>
                          <w:szCs w:val="24"/>
                        </w:rPr>
                        <w:t>xtest</w:t>
                      </w:r>
                      <w:r w:rsidR="008B656F">
                        <w:rPr>
                          <w:b/>
                          <w:i/>
                          <w:iCs/>
                          <w:color w:val="000000" w:themeColor="text1"/>
                          <w:sz w:val="24"/>
                          <w:szCs w:val="24"/>
                        </w:rPr>
                        <w:t>.mat</w:t>
                      </w:r>
                      <w:proofErr w:type="gramStart"/>
                      <w:r w:rsidR="00F87EAB" w:rsidRPr="00D7143D">
                        <w:rPr>
                          <w:b/>
                          <w:i/>
                          <w:iCs/>
                          <w:color w:val="000000" w:themeColor="text1"/>
                          <w:sz w:val="24"/>
                          <w:szCs w:val="24"/>
                        </w:rPr>
                        <w:t>,ytrain</w:t>
                      </w:r>
                      <w:r w:rsidR="00C417B6">
                        <w:rPr>
                          <w:b/>
                          <w:i/>
                          <w:iCs/>
                          <w:color w:val="000000" w:themeColor="text1"/>
                          <w:sz w:val="24"/>
                          <w:szCs w:val="24"/>
                        </w:rPr>
                        <w:t>.mat</w:t>
                      </w:r>
                      <w:r w:rsidR="00F87EAB" w:rsidRPr="00D7143D">
                        <w:rPr>
                          <w:b/>
                          <w:i/>
                          <w:iCs/>
                          <w:color w:val="000000" w:themeColor="text1"/>
                          <w:sz w:val="24"/>
                          <w:szCs w:val="24"/>
                        </w:rPr>
                        <w:t>,and</w:t>
                      </w:r>
                      <w:proofErr w:type="spellEnd"/>
                      <w:proofErr w:type="gramEnd"/>
                      <w:r w:rsidR="00F87EAB" w:rsidRPr="00D7143D">
                        <w:rPr>
                          <w:b/>
                          <w:i/>
                          <w:iCs/>
                          <w:color w:val="000000" w:themeColor="text1"/>
                          <w:sz w:val="24"/>
                          <w:szCs w:val="24"/>
                        </w:rPr>
                        <w:t xml:space="preserve"> </w:t>
                      </w:r>
                      <w:proofErr w:type="spellStart"/>
                      <w:r w:rsidR="00F87EAB" w:rsidRPr="00D7143D">
                        <w:rPr>
                          <w:b/>
                          <w:i/>
                          <w:iCs/>
                          <w:color w:val="000000" w:themeColor="text1"/>
                          <w:sz w:val="24"/>
                          <w:szCs w:val="24"/>
                        </w:rPr>
                        <w:t>ytest</w:t>
                      </w:r>
                      <w:r w:rsidR="00C36EDF">
                        <w:rPr>
                          <w:b/>
                          <w:i/>
                          <w:iCs/>
                          <w:color w:val="000000" w:themeColor="text1"/>
                          <w:sz w:val="24"/>
                          <w:szCs w:val="24"/>
                        </w:rPr>
                        <w:t>.mat</w:t>
                      </w:r>
                      <w:proofErr w:type="spellEnd"/>
                      <w:r w:rsidR="00F87EAB">
                        <w:rPr>
                          <w:i/>
                          <w:iCs/>
                          <w:color w:val="000000" w:themeColor="text1"/>
                          <w:sz w:val="24"/>
                          <w:szCs w:val="24"/>
                        </w:rPr>
                        <w:t xml:space="preserve"> from folder </w:t>
                      </w:r>
                      <w:r>
                        <w:rPr>
                          <w:i/>
                          <w:iCs/>
                          <w:color w:val="000000" w:themeColor="text1"/>
                          <w:sz w:val="24"/>
                          <w:szCs w:val="24"/>
                        </w:rPr>
                        <w:t xml:space="preserve">  </w:t>
                      </w:r>
                      <w:r w:rsidR="00F87EAB" w:rsidRPr="00D7143D">
                        <w:rPr>
                          <w:b/>
                          <w:i/>
                          <w:iCs/>
                          <w:color w:val="000000" w:themeColor="text1"/>
                          <w:sz w:val="24"/>
                          <w:szCs w:val="24"/>
                        </w:rPr>
                        <w:t>Test1\</w:t>
                      </w:r>
                      <w:proofErr w:type="spellStart"/>
                      <w:r w:rsidR="00F87EAB" w:rsidRPr="00D7143D">
                        <w:rPr>
                          <w:b/>
                          <w:i/>
                          <w:iCs/>
                          <w:color w:val="000000" w:themeColor="text1"/>
                          <w:sz w:val="24"/>
                          <w:szCs w:val="24"/>
                        </w:rPr>
                        <w:t>ParallelDecisionTrees</w:t>
                      </w:r>
                      <w:proofErr w:type="spellEnd"/>
                      <w:r w:rsidR="00F87EAB" w:rsidRPr="00D7143D">
                        <w:rPr>
                          <w:b/>
                          <w:i/>
                          <w:iCs/>
                          <w:color w:val="000000" w:themeColor="text1"/>
                          <w:sz w:val="24"/>
                          <w:szCs w:val="24"/>
                        </w:rPr>
                        <w:t>\case_16</w:t>
                      </w:r>
                      <w:r w:rsidR="00D7143D">
                        <w:rPr>
                          <w:i/>
                          <w:iCs/>
                          <w:color w:val="000000" w:themeColor="text1"/>
                          <w:sz w:val="24"/>
                          <w:szCs w:val="24"/>
                        </w:rPr>
                        <w:t xml:space="preserve"> to folder </w:t>
                      </w:r>
                      <w:r w:rsidR="00D7143D">
                        <w:rPr>
                          <w:b/>
                          <w:i/>
                          <w:iCs/>
                          <w:color w:val="000000" w:themeColor="text1"/>
                          <w:sz w:val="24"/>
                          <w:szCs w:val="24"/>
                        </w:rPr>
                        <w:t>Test2\</w:t>
                      </w:r>
                      <w:proofErr w:type="spellStart"/>
                      <w:r w:rsidR="00D7143D" w:rsidRPr="000E79E1">
                        <w:rPr>
                          <w:b/>
                          <w:i/>
                          <w:iCs/>
                          <w:color w:val="000000" w:themeColor="text1"/>
                          <w:sz w:val="24"/>
                          <w:szCs w:val="24"/>
                        </w:rPr>
                        <w:t>OnlineBoosting</w:t>
                      </w:r>
                      <w:proofErr w:type="spellEnd"/>
                    </w:p>
                    <w:p w:rsidR="00852B32" w:rsidRDefault="00852B32" w:rsidP="007B3B74">
                      <w:pPr>
                        <w:pBdr>
                          <w:top w:val="single" w:sz="24" w:space="8" w:color="5B9BD5" w:themeColor="accent1"/>
                          <w:bottom w:val="single" w:sz="24" w:space="8" w:color="5B9BD5" w:themeColor="accent1"/>
                        </w:pBdr>
                        <w:spacing w:after="0"/>
                        <w:rPr>
                          <w:i/>
                          <w:iCs/>
                          <w:color w:val="000000" w:themeColor="text1"/>
                          <w:sz w:val="24"/>
                          <w:szCs w:val="24"/>
                        </w:rPr>
                      </w:pPr>
                    </w:p>
                    <w:p w:rsidR="00374C09" w:rsidRDefault="00374C09" w:rsidP="007B3B74">
                      <w:pPr>
                        <w:pBdr>
                          <w:top w:val="single" w:sz="24" w:space="8" w:color="5B9BD5" w:themeColor="accent1"/>
                          <w:bottom w:val="single" w:sz="24" w:space="8" w:color="5B9BD5" w:themeColor="accent1"/>
                        </w:pBdr>
                        <w:spacing w:after="0"/>
                        <w:rPr>
                          <w:b/>
                          <w:i/>
                          <w:iCs/>
                          <w:color w:val="000000" w:themeColor="text1"/>
                          <w:sz w:val="24"/>
                          <w:szCs w:val="24"/>
                        </w:rPr>
                      </w:pPr>
                      <w:r>
                        <w:rPr>
                          <w:i/>
                          <w:iCs/>
                          <w:color w:val="000000" w:themeColor="text1"/>
                          <w:sz w:val="24"/>
                          <w:szCs w:val="24"/>
                        </w:rPr>
                        <w:t xml:space="preserve">Under folder </w:t>
                      </w:r>
                      <w:r w:rsidRPr="000E79E1">
                        <w:rPr>
                          <w:b/>
                          <w:i/>
                          <w:iCs/>
                          <w:color w:val="000000" w:themeColor="text1"/>
                          <w:sz w:val="24"/>
                          <w:szCs w:val="24"/>
                        </w:rPr>
                        <w:t>Test2</w:t>
                      </w:r>
                      <w:proofErr w:type="gramStart"/>
                      <w:r w:rsidRPr="000E79E1">
                        <w:rPr>
                          <w:b/>
                          <w:i/>
                          <w:iCs/>
                          <w:color w:val="000000" w:themeColor="text1"/>
                          <w:sz w:val="24"/>
                          <w:szCs w:val="24"/>
                        </w:rPr>
                        <w:t>:OnlineBoosting</w:t>
                      </w:r>
                      <w:proofErr w:type="gramEnd"/>
                    </w:p>
                    <w:p w:rsidR="000E79E1" w:rsidRDefault="000E79E1" w:rsidP="007B3B74">
                      <w:pPr>
                        <w:pBdr>
                          <w:top w:val="single" w:sz="24" w:space="8" w:color="5B9BD5" w:themeColor="accent1"/>
                          <w:bottom w:val="single" w:sz="24" w:space="8" w:color="5B9BD5" w:themeColor="accent1"/>
                        </w:pBdr>
                        <w:spacing w:after="0"/>
                        <w:rPr>
                          <w:i/>
                          <w:iCs/>
                          <w:color w:val="000000" w:themeColor="text1"/>
                          <w:sz w:val="24"/>
                          <w:szCs w:val="24"/>
                        </w:rPr>
                      </w:pPr>
                      <w:proofErr w:type="gramStart"/>
                      <w:r w:rsidRPr="000E79E1">
                        <w:rPr>
                          <w:i/>
                          <w:iCs/>
                          <w:color w:val="000000" w:themeColor="text1"/>
                          <w:sz w:val="24"/>
                          <w:szCs w:val="24"/>
                        </w:rPr>
                        <w:t>Run</w:t>
                      </w:r>
                      <w:r w:rsidR="00383BB4">
                        <w:rPr>
                          <w:i/>
                          <w:iCs/>
                          <w:color w:val="000000" w:themeColor="text1"/>
                          <w:sz w:val="24"/>
                          <w:szCs w:val="24"/>
                        </w:rPr>
                        <w:t xml:space="preserve"> </w:t>
                      </w:r>
                      <w:r>
                        <w:rPr>
                          <w:i/>
                          <w:iCs/>
                          <w:color w:val="000000" w:themeColor="text1"/>
                          <w:sz w:val="24"/>
                          <w:szCs w:val="24"/>
                        </w:rPr>
                        <w:t xml:space="preserve"> </w:t>
                      </w:r>
                      <w:proofErr w:type="spellStart"/>
                      <w:r w:rsidR="00383BB4" w:rsidRPr="00ED39E0">
                        <w:rPr>
                          <w:b/>
                          <w:i/>
                          <w:iCs/>
                          <w:color w:val="000000" w:themeColor="text1"/>
                          <w:sz w:val="24"/>
                          <w:szCs w:val="24"/>
                        </w:rPr>
                        <w:t>Main</w:t>
                      </w:r>
                      <w:proofErr w:type="gramEnd"/>
                      <w:r w:rsidR="00383BB4" w:rsidRPr="00ED39E0">
                        <w:rPr>
                          <w:b/>
                          <w:i/>
                          <w:iCs/>
                          <w:color w:val="000000" w:themeColor="text1"/>
                          <w:sz w:val="24"/>
                          <w:szCs w:val="24"/>
                        </w:rPr>
                        <w:t>_CreateDatabase.m</w:t>
                      </w:r>
                      <w:proofErr w:type="spellEnd"/>
                      <w:r w:rsidR="00383BB4">
                        <w:rPr>
                          <w:i/>
                          <w:iCs/>
                          <w:color w:val="000000" w:themeColor="text1"/>
                          <w:sz w:val="24"/>
                          <w:szCs w:val="24"/>
                        </w:rPr>
                        <w:t xml:space="preserve"> to create</w:t>
                      </w:r>
                      <w:r w:rsidR="00ED39E0">
                        <w:rPr>
                          <w:i/>
                          <w:iCs/>
                          <w:color w:val="000000" w:themeColor="text1"/>
                          <w:sz w:val="24"/>
                          <w:szCs w:val="24"/>
                        </w:rPr>
                        <w:t xml:space="preserve"> post-topology change</w:t>
                      </w:r>
                      <w:r w:rsidR="00383BB4">
                        <w:rPr>
                          <w:i/>
                          <w:iCs/>
                          <w:color w:val="000000" w:themeColor="text1"/>
                          <w:sz w:val="24"/>
                          <w:szCs w:val="24"/>
                        </w:rPr>
                        <w:t xml:space="preserve"> </w:t>
                      </w:r>
                      <w:r w:rsidR="00B20F42">
                        <w:rPr>
                          <w:i/>
                          <w:iCs/>
                          <w:color w:val="000000" w:themeColor="text1"/>
                          <w:sz w:val="24"/>
                          <w:szCs w:val="24"/>
                        </w:rPr>
                        <w:t>test and training data</w:t>
                      </w:r>
                      <w:r w:rsidR="00E14C21">
                        <w:rPr>
                          <w:i/>
                          <w:iCs/>
                          <w:color w:val="000000" w:themeColor="text1"/>
                          <w:sz w:val="24"/>
                          <w:szCs w:val="24"/>
                        </w:rPr>
                        <w:t xml:space="preserve"> as </w:t>
                      </w:r>
                      <w:r w:rsidR="008B656F">
                        <w:rPr>
                          <w:i/>
                          <w:iCs/>
                          <w:color w:val="000000" w:themeColor="text1"/>
                          <w:sz w:val="24"/>
                          <w:szCs w:val="24"/>
                        </w:rPr>
                        <w:t xml:space="preserve"> </w:t>
                      </w:r>
                      <w:proofErr w:type="spellStart"/>
                      <w:r w:rsidR="008B656F" w:rsidRPr="00552C01">
                        <w:rPr>
                          <w:b/>
                          <w:i/>
                          <w:iCs/>
                          <w:color w:val="000000" w:themeColor="text1"/>
                          <w:sz w:val="24"/>
                          <w:szCs w:val="24"/>
                        </w:rPr>
                        <w:t>xtest_afterTopologyChange</w:t>
                      </w:r>
                      <w:r w:rsidR="00552C01">
                        <w:rPr>
                          <w:b/>
                          <w:i/>
                          <w:iCs/>
                          <w:color w:val="000000" w:themeColor="text1"/>
                          <w:sz w:val="24"/>
                          <w:szCs w:val="24"/>
                        </w:rPr>
                        <w:t>.mat</w:t>
                      </w:r>
                      <w:proofErr w:type="spellEnd"/>
                      <w:r w:rsidR="00840C11">
                        <w:rPr>
                          <w:b/>
                          <w:i/>
                          <w:iCs/>
                          <w:color w:val="000000" w:themeColor="text1"/>
                          <w:sz w:val="24"/>
                          <w:szCs w:val="24"/>
                        </w:rPr>
                        <w:t xml:space="preserve">, </w:t>
                      </w:r>
                      <w:proofErr w:type="spellStart"/>
                      <w:r w:rsidR="00840C11" w:rsidRPr="00840C11">
                        <w:rPr>
                          <w:b/>
                          <w:i/>
                          <w:iCs/>
                          <w:color w:val="000000" w:themeColor="text1"/>
                          <w:sz w:val="24"/>
                          <w:szCs w:val="24"/>
                        </w:rPr>
                        <w:t>xtrain_afterTopologyChange.mat</w:t>
                      </w:r>
                      <w:proofErr w:type="spellEnd"/>
                      <w:r w:rsidR="000B56C1">
                        <w:rPr>
                          <w:b/>
                          <w:i/>
                          <w:iCs/>
                          <w:color w:val="000000" w:themeColor="text1"/>
                          <w:sz w:val="24"/>
                          <w:szCs w:val="24"/>
                        </w:rPr>
                        <w:t xml:space="preserve">, </w:t>
                      </w:r>
                    </w:p>
                    <w:p w:rsidR="00653EB2" w:rsidRPr="00AF3FC8" w:rsidRDefault="00AF3FC8" w:rsidP="007B3B74">
                      <w:pPr>
                        <w:pBdr>
                          <w:top w:val="single" w:sz="24" w:space="8" w:color="5B9BD5" w:themeColor="accent1"/>
                          <w:bottom w:val="single" w:sz="24" w:space="8" w:color="5B9BD5" w:themeColor="accent1"/>
                        </w:pBdr>
                        <w:spacing w:after="0"/>
                        <w:rPr>
                          <w:b/>
                          <w:i/>
                          <w:iCs/>
                          <w:color w:val="000000" w:themeColor="text1"/>
                          <w:sz w:val="24"/>
                          <w:szCs w:val="24"/>
                        </w:rPr>
                      </w:pPr>
                      <w:proofErr w:type="spellStart"/>
                      <w:r w:rsidRPr="00AF3FC8">
                        <w:rPr>
                          <w:b/>
                          <w:i/>
                          <w:iCs/>
                          <w:color w:val="000000" w:themeColor="text1"/>
                          <w:sz w:val="24"/>
                          <w:szCs w:val="24"/>
                        </w:rPr>
                        <w:t>ytest_afterTopologyChange.mat</w:t>
                      </w:r>
                      <w:proofErr w:type="spellEnd"/>
                      <w:r>
                        <w:rPr>
                          <w:b/>
                          <w:i/>
                          <w:iCs/>
                          <w:color w:val="000000" w:themeColor="text1"/>
                          <w:sz w:val="24"/>
                          <w:szCs w:val="24"/>
                        </w:rPr>
                        <w:t xml:space="preserve">, </w:t>
                      </w:r>
                      <w:r w:rsidR="00B343FD" w:rsidRPr="0032298F">
                        <w:rPr>
                          <w:i/>
                          <w:iCs/>
                          <w:color w:val="000000" w:themeColor="text1"/>
                          <w:sz w:val="24"/>
                          <w:szCs w:val="24"/>
                        </w:rPr>
                        <w:t>and</w:t>
                      </w:r>
                      <w:r w:rsidR="00B343FD">
                        <w:rPr>
                          <w:b/>
                          <w:i/>
                          <w:iCs/>
                          <w:color w:val="000000" w:themeColor="text1"/>
                          <w:sz w:val="24"/>
                          <w:szCs w:val="24"/>
                        </w:rPr>
                        <w:t xml:space="preserve"> </w:t>
                      </w:r>
                      <w:proofErr w:type="spellStart"/>
                      <w:r w:rsidR="00B343FD" w:rsidRPr="00B343FD">
                        <w:rPr>
                          <w:b/>
                          <w:i/>
                          <w:iCs/>
                          <w:color w:val="000000" w:themeColor="text1"/>
                          <w:sz w:val="24"/>
                          <w:szCs w:val="24"/>
                        </w:rPr>
                        <w:t>ytrain_afterTopologyChange.mat</w:t>
                      </w:r>
                      <w:proofErr w:type="spellEnd"/>
                    </w:p>
                    <w:p w:rsidR="00431A39" w:rsidRDefault="00431A39" w:rsidP="007B3B74">
                      <w:pPr>
                        <w:pBdr>
                          <w:top w:val="single" w:sz="24" w:space="8" w:color="5B9BD5" w:themeColor="accent1"/>
                          <w:bottom w:val="single" w:sz="24" w:space="8" w:color="5B9BD5" w:themeColor="accent1"/>
                        </w:pBdr>
                        <w:spacing w:after="0"/>
                        <w:rPr>
                          <w:i/>
                          <w:iCs/>
                          <w:color w:val="000000" w:themeColor="text1"/>
                          <w:sz w:val="24"/>
                          <w:szCs w:val="24"/>
                        </w:rPr>
                      </w:pPr>
                    </w:p>
                    <w:p w:rsidR="00F018CA" w:rsidRDefault="00F018CA"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proofErr w:type="spellStart"/>
                      <w:r w:rsidRPr="00A82728">
                        <w:rPr>
                          <w:b/>
                          <w:i/>
                          <w:iCs/>
                          <w:color w:val="000000" w:themeColor="text1"/>
                          <w:sz w:val="24"/>
                          <w:szCs w:val="24"/>
                        </w:rPr>
                        <w:t>Main_initializeTreeStumps</w:t>
                      </w:r>
                      <w:r w:rsidR="00A82728">
                        <w:rPr>
                          <w:b/>
                          <w:i/>
                          <w:iCs/>
                          <w:color w:val="000000" w:themeColor="text1"/>
                          <w:sz w:val="24"/>
                          <w:szCs w:val="24"/>
                        </w:rPr>
                        <w:t>.m</w:t>
                      </w:r>
                      <w:proofErr w:type="spellEnd"/>
                      <w:r>
                        <w:rPr>
                          <w:i/>
                          <w:iCs/>
                          <w:color w:val="000000" w:themeColor="text1"/>
                          <w:sz w:val="24"/>
                          <w:szCs w:val="24"/>
                        </w:rPr>
                        <w:t xml:space="preserve"> to create </w:t>
                      </w:r>
                      <w:proofErr w:type="spellStart"/>
                      <w:r w:rsidR="00A82728" w:rsidRPr="00A82728">
                        <w:rPr>
                          <w:b/>
                          <w:i/>
                          <w:iCs/>
                          <w:color w:val="000000" w:themeColor="text1"/>
                          <w:sz w:val="24"/>
                          <w:szCs w:val="24"/>
                        </w:rPr>
                        <w:t>TreeStumps.mat</w:t>
                      </w:r>
                      <w:proofErr w:type="spellEnd"/>
                    </w:p>
                    <w:p w:rsidR="00F41710" w:rsidRDefault="00653EB2"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Run </w:t>
                      </w:r>
                      <w:proofErr w:type="spellStart"/>
                      <w:r w:rsidR="004834D7" w:rsidRPr="004834D7">
                        <w:rPr>
                          <w:b/>
                          <w:i/>
                          <w:iCs/>
                          <w:color w:val="000000" w:themeColor="text1"/>
                          <w:sz w:val="24"/>
                          <w:szCs w:val="24"/>
                        </w:rPr>
                        <w:t>Main_onlineBoost</w:t>
                      </w:r>
                      <w:r w:rsidR="00AF09F2">
                        <w:rPr>
                          <w:b/>
                          <w:i/>
                          <w:iCs/>
                          <w:color w:val="000000" w:themeColor="text1"/>
                          <w:sz w:val="24"/>
                          <w:szCs w:val="24"/>
                        </w:rPr>
                        <w:t>.m</w:t>
                      </w:r>
                      <w:proofErr w:type="spellEnd"/>
                      <w:r w:rsidR="00D82935">
                        <w:rPr>
                          <w:b/>
                          <w:i/>
                          <w:iCs/>
                          <w:color w:val="000000" w:themeColor="text1"/>
                          <w:sz w:val="24"/>
                          <w:szCs w:val="24"/>
                        </w:rPr>
                        <w:t xml:space="preserve"> </w:t>
                      </w:r>
                      <w:r w:rsidR="00D82935">
                        <w:rPr>
                          <w:i/>
                          <w:iCs/>
                          <w:color w:val="000000" w:themeColor="text1"/>
                          <w:sz w:val="24"/>
                          <w:szCs w:val="24"/>
                        </w:rPr>
                        <w:t xml:space="preserve">to update the </w:t>
                      </w:r>
                      <w:proofErr w:type="spellStart"/>
                      <w:r w:rsidR="00937FA8">
                        <w:rPr>
                          <w:i/>
                          <w:iCs/>
                          <w:color w:val="000000" w:themeColor="text1"/>
                          <w:sz w:val="24"/>
                          <w:szCs w:val="24"/>
                        </w:rPr>
                        <w:t>Adaboost</w:t>
                      </w:r>
                      <w:proofErr w:type="spellEnd"/>
                      <w:r w:rsidR="00D82935">
                        <w:rPr>
                          <w:i/>
                          <w:iCs/>
                          <w:color w:val="000000" w:themeColor="text1"/>
                          <w:sz w:val="24"/>
                          <w:szCs w:val="24"/>
                        </w:rPr>
                        <w:t xml:space="preserve"> trees</w:t>
                      </w:r>
                    </w:p>
                    <w:p w:rsidR="00544AAE" w:rsidRPr="007E076B" w:rsidRDefault="00544AAE" w:rsidP="007B3B74">
                      <w:pPr>
                        <w:pBdr>
                          <w:top w:val="single" w:sz="24" w:space="8" w:color="5B9BD5" w:themeColor="accent1"/>
                          <w:bottom w:val="single" w:sz="24" w:space="8" w:color="5B9BD5" w:themeColor="accent1"/>
                        </w:pBdr>
                        <w:spacing w:after="0"/>
                        <w:rPr>
                          <w:i/>
                          <w:iCs/>
                          <w:color w:val="000000" w:themeColor="text1"/>
                          <w:sz w:val="24"/>
                          <w:szCs w:val="24"/>
                        </w:rPr>
                      </w:pPr>
                      <w:r>
                        <w:rPr>
                          <w:i/>
                          <w:iCs/>
                          <w:color w:val="000000" w:themeColor="text1"/>
                          <w:sz w:val="24"/>
                          <w:szCs w:val="24"/>
                        </w:rPr>
                        <w:t xml:space="preserve">(To shorten the simulation time, the variable in </w:t>
                      </w:r>
                      <w:proofErr w:type="spellStart"/>
                      <w:r w:rsidRPr="0076184E">
                        <w:rPr>
                          <w:b/>
                          <w:i/>
                          <w:iCs/>
                          <w:color w:val="000000" w:themeColor="text1"/>
                          <w:sz w:val="24"/>
                          <w:szCs w:val="24"/>
                        </w:rPr>
                        <w:t>Main_onlineBoost.m</w:t>
                      </w:r>
                      <w:proofErr w:type="spellEnd"/>
                      <w:r>
                        <w:rPr>
                          <w:i/>
                          <w:iCs/>
                          <w:color w:val="000000" w:themeColor="text1"/>
                          <w:sz w:val="24"/>
                          <w:szCs w:val="24"/>
                        </w:rPr>
                        <w:t xml:space="preserve">: </w:t>
                      </w:r>
                      <w:proofErr w:type="spellStart"/>
                      <w:r w:rsidRPr="0076184E">
                        <w:rPr>
                          <w:b/>
                          <w:i/>
                          <w:iCs/>
                          <w:color w:val="000000" w:themeColor="text1"/>
                          <w:sz w:val="24"/>
                          <w:szCs w:val="24"/>
                        </w:rPr>
                        <w:t>Numberof</w:t>
                      </w:r>
                      <w:r w:rsidR="003014F4" w:rsidRPr="0076184E">
                        <w:rPr>
                          <w:b/>
                          <w:i/>
                          <w:iCs/>
                          <w:color w:val="000000" w:themeColor="text1"/>
                          <w:sz w:val="24"/>
                          <w:szCs w:val="24"/>
                        </w:rPr>
                        <w:t>DataforTreeUpdate</w:t>
                      </w:r>
                      <w:proofErr w:type="spellEnd"/>
                      <w:r w:rsidR="003014F4">
                        <w:rPr>
                          <w:i/>
                          <w:iCs/>
                          <w:color w:val="000000" w:themeColor="text1"/>
                          <w:sz w:val="24"/>
                          <w:szCs w:val="24"/>
                        </w:rPr>
                        <w:t xml:space="preserve"> is set as 100</w:t>
                      </w:r>
                      <w:r w:rsidR="0076184E">
                        <w:rPr>
                          <w:i/>
                          <w:iCs/>
                          <w:color w:val="000000" w:themeColor="text1"/>
                          <w:sz w:val="24"/>
                          <w:szCs w:val="24"/>
                        </w:rPr>
                        <w:t>0</w:t>
                      </w:r>
                      <w:r w:rsidR="003014F4">
                        <w:rPr>
                          <w:i/>
                          <w:iCs/>
                          <w:color w:val="000000" w:themeColor="text1"/>
                          <w:sz w:val="24"/>
                          <w:szCs w:val="24"/>
                        </w:rPr>
                        <w:t>,</w:t>
                      </w:r>
                      <w:r>
                        <w:rPr>
                          <w:i/>
                          <w:iCs/>
                          <w:color w:val="000000" w:themeColor="text1"/>
                          <w:sz w:val="24"/>
                          <w:szCs w:val="24"/>
                        </w:rPr>
                        <w:t xml:space="preserve"> The maximum you can set is 4000)</w:t>
                      </w:r>
                    </w:p>
                  </w:txbxContent>
                </v:textbox>
                <w10:wrap type="topAndBottom" anchorx="margin"/>
              </v:shape>
            </w:pict>
          </mc:Fallback>
        </mc:AlternateContent>
      </w:r>
      <w:r w:rsidR="002D2812">
        <w:rPr>
          <w:rFonts w:ascii="Times New Roman" w:hAnsi="Times New Roman"/>
          <w:i/>
          <w:color w:val="000000" w:themeColor="text1"/>
        </w:rPr>
        <w:t>Test 2: Online Boosting</w:t>
      </w:r>
    </w:p>
    <w:p w:rsidR="00A23FEA" w:rsidRPr="009D22A7" w:rsidRDefault="008003AE" w:rsidP="009D22A7">
      <w:pPr>
        <w:pStyle w:val="ListParagraph"/>
        <w:numPr>
          <w:ilvl w:val="0"/>
          <w:numId w:val="14"/>
        </w:numPr>
        <w:jc w:val="both"/>
        <w:rPr>
          <w:rFonts w:ascii="Times New Roman" w:hAnsi="Times New Roman"/>
          <w:i/>
          <w:color w:val="000000" w:themeColor="text1"/>
        </w:rPr>
      </w:pPr>
      <w:r w:rsidRPr="008003AE">
        <w:rPr>
          <w:rFonts w:ascii="Times New Roman" w:hAnsi="Times New Roman"/>
          <w:i/>
          <w:color w:val="000000" w:themeColor="text1"/>
        </w:rPr>
        <w:t>Periodic Update Using Online Boosting</w:t>
      </w:r>
    </w:p>
    <w:p w:rsidR="00F212F8" w:rsidRPr="008003AE" w:rsidRDefault="008003AE" w:rsidP="00852B32">
      <w:pPr>
        <w:ind w:firstLine="360"/>
        <w:jc w:val="both"/>
        <w:rPr>
          <w:rFonts w:ascii="Times New Roman" w:hAnsi="Times New Roman"/>
          <w:color w:val="000000" w:themeColor="text1"/>
        </w:rPr>
      </w:pPr>
      <w:r w:rsidRPr="008003AE">
        <w:rPr>
          <w:rFonts w:ascii="Times New Roman" w:hAnsi="Times New Roman"/>
          <w:color w:val="000000" w:themeColor="text1"/>
        </w:rPr>
        <w:t xml:space="preserve">In this section, control decision by switching on capacitor bank at bus 44 is selected for classifier performance evaluation. The initial tree is trained based on the offline Adaboost method </w:t>
      </w:r>
      <w:r w:rsidR="00DB4CE1">
        <w:rPr>
          <w:rFonts w:ascii="Times New Roman" w:hAnsi="Times New Roman"/>
          <w:color w:val="000000" w:themeColor="text1"/>
        </w:rPr>
        <w:t>[9]</w:t>
      </w:r>
      <w:r w:rsidR="003F44F2">
        <w:rPr>
          <w:rFonts w:ascii="Times New Roman" w:hAnsi="Times New Roman"/>
          <w:color w:val="000000" w:themeColor="text1"/>
        </w:rPr>
        <w:t xml:space="preserve"> </w:t>
      </w:r>
      <w:r w:rsidRPr="008003AE">
        <w:rPr>
          <w:rFonts w:ascii="Times New Roman" w:hAnsi="Times New Roman" w:hint="eastAsia"/>
          <w:color w:val="000000" w:themeColor="text1"/>
        </w:rPr>
        <w:t>inco</w:t>
      </w:r>
      <w:r w:rsidRPr="008003AE">
        <w:rPr>
          <w:rFonts w:ascii="Times New Roman" w:hAnsi="Times New Roman"/>
          <w:color w:val="000000" w:themeColor="text1"/>
        </w:rPr>
        <w:t>rporated with 30 weak learners, and the number of selectors is also 30.</w:t>
      </w:r>
    </w:p>
    <w:p w:rsidR="008003AE" w:rsidRPr="00CC3E51" w:rsidRDefault="008003AE" w:rsidP="00CC3E51">
      <w:pPr>
        <w:ind w:firstLine="360"/>
        <w:jc w:val="both"/>
        <w:rPr>
          <w:rFonts w:ascii="Times New Roman" w:hAnsi="Times New Roman"/>
          <w:color w:val="000000" w:themeColor="text1"/>
        </w:rPr>
      </w:pPr>
      <w:r w:rsidRPr="008003AE">
        <w:rPr>
          <w:rFonts w:ascii="Times New Roman" w:hAnsi="Times New Roman"/>
          <w:color w:val="000000" w:themeColor="text1"/>
        </w:rPr>
        <w:t xml:space="preserve">Transmission line between bus 15 and 33 is tripped on the test system. New training cases and test cases are created using the proposed approach in the previous sections but with a different system topology. 4000 of these new cases are used for the periodic update, and another 4000 of them are reserved for online validation. Among these new cases, 82% of them are secure OCs while the rest of them are insecure OCs. The performance of online boosting approach is evaluated by comparing it with single decision tree training using default MATLAB tree training. The computation time and misclassification error rate are recorded and illustrated in </w:t>
      </w:r>
      <w:r w:rsidRPr="008003AE">
        <w:rPr>
          <w:rFonts w:ascii="Times New Roman" w:hAnsi="Times New Roman"/>
          <w:color w:val="000000" w:themeColor="text1"/>
        </w:rPr>
        <w:fldChar w:fldCharType="begin"/>
      </w:r>
      <w:r w:rsidRPr="008003AE">
        <w:rPr>
          <w:rFonts w:ascii="Times New Roman" w:hAnsi="Times New Roman"/>
          <w:color w:val="000000" w:themeColor="text1"/>
        </w:rPr>
        <w:instrText xml:space="preserve"> REF _Ref465938237 \h  \* MERGEFORMAT </w:instrText>
      </w:r>
      <w:r w:rsidRPr="008003AE">
        <w:rPr>
          <w:rFonts w:ascii="Times New Roman" w:hAnsi="Times New Roman"/>
          <w:color w:val="000000" w:themeColor="text1"/>
        </w:rPr>
      </w:r>
      <w:r w:rsidRPr="008003AE">
        <w:rPr>
          <w:rFonts w:ascii="Times New Roman" w:hAnsi="Times New Roman"/>
          <w:color w:val="000000" w:themeColor="text1"/>
        </w:rPr>
        <w:fldChar w:fldCharType="separate"/>
      </w:r>
      <w:r w:rsidRPr="008003AE">
        <w:rPr>
          <w:rFonts w:ascii="Times New Roman" w:hAnsi="Times New Roman"/>
          <w:color w:val="000000" w:themeColor="text1"/>
        </w:rPr>
        <w:t>Figure 6</w:t>
      </w:r>
      <w:r w:rsidRPr="008003AE">
        <w:rPr>
          <w:rFonts w:ascii="Times New Roman" w:hAnsi="Times New Roman"/>
          <w:color w:val="000000" w:themeColor="text1"/>
        </w:rPr>
        <w:fldChar w:fldCharType="end"/>
      </w:r>
      <w:r w:rsidRPr="008003AE">
        <w:rPr>
          <w:rFonts w:ascii="Times New Roman" w:hAnsi="Times New Roman"/>
          <w:color w:val="000000" w:themeColor="text1"/>
        </w:rPr>
        <w:t>.  The online boosting scheme turns out to be more accurate than single DT training while the computation time spent by online boosting for tree update is much less than re-training tree from scratch. The computation is run under the environment of MATLAB on a workstation with Intel Core i7-4790 3.6 GHz CPU and 32 GB memory.</w:t>
      </w:r>
    </w:p>
    <w:p w:rsidR="008003AE" w:rsidRDefault="008003AE" w:rsidP="008003AE">
      <w:pPr>
        <w:spacing w:after="0"/>
        <w:jc w:val="center"/>
      </w:pPr>
      <w:r>
        <w:rPr>
          <w:noProof/>
          <w:lang w:eastAsia="zh-CN"/>
        </w:rPr>
        <w:lastRenderedPageBreak/>
        <w:drawing>
          <wp:inline distT="0" distB="0" distL="0" distR="0" wp14:anchorId="4BE35BA6" wp14:editId="6C3FD0C9">
            <wp:extent cx="4494422" cy="3371044"/>
            <wp:effectExtent l="0" t="0" r="1905" b="1270"/>
            <wp:docPr id="3" name="Picture 3" descr="C:\Users\Duotong\AppData\Local\Microsoft\Windows\INetCache\Content.Word\Comput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tong\AppData\Local\Microsoft\Windows\INetCache\Content.Word\Computation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422" cy="3371044"/>
                    </a:xfrm>
                    <a:prstGeom prst="rect">
                      <a:avLst/>
                    </a:prstGeom>
                    <a:noFill/>
                    <a:ln>
                      <a:noFill/>
                    </a:ln>
                  </pic:spPr>
                </pic:pic>
              </a:graphicData>
            </a:graphic>
          </wp:inline>
        </w:drawing>
      </w:r>
    </w:p>
    <w:p w:rsidR="008003AE" w:rsidRPr="008003AE" w:rsidRDefault="008003AE" w:rsidP="008003AE">
      <w:pPr>
        <w:pStyle w:val="Caption"/>
        <w:jc w:val="center"/>
        <w:rPr>
          <w:rFonts w:ascii="Times New Roman" w:hAnsi="Times New Roman" w:cs="Times New Roman"/>
          <w:i w:val="0"/>
          <w:color w:val="000000" w:themeColor="text1"/>
          <w:sz w:val="20"/>
          <w:szCs w:val="16"/>
        </w:rPr>
      </w:pPr>
      <w:bookmarkStart w:id="8" w:name="_Ref465938237"/>
      <w:r w:rsidRPr="008003AE">
        <w:rPr>
          <w:rFonts w:ascii="Times New Roman" w:hAnsi="Times New Roman" w:cs="Times New Roman"/>
          <w:i w:val="0"/>
          <w:color w:val="000000" w:themeColor="text1"/>
          <w:sz w:val="20"/>
          <w:szCs w:val="16"/>
        </w:rPr>
        <w:t xml:space="preserve">Figure </w:t>
      </w:r>
      <w:bookmarkEnd w:id="8"/>
      <w:r w:rsidR="00F7671E">
        <w:rPr>
          <w:rFonts w:ascii="Times New Roman" w:hAnsi="Times New Roman" w:cs="Times New Roman"/>
          <w:i w:val="0"/>
          <w:color w:val="000000" w:themeColor="text1"/>
          <w:sz w:val="20"/>
          <w:szCs w:val="16"/>
        </w:rPr>
        <w:t>6</w:t>
      </w:r>
      <w:r w:rsidRPr="008003AE">
        <w:rPr>
          <w:rFonts w:ascii="Times New Roman" w:hAnsi="Times New Roman" w:cs="Times New Roman"/>
          <w:i w:val="0"/>
          <w:color w:val="000000" w:themeColor="text1"/>
          <w:sz w:val="20"/>
          <w:szCs w:val="16"/>
        </w:rPr>
        <w:t xml:space="preserve"> (a) </w:t>
      </w:r>
      <w:r>
        <w:rPr>
          <w:rFonts w:ascii="Times New Roman" w:hAnsi="Times New Roman" w:cs="Times New Roman"/>
          <w:i w:val="0"/>
          <w:color w:val="000000" w:themeColor="text1"/>
          <w:sz w:val="20"/>
          <w:szCs w:val="16"/>
        </w:rPr>
        <w:t xml:space="preserve"> </w:t>
      </w:r>
      <w:r w:rsidRPr="008003AE">
        <w:rPr>
          <w:rFonts w:ascii="Times New Roman" w:hAnsi="Times New Roman" w:cs="Times New Roman"/>
          <w:i w:val="0"/>
          <w:color w:val="000000" w:themeColor="text1"/>
          <w:sz w:val="20"/>
          <w:szCs w:val="16"/>
        </w:rPr>
        <w:t>Computation time for tree update</w:t>
      </w:r>
    </w:p>
    <w:p w:rsidR="008003AE" w:rsidRDefault="008003AE" w:rsidP="008003AE">
      <w:pPr>
        <w:pStyle w:val="Caption"/>
        <w:spacing w:after="0"/>
        <w:jc w:val="center"/>
      </w:pPr>
      <w:r>
        <w:rPr>
          <w:noProof/>
          <w:lang w:eastAsia="zh-CN"/>
        </w:rPr>
        <w:drawing>
          <wp:inline distT="0" distB="0" distL="0" distR="0" wp14:anchorId="673994EC" wp14:editId="2712FCC6">
            <wp:extent cx="4535424" cy="3401568"/>
            <wp:effectExtent l="0" t="0" r="0" b="8890"/>
            <wp:docPr id="6" name="Picture 6" descr="C:\Users\Duotong\AppData\Local\Microsoft\Windows\INetCache\Content.Word\Testin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tong\AppData\Local\Microsoft\Windows\INetCache\Content.Word\Testing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424" cy="3401568"/>
                    </a:xfrm>
                    <a:prstGeom prst="rect">
                      <a:avLst/>
                    </a:prstGeom>
                    <a:noFill/>
                    <a:ln>
                      <a:noFill/>
                    </a:ln>
                  </pic:spPr>
                </pic:pic>
              </a:graphicData>
            </a:graphic>
          </wp:inline>
        </w:drawing>
      </w:r>
    </w:p>
    <w:p w:rsidR="00031F18" w:rsidRPr="0032298F" w:rsidRDefault="008003AE" w:rsidP="0032298F">
      <w:pPr>
        <w:pStyle w:val="Caption"/>
        <w:jc w:val="center"/>
        <w:rPr>
          <w:rFonts w:ascii="Times New Roman" w:hAnsi="Times New Roman" w:cs="Times New Roman"/>
          <w:i w:val="0"/>
          <w:color w:val="000000" w:themeColor="text1"/>
          <w:sz w:val="20"/>
          <w:szCs w:val="16"/>
        </w:rPr>
      </w:pPr>
      <w:bookmarkStart w:id="9" w:name="_Ref465938244"/>
      <w:r w:rsidRPr="008003AE">
        <w:rPr>
          <w:rFonts w:ascii="Times New Roman" w:hAnsi="Times New Roman" w:cs="Times New Roman"/>
          <w:i w:val="0"/>
          <w:color w:val="000000" w:themeColor="text1"/>
          <w:sz w:val="20"/>
          <w:szCs w:val="16"/>
        </w:rPr>
        <w:t xml:space="preserve">Figure </w:t>
      </w:r>
      <w:bookmarkEnd w:id="9"/>
      <w:r w:rsidR="00F7671E">
        <w:rPr>
          <w:rFonts w:ascii="Times New Roman" w:hAnsi="Times New Roman" w:cs="Times New Roman"/>
          <w:i w:val="0"/>
          <w:color w:val="000000" w:themeColor="text1"/>
          <w:sz w:val="20"/>
          <w:szCs w:val="16"/>
        </w:rPr>
        <w:t>6</w:t>
      </w:r>
      <w:r w:rsidRPr="008003AE">
        <w:rPr>
          <w:rFonts w:ascii="Times New Roman" w:hAnsi="Times New Roman" w:cs="Times New Roman"/>
          <w:i w:val="0"/>
          <w:color w:val="000000" w:themeColor="text1"/>
          <w:sz w:val="20"/>
          <w:szCs w:val="16"/>
        </w:rPr>
        <w:t xml:space="preserve"> (b) Test error rate for online </w:t>
      </w:r>
      <w:r w:rsidR="00031F18">
        <w:rPr>
          <w:rFonts w:ascii="Times New Roman" w:hAnsi="Times New Roman" w:cs="Times New Roman"/>
          <w:i w:val="0"/>
          <w:color w:val="000000" w:themeColor="text1"/>
          <w:sz w:val="20"/>
          <w:szCs w:val="16"/>
        </w:rPr>
        <w:t>boosting and single DT training</w:t>
      </w:r>
    </w:p>
    <w:p w:rsidR="00D532D6" w:rsidRPr="00D532D6" w:rsidRDefault="00D532D6" w:rsidP="00D532D6">
      <w:pPr>
        <w:pStyle w:val="Heading1"/>
        <w:numPr>
          <w:ilvl w:val="0"/>
          <w:numId w:val="1"/>
        </w:numPr>
        <w:rPr>
          <w:b/>
          <w:sz w:val="22"/>
          <w:szCs w:val="22"/>
        </w:rPr>
      </w:pPr>
      <w:r w:rsidRPr="00D532D6">
        <w:rPr>
          <w:b/>
          <w:sz w:val="22"/>
          <w:szCs w:val="22"/>
        </w:rPr>
        <w:t>Conclusion</w:t>
      </w:r>
    </w:p>
    <w:p w:rsidR="00D532D6" w:rsidRDefault="00D532D6" w:rsidP="00D532D6">
      <w:pPr>
        <w:ind w:firstLine="202"/>
        <w:jc w:val="both"/>
        <w:rPr>
          <w:rFonts w:ascii="Times New Roman" w:hAnsi="Times New Roman"/>
          <w:color w:val="000000" w:themeColor="text1"/>
        </w:rPr>
      </w:pPr>
      <w:r w:rsidRPr="00D532D6">
        <w:rPr>
          <w:rFonts w:ascii="Times New Roman" w:hAnsi="Times New Roman"/>
          <w:color w:val="000000" w:themeColor="text1"/>
        </w:rPr>
        <w:t xml:space="preserve">In this study, an adaptive decision-tree-based systematic method for open-loop regional voltage control is developed. The proposed scheme employs proposed the VSA approach to generate a DT training sample database for each control combination. The online-boosting method is implemented to adaptively update the trained decision trees. This approach is evaluated based on IEEE 118 bus system. The cross validation scheme shows that the parallel trees trained for different control combinations can predict the post-control security status for OC in a low error rate. Finally, a topology change scenario is created to test the online boosting scheme. Simulation </w:t>
      </w:r>
      <w:r w:rsidRPr="00D532D6">
        <w:rPr>
          <w:rFonts w:ascii="Times New Roman" w:hAnsi="Times New Roman"/>
          <w:color w:val="000000" w:themeColor="text1"/>
        </w:rPr>
        <w:lastRenderedPageBreak/>
        <w:t xml:space="preserve">result shows that the proposed method is able to reduce the computation burden and have a lower misclassification error compared with the default decision tree training method. </w:t>
      </w:r>
    </w:p>
    <w:p w:rsidR="00276BEB" w:rsidRPr="00D532D6" w:rsidRDefault="00276BEB" w:rsidP="00D532D6">
      <w:pPr>
        <w:ind w:firstLine="202"/>
        <w:jc w:val="both"/>
        <w:rPr>
          <w:rFonts w:ascii="Times New Roman" w:hAnsi="Times New Roman"/>
          <w:color w:val="000000" w:themeColor="text1"/>
        </w:rPr>
      </w:pPr>
    </w:p>
    <w:p w:rsidR="00771FED" w:rsidRDefault="00771FED" w:rsidP="00771FED">
      <w:pPr>
        <w:pStyle w:val="Heading1"/>
        <w:numPr>
          <w:ilvl w:val="0"/>
          <w:numId w:val="1"/>
        </w:numPr>
        <w:rPr>
          <w:rFonts w:eastAsiaTheme="minorEastAsia"/>
          <w:b/>
          <w:sz w:val="22"/>
          <w:szCs w:val="22"/>
          <w:lang w:eastAsia="zh-CN"/>
        </w:rPr>
      </w:pPr>
      <w:r>
        <w:rPr>
          <w:rFonts w:eastAsiaTheme="minorEastAsia"/>
          <w:b/>
          <w:sz w:val="22"/>
          <w:szCs w:val="22"/>
          <w:lang w:eastAsia="zh-CN"/>
        </w:rPr>
        <w:t>Reference</w:t>
      </w:r>
    </w:p>
    <w:p w:rsidR="00D532D6" w:rsidRDefault="0020593B" w:rsidP="00433AAC">
      <w:pPr>
        <w:pStyle w:val="Bibliography"/>
        <w:spacing w:after="0"/>
        <w:rPr>
          <w:rFonts w:ascii="Times New Roman" w:hAnsi="Times New Roman"/>
          <w:noProof/>
          <w:sz w:val="20"/>
          <w:szCs w:val="16"/>
        </w:rPr>
      </w:pPr>
      <w:r>
        <w:rPr>
          <w:rFonts w:ascii="Times New Roman" w:hAnsi="Times New Roman"/>
          <w:noProof/>
          <w:sz w:val="20"/>
          <w:szCs w:val="16"/>
        </w:rPr>
        <w:t>[1]</w:t>
      </w:r>
      <w:r>
        <w:rPr>
          <w:rFonts w:ascii="Times New Roman" w:hAnsi="Times New Roman"/>
          <w:noProof/>
          <w:sz w:val="20"/>
          <w:szCs w:val="16"/>
        </w:rPr>
        <w:tab/>
      </w:r>
      <w:r w:rsidRPr="00FE18A4">
        <w:rPr>
          <w:rFonts w:ascii="Times New Roman" w:hAnsi="Times New Roman"/>
          <w:noProof/>
          <w:sz w:val="20"/>
          <w:szCs w:val="16"/>
        </w:rPr>
        <w:t xml:space="preserve">E. E. Bernabeu, J. S. Thorp and V. Centeno, "Methodology for a Security/Dependability Adaptive Protection Scheme Based on Data Mining," </w:t>
      </w:r>
      <w:r w:rsidRPr="00FE18A4">
        <w:rPr>
          <w:rFonts w:ascii="Times New Roman" w:hAnsi="Times New Roman"/>
          <w:i/>
          <w:iCs/>
          <w:noProof/>
          <w:sz w:val="20"/>
          <w:szCs w:val="16"/>
        </w:rPr>
        <w:t xml:space="preserve">IEEE TRANSACTIONS ON POWER DELIVERY , </w:t>
      </w:r>
      <w:r w:rsidRPr="00FE18A4">
        <w:rPr>
          <w:rFonts w:ascii="Times New Roman" w:hAnsi="Times New Roman"/>
          <w:noProof/>
          <w:sz w:val="20"/>
          <w:szCs w:val="16"/>
        </w:rPr>
        <w:t xml:space="preserve">vol. 27, no. 1, pp. 104-111, 2012. </w:t>
      </w:r>
    </w:p>
    <w:p w:rsidR="008F6641" w:rsidRDefault="008F6641" w:rsidP="00433AAC">
      <w:pPr>
        <w:pStyle w:val="Bibliography"/>
        <w:spacing w:after="0"/>
        <w:rPr>
          <w:rFonts w:ascii="Times New Roman" w:hAnsi="Times New Roman"/>
          <w:noProof/>
          <w:sz w:val="20"/>
          <w:szCs w:val="16"/>
        </w:rPr>
      </w:pPr>
      <w:r w:rsidRPr="009B4D8A">
        <w:rPr>
          <w:rFonts w:ascii="Times New Roman" w:hAnsi="Times New Roman"/>
          <w:noProof/>
          <w:sz w:val="20"/>
          <w:szCs w:val="16"/>
        </w:rPr>
        <w:t>[2]</w:t>
      </w:r>
      <w:r w:rsidRPr="009B4D8A">
        <w:rPr>
          <w:rFonts w:ascii="Times New Roman" w:hAnsi="Times New Roman"/>
          <w:noProof/>
          <w:sz w:val="20"/>
          <w:szCs w:val="16"/>
        </w:rPr>
        <w:tab/>
      </w:r>
      <w:r w:rsidR="009B4D8A" w:rsidRPr="009B4D8A">
        <w:rPr>
          <w:rFonts w:ascii="Times New Roman" w:hAnsi="Times New Roman"/>
          <w:noProof/>
          <w:sz w:val="20"/>
          <w:szCs w:val="16"/>
        </w:rPr>
        <w:t xml:space="preserve">L. Chengxi, "A systematic approach for dynamic security assessment and the corresponding preventive control scheme based on decision trees," </w:t>
      </w:r>
      <w:r w:rsidR="009B4D8A" w:rsidRPr="00F6136D">
        <w:rPr>
          <w:rFonts w:ascii="Times New Roman" w:hAnsi="Times New Roman"/>
          <w:i/>
          <w:noProof/>
          <w:sz w:val="20"/>
          <w:szCs w:val="16"/>
        </w:rPr>
        <w:t>Power Systems, IEEE Transactions,</w:t>
      </w:r>
      <w:r w:rsidR="009B4D8A" w:rsidRPr="009B4D8A">
        <w:rPr>
          <w:rFonts w:ascii="Times New Roman" w:hAnsi="Times New Roman"/>
          <w:noProof/>
          <w:sz w:val="20"/>
          <w:szCs w:val="16"/>
        </w:rPr>
        <w:t xml:space="preserve"> vol. 29, no. 2, pp. 717-730, 2014.</w:t>
      </w:r>
    </w:p>
    <w:p w:rsidR="00F6136D" w:rsidRPr="00F6136D"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[3]</w:t>
      </w:r>
      <w:r w:rsidRPr="00F6136D">
        <w:rPr>
          <w:rFonts w:ascii="Times New Roman" w:hAnsi="Times New Roman"/>
          <w:noProof/>
          <w:sz w:val="20"/>
          <w:szCs w:val="16"/>
        </w:rPr>
        <w:tab/>
        <w:t xml:space="preserve">D. Ruisheng, S. Kai, V. Vijay, O. R. J, R. M. R, N. Bhatt, S. Dwayne and S. S. K, "Decision Tree-Based Online Voltage Security Assessment Using PMU Measurements," </w:t>
      </w:r>
      <w:r w:rsidRPr="00F6136D">
        <w:rPr>
          <w:rFonts w:ascii="Times New Roman" w:hAnsi="Times New Roman"/>
          <w:i/>
          <w:noProof/>
          <w:sz w:val="20"/>
          <w:szCs w:val="16"/>
        </w:rPr>
        <w:t>IEEE TRANSACTIONS ON POWER SYSTEMS</w:t>
      </w:r>
      <w:r w:rsidRPr="00F6136D">
        <w:rPr>
          <w:rFonts w:ascii="Times New Roman" w:hAnsi="Times New Roman"/>
          <w:noProof/>
          <w:sz w:val="20"/>
          <w:szCs w:val="16"/>
        </w:rPr>
        <w:t xml:space="preserve">, vol. 24, no. 2, pp. 832-839, 2009. </w:t>
      </w:r>
    </w:p>
    <w:p w:rsidR="00F6136D" w:rsidRPr="00F6136D"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[4]</w:t>
      </w:r>
      <w:r w:rsidRPr="00F6136D">
        <w:rPr>
          <w:rFonts w:ascii="Times New Roman" w:hAnsi="Times New Roman"/>
          <w:noProof/>
          <w:sz w:val="20"/>
          <w:szCs w:val="16"/>
        </w:rPr>
        <w:tab/>
        <w:t xml:space="preserve">P. Kessel and H. Glavitsch, "Estimating the Voltage Stability of a Power System," </w:t>
      </w:r>
      <w:r w:rsidRPr="00F6136D">
        <w:rPr>
          <w:rFonts w:ascii="Times New Roman" w:hAnsi="Times New Roman"/>
          <w:i/>
          <w:noProof/>
          <w:sz w:val="20"/>
          <w:szCs w:val="16"/>
        </w:rPr>
        <w:t>IEEE Transaction on Power Delivery,</w:t>
      </w:r>
      <w:r w:rsidRPr="00F6136D">
        <w:rPr>
          <w:rFonts w:ascii="Times New Roman" w:hAnsi="Times New Roman"/>
          <w:noProof/>
          <w:sz w:val="20"/>
          <w:szCs w:val="16"/>
        </w:rPr>
        <w:t xml:space="preserve"> Vols. PWRD-1, no. 3, pp. 346-354, 1986. </w:t>
      </w:r>
    </w:p>
    <w:p w:rsidR="00F6136D" w:rsidRPr="00F6136D"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[5]</w:t>
      </w:r>
      <w:r w:rsidRPr="00F6136D">
        <w:rPr>
          <w:rFonts w:ascii="Times New Roman" w:hAnsi="Times New Roman"/>
          <w:noProof/>
          <w:sz w:val="20"/>
          <w:szCs w:val="16"/>
        </w:rPr>
        <w:tab/>
        <w:t xml:space="preserve">S. Shukla and L. Mili, "A hierarchical decentralized coordinated voltage instability detection scheme for SVC," in North American Power Symposium , Charlotte, NC, USA, 2015. </w:t>
      </w:r>
    </w:p>
    <w:p w:rsidR="00F6136D" w:rsidRPr="00F6136D"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[6]</w:t>
      </w:r>
      <w:r w:rsidRPr="00F6136D">
        <w:rPr>
          <w:rFonts w:ascii="Times New Roman" w:hAnsi="Times New Roman"/>
          <w:noProof/>
          <w:sz w:val="20"/>
          <w:szCs w:val="16"/>
        </w:rPr>
        <w:tab/>
        <w:t xml:space="preserve">B. Leo, J. Friedman, C. Stone and R. Olshen, Classification and regression trees, CRC press, 1984. </w:t>
      </w:r>
    </w:p>
    <w:p w:rsidR="00F6136D" w:rsidRPr="00F6136D"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[7]</w:t>
      </w:r>
      <w:r w:rsidRPr="00F6136D">
        <w:rPr>
          <w:rFonts w:ascii="Times New Roman" w:hAnsi="Times New Roman"/>
          <w:noProof/>
          <w:sz w:val="20"/>
          <w:szCs w:val="16"/>
        </w:rPr>
        <w:tab/>
        <w:t xml:space="preserve">H. a. H. B. Grabner, "On-line boosting and vision," in </w:t>
      </w:r>
      <w:r w:rsidRPr="00F6136D">
        <w:rPr>
          <w:rFonts w:ascii="Times New Roman" w:hAnsi="Times New Roman"/>
          <w:i/>
          <w:noProof/>
          <w:sz w:val="20"/>
          <w:szCs w:val="16"/>
        </w:rPr>
        <w:t>IEEE Computer Society Conference on Computer Vision and Pattern Recognition</w:t>
      </w:r>
      <w:r w:rsidRPr="00F6136D">
        <w:rPr>
          <w:rFonts w:ascii="Times New Roman" w:hAnsi="Times New Roman"/>
          <w:noProof/>
          <w:sz w:val="20"/>
          <w:szCs w:val="16"/>
        </w:rPr>
        <w:t>, 2006.</w:t>
      </w:r>
    </w:p>
    <w:p w:rsidR="009B4D8A" w:rsidRDefault="00F6136D" w:rsidP="00433AAC">
      <w:pPr>
        <w:pStyle w:val="Bibliography"/>
        <w:spacing w:after="0"/>
        <w:rPr>
          <w:rFonts w:ascii="Times New Roman" w:hAnsi="Times New Roman"/>
          <w:noProof/>
          <w:sz w:val="20"/>
          <w:szCs w:val="16"/>
        </w:rPr>
      </w:pPr>
      <w:r w:rsidRPr="00F6136D">
        <w:rPr>
          <w:rFonts w:ascii="Times New Roman" w:hAnsi="Times New Roman"/>
          <w:noProof/>
          <w:sz w:val="20"/>
          <w:szCs w:val="16"/>
        </w:rPr>
        <w:t>[8]</w:t>
      </w:r>
      <w:r w:rsidRPr="00F6136D">
        <w:rPr>
          <w:rFonts w:ascii="Times New Roman" w:hAnsi="Times New Roman"/>
          <w:noProof/>
          <w:sz w:val="20"/>
          <w:szCs w:val="16"/>
        </w:rPr>
        <w:tab/>
        <w:t xml:space="preserve">M. He, Z. Junshan and V. Vijay, "Robust online dynamic security assessment using adaptive ensemble decision-tree learning," </w:t>
      </w:r>
      <w:r w:rsidRPr="00F6136D">
        <w:rPr>
          <w:rFonts w:ascii="Times New Roman" w:hAnsi="Times New Roman"/>
          <w:i/>
          <w:noProof/>
          <w:sz w:val="20"/>
          <w:szCs w:val="16"/>
        </w:rPr>
        <w:t>IEEE Transactions on Power Systems</w:t>
      </w:r>
      <w:r w:rsidRPr="00F6136D">
        <w:rPr>
          <w:rFonts w:ascii="Times New Roman" w:hAnsi="Times New Roman"/>
          <w:noProof/>
          <w:sz w:val="20"/>
          <w:szCs w:val="16"/>
        </w:rPr>
        <w:t>, vol. 28, no. 4, pp. 4089-4091, 2013.</w:t>
      </w:r>
    </w:p>
    <w:p w:rsidR="001B5DB9" w:rsidRDefault="001B5DB9" w:rsidP="001B5DB9">
      <w:pPr>
        <w:pStyle w:val="Bibliography"/>
        <w:spacing w:after="0"/>
        <w:rPr>
          <w:rFonts w:ascii="Times New Roman" w:hAnsi="Times New Roman"/>
          <w:noProof/>
          <w:sz w:val="20"/>
          <w:szCs w:val="16"/>
        </w:rPr>
      </w:pPr>
      <w:r>
        <w:rPr>
          <w:rFonts w:ascii="Times New Roman" w:hAnsi="Times New Roman"/>
          <w:noProof/>
          <w:sz w:val="20"/>
          <w:szCs w:val="16"/>
        </w:rPr>
        <w:t>[9</w:t>
      </w:r>
      <w:r w:rsidRPr="00F6136D">
        <w:rPr>
          <w:rFonts w:ascii="Times New Roman" w:hAnsi="Times New Roman"/>
          <w:noProof/>
          <w:sz w:val="20"/>
          <w:szCs w:val="16"/>
        </w:rPr>
        <w:t>]</w:t>
      </w:r>
      <w:r w:rsidRPr="00F6136D">
        <w:rPr>
          <w:rFonts w:ascii="Times New Roman" w:hAnsi="Times New Roman"/>
          <w:noProof/>
          <w:sz w:val="20"/>
          <w:szCs w:val="16"/>
        </w:rPr>
        <w:tab/>
      </w:r>
      <w:r w:rsidRPr="001B5DB9">
        <w:rPr>
          <w:rFonts w:ascii="Times New Roman" w:hAnsi="Times New Roman"/>
          <w:noProof/>
          <w:sz w:val="20"/>
          <w:szCs w:val="16"/>
        </w:rPr>
        <w:t>D.-J. Kroon, "MathWorks," 01 Jun 2010. [Online]. Available: https://www.mathworks.com/matlabcentral/fileexchange/27813-classic-adaboost-classifier. [Accessed 1 11 2016].</w:t>
      </w:r>
    </w:p>
    <w:p w:rsidR="00F443A7" w:rsidRPr="00F443A7" w:rsidRDefault="00F443A7" w:rsidP="001B5DB9">
      <w:pPr>
        <w:pStyle w:val="Heading1"/>
        <w:jc w:val="left"/>
      </w:pPr>
    </w:p>
    <w:sectPr w:rsidR="00F443A7" w:rsidRPr="00F443A7" w:rsidSect="00DD5E70">
      <w:headerReference w:type="default" r:id="rId16"/>
      <w:footerReference w:type="default" r:id="rId17"/>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FCB" w:rsidRDefault="00961FCB">
      <w:pPr>
        <w:spacing w:after="0" w:line="240" w:lineRule="auto"/>
      </w:pPr>
      <w:r>
        <w:separator/>
      </w:r>
    </w:p>
  </w:endnote>
  <w:endnote w:type="continuationSeparator" w:id="0">
    <w:p w:rsidR="00961FCB" w:rsidRDefault="0096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0" w:rsidRDefault="006F5700">
    <w:pPr>
      <w:pStyle w:val="Footer"/>
    </w:pPr>
  </w:p>
  <w:p w:rsidR="006F5700" w:rsidRDefault="006F5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FCB" w:rsidRDefault="00961FCB">
      <w:pPr>
        <w:spacing w:after="0" w:line="240" w:lineRule="auto"/>
      </w:pPr>
      <w:r>
        <w:separator/>
      </w:r>
    </w:p>
  </w:footnote>
  <w:footnote w:type="continuationSeparator" w:id="0">
    <w:p w:rsidR="00961FCB" w:rsidRDefault="0096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0" w:rsidRDefault="006F5700">
    <w:pPr>
      <w:pStyle w:val="Header"/>
    </w:pPr>
  </w:p>
  <w:p w:rsidR="006F5700" w:rsidRDefault="006F5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54D4A"/>
    <w:multiLevelType w:val="hybridMultilevel"/>
    <w:tmpl w:val="3892C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7D3E8F"/>
    <w:multiLevelType w:val="hybridMultilevel"/>
    <w:tmpl w:val="3892C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32F9F"/>
    <w:multiLevelType w:val="singleLevel"/>
    <w:tmpl w:val="488EC81A"/>
    <w:lvl w:ilvl="0">
      <w:start w:val="1"/>
      <w:numFmt w:val="decimal"/>
      <w:pStyle w:val="tablehead"/>
      <w:lvlText w:val="%1."/>
      <w:legacy w:legacy="1" w:legacySpace="0" w:legacyIndent="360"/>
      <w:lvlJc w:val="left"/>
      <w:pPr>
        <w:ind w:left="360" w:hanging="360"/>
      </w:pPr>
    </w:lvl>
  </w:abstractNum>
  <w:abstractNum w:abstractNumId="8"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5"/>
  </w:num>
  <w:num w:numId="5">
    <w:abstractNumId w:val="3"/>
  </w:num>
  <w:num w:numId="6">
    <w:abstractNumId w:val="10"/>
  </w:num>
  <w:num w:numId="7">
    <w:abstractNumId w:val="13"/>
  </w:num>
  <w:num w:numId="8">
    <w:abstractNumId w:val="0"/>
  </w:num>
  <w:num w:numId="9">
    <w:abstractNumId w:val="9"/>
  </w:num>
  <w:num w:numId="10">
    <w:abstractNumId w:val="8"/>
  </w:num>
  <w:num w:numId="11">
    <w:abstractNumId w:val="1"/>
  </w:num>
  <w:num w:numId="12">
    <w:abstractNumId w:val="7"/>
    <w:lvlOverride w:ilvl="0">
      <w:lvl w:ilvl="0">
        <w:start w:val="1"/>
        <w:numFmt w:val="decimal"/>
        <w:pStyle w:val="tablehead"/>
        <w:lvlText w:val="%1."/>
        <w:legacy w:legacy="1" w:legacySpace="0" w:legacyIndent="360"/>
        <w:lvlJc w:val="left"/>
        <w:pPr>
          <w:ind w:left="360" w:hanging="360"/>
        </w:pPr>
      </w:lvl>
    </w:lvlOverride>
  </w:num>
  <w:num w:numId="13">
    <w:abstractNumId w:val="6"/>
  </w:num>
  <w:num w:numId="1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26D"/>
    <w:rsid w:val="000015E2"/>
    <w:rsid w:val="00002494"/>
    <w:rsid w:val="00002EB2"/>
    <w:rsid w:val="00005022"/>
    <w:rsid w:val="0000527C"/>
    <w:rsid w:val="000061D8"/>
    <w:rsid w:val="00010870"/>
    <w:rsid w:val="00010A95"/>
    <w:rsid w:val="000116B5"/>
    <w:rsid w:val="00011CD8"/>
    <w:rsid w:val="000126AC"/>
    <w:rsid w:val="000133AE"/>
    <w:rsid w:val="00014014"/>
    <w:rsid w:val="0001471F"/>
    <w:rsid w:val="0001599C"/>
    <w:rsid w:val="000160F6"/>
    <w:rsid w:val="00017403"/>
    <w:rsid w:val="00017539"/>
    <w:rsid w:val="00020CDF"/>
    <w:rsid w:val="000229B4"/>
    <w:rsid w:val="00024807"/>
    <w:rsid w:val="00024A96"/>
    <w:rsid w:val="00026F41"/>
    <w:rsid w:val="0002707E"/>
    <w:rsid w:val="000272AA"/>
    <w:rsid w:val="00027371"/>
    <w:rsid w:val="00027A25"/>
    <w:rsid w:val="00031F18"/>
    <w:rsid w:val="000320EC"/>
    <w:rsid w:val="00032218"/>
    <w:rsid w:val="000331FE"/>
    <w:rsid w:val="00034C64"/>
    <w:rsid w:val="000356FD"/>
    <w:rsid w:val="00035E2B"/>
    <w:rsid w:val="00036720"/>
    <w:rsid w:val="00036D61"/>
    <w:rsid w:val="00037182"/>
    <w:rsid w:val="00037EE6"/>
    <w:rsid w:val="00040E02"/>
    <w:rsid w:val="00041691"/>
    <w:rsid w:val="00041FBD"/>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5EED"/>
    <w:rsid w:val="0006666C"/>
    <w:rsid w:val="00066ED1"/>
    <w:rsid w:val="000673F8"/>
    <w:rsid w:val="000704E2"/>
    <w:rsid w:val="00070FF6"/>
    <w:rsid w:val="00071526"/>
    <w:rsid w:val="0007442B"/>
    <w:rsid w:val="000747C7"/>
    <w:rsid w:val="00074CAF"/>
    <w:rsid w:val="0007734C"/>
    <w:rsid w:val="000815DF"/>
    <w:rsid w:val="0008540E"/>
    <w:rsid w:val="000858CE"/>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739"/>
    <w:rsid w:val="000A0846"/>
    <w:rsid w:val="000A5511"/>
    <w:rsid w:val="000A59E5"/>
    <w:rsid w:val="000A62CE"/>
    <w:rsid w:val="000A66D2"/>
    <w:rsid w:val="000A7F3D"/>
    <w:rsid w:val="000A7F4C"/>
    <w:rsid w:val="000B0C55"/>
    <w:rsid w:val="000B2EC0"/>
    <w:rsid w:val="000B3196"/>
    <w:rsid w:val="000B33E8"/>
    <w:rsid w:val="000B36DA"/>
    <w:rsid w:val="000B3B51"/>
    <w:rsid w:val="000B3EE2"/>
    <w:rsid w:val="000B51A7"/>
    <w:rsid w:val="000B5343"/>
    <w:rsid w:val="000B56C1"/>
    <w:rsid w:val="000B5DC5"/>
    <w:rsid w:val="000C0910"/>
    <w:rsid w:val="000C2064"/>
    <w:rsid w:val="000C2215"/>
    <w:rsid w:val="000C2286"/>
    <w:rsid w:val="000C2A07"/>
    <w:rsid w:val="000C2B6B"/>
    <w:rsid w:val="000C2C86"/>
    <w:rsid w:val="000C3F04"/>
    <w:rsid w:val="000C6666"/>
    <w:rsid w:val="000C6F79"/>
    <w:rsid w:val="000D030B"/>
    <w:rsid w:val="000D0F69"/>
    <w:rsid w:val="000D1470"/>
    <w:rsid w:val="000D4B55"/>
    <w:rsid w:val="000D4C35"/>
    <w:rsid w:val="000D6505"/>
    <w:rsid w:val="000E0797"/>
    <w:rsid w:val="000E0EDB"/>
    <w:rsid w:val="000E12DE"/>
    <w:rsid w:val="000E2483"/>
    <w:rsid w:val="000E3796"/>
    <w:rsid w:val="000E461A"/>
    <w:rsid w:val="000E46DD"/>
    <w:rsid w:val="000E47F6"/>
    <w:rsid w:val="000E4B60"/>
    <w:rsid w:val="000E560F"/>
    <w:rsid w:val="000E5C52"/>
    <w:rsid w:val="000E60C6"/>
    <w:rsid w:val="000E6766"/>
    <w:rsid w:val="000E71F8"/>
    <w:rsid w:val="000E79E1"/>
    <w:rsid w:val="000E7F56"/>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627"/>
    <w:rsid w:val="00122B62"/>
    <w:rsid w:val="0012580A"/>
    <w:rsid w:val="0013060C"/>
    <w:rsid w:val="00130991"/>
    <w:rsid w:val="0013234D"/>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30EB"/>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0C46"/>
    <w:rsid w:val="00172D2B"/>
    <w:rsid w:val="001733F9"/>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4296"/>
    <w:rsid w:val="00195385"/>
    <w:rsid w:val="00195872"/>
    <w:rsid w:val="00196CBF"/>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5DB9"/>
    <w:rsid w:val="001B68B1"/>
    <w:rsid w:val="001B7891"/>
    <w:rsid w:val="001B7CDC"/>
    <w:rsid w:val="001C0839"/>
    <w:rsid w:val="001C1E69"/>
    <w:rsid w:val="001C2B4A"/>
    <w:rsid w:val="001C3F01"/>
    <w:rsid w:val="001C53EC"/>
    <w:rsid w:val="001C6099"/>
    <w:rsid w:val="001C750E"/>
    <w:rsid w:val="001D0886"/>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4760"/>
    <w:rsid w:val="001F6329"/>
    <w:rsid w:val="001F6550"/>
    <w:rsid w:val="001F656D"/>
    <w:rsid w:val="001F683B"/>
    <w:rsid w:val="001F6D40"/>
    <w:rsid w:val="0020010D"/>
    <w:rsid w:val="00200988"/>
    <w:rsid w:val="0020162E"/>
    <w:rsid w:val="00201A43"/>
    <w:rsid w:val="00203D07"/>
    <w:rsid w:val="0020593B"/>
    <w:rsid w:val="002072A6"/>
    <w:rsid w:val="00207ECE"/>
    <w:rsid w:val="002104D7"/>
    <w:rsid w:val="00210C41"/>
    <w:rsid w:val="002122E3"/>
    <w:rsid w:val="002134DA"/>
    <w:rsid w:val="002136E5"/>
    <w:rsid w:val="0021420A"/>
    <w:rsid w:val="00215FAF"/>
    <w:rsid w:val="00217C30"/>
    <w:rsid w:val="00220263"/>
    <w:rsid w:val="002205BE"/>
    <w:rsid w:val="00222CA9"/>
    <w:rsid w:val="00223C3D"/>
    <w:rsid w:val="00223E5D"/>
    <w:rsid w:val="00225763"/>
    <w:rsid w:val="0023056C"/>
    <w:rsid w:val="00232D2F"/>
    <w:rsid w:val="00232F30"/>
    <w:rsid w:val="00233085"/>
    <w:rsid w:val="00233342"/>
    <w:rsid w:val="00233D95"/>
    <w:rsid w:val="00233E0A"/>
    <w:rsid w:val="0023405D"/>
    <w:rsid w:val="00234C09"/>
    <w:rsid w:val="00234CF8"/>
    <w:rsid w:val="002371BD"/>
    <w:rsid w:val="0023768C"/>
    <w:rsid w:val="00237824"/>
    <w:rsid w:val="00237D3C"/>
    <w:rsid w:val="002415C4"/>
    <w:rsid w:val="002417D4"/>
    <w:rsid w:val="00243FD4"/>
    <w:rsid w:val="00244F5F"/>
    <w:rsid w:val="002450FE"/>
    <w:rsid w:val="002456C5"/>
    <w:rsid w:val="0024591E"/>
    <w:rsid w:val="00246316"/>
    <w:rsid w:val="002467AD"/>
    <w:rsid w:val="002472FE"/>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5771F"/>
    <w:rsid w:val="002604CD"/>
    <w:rsid w:val="00260DC2"/>
    <w:rsid w:val="00260E03"/>
    <w:rsid w:val="0026177A"/>
    <w:rsid w:val="0026296E"/>
    <w:rsid w:val="00262BF8"/>
    <w:rsid w:val="00262F52"/>
    <w:rsid w:val="0026453C"/>
    <w:rsid w:val="00264F91"/>
    <w:rsid w:val="002654BD"/>
    <w:rsid w:val="00270B6A"/>
    <w:rsid w:val="00272F5A"/>
    <w:rsid w:val="0027310E"/>
    <w:rsid w:val="002746B7"/>
    <w:rsid w:val="002751AC"/>
    <w:rsid w:val="00275CE4"/>
    <w:rsid w:val="00276BEB"/>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265F"/>
    <w:rsid w:val="002A3F7B"/>
    <w:rsid w:val="002A40EA"/>
    <w:rsid w:val="002A473C"/>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12"/>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4F4"/>
    <w:rsid w:val="00301717"/>
    <w:rsid w:val="00303198"/>
    <w:rsid w:val="0030358B"/>
    <w:rsid w:val="0030429F"/>
    <w:rsid w:val="003042D0"/>
    <w:rsid w:val="00304D85"/>
    <w:rsid w:val="00305803"/>
    <w:rsid w:val="00306AAE"/>
    <w:rsid w:val="0030757C"/>
    <w:rsid w:val="003102A5"/>
    <w:rsid w:val="0031210A"/>
    <w:rsid w:val="0031368C"/>
    <w:rsid w:val="0031401A"/>
    <w:rsid w:val="00314D58"/>
    <w:rsid w:val="00314D82"/>
    <w:rsid w:val="00314E6A"/>
    <w:rsid w:val="003157E8"/>
    <w:rsid w:val="00315E4C"/>
    <w:rsid w:val="00316457"/>
    <w:rsid w:val="00316E88"/>
    <w:rsid w:val="0031740F"/>
    <w:rsid w:val="00317F71"/>
    <w:rsid w:val="00320858"/>
    <w:rsid w:val="0032298F"/>
    <w:rsid w:val="00323D28"/>
    <w:rsid w:val="00325246"/>
    <w:rsid w:val="003253C4"/>
    <w:rsid w:val="00326D16"/>
    <w:rsid w:val="0033105E"/>
    <w:rsid w:val="00331B15"/>
    <w:rsid w:val="00333318"/>
    <w:rsid w:val="003340DC"/>
    <w:rsid w:val="00334E4D"/>
    <w:rsid w:val="00336CD3"/>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0BA"/>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376"/>
    <w:rsid w:val="003709B1"/>
    <w:rsid w:val="00370B7A"/>
    <w:rsid w:val="00370D16"/>
    <w:rsid w:val="00371205"/>
    <w:rsid w:val="00372AB3"/>
    <w:rsid w:val="00374C09"/>
    <w:rsid w:val="00374DF7"/>
    <w:rsid w:val="003753FB"/>
    <w:rsid w:val="00375AD6"/>
    <w:rsid w:val="003773E9"/>
    <w:rsid w:val="00382341"/>
    <w:rsid w:val="00382465"/>
    <w:rsid w:val="00383BB4"/>
    <w:rsid w:val="003844B6"/>
    <w:rsid w:val="003847D4"/>
    <w:rsid w:val="00385522"/>
    <w:rsid w:val="00387406"/>
    <w:rsid w:val="003907BE"/>
    <w:rsid w:val="003911CD"/>
    <w:rsid w:val="00391206"/>
    <w:rsid w:val="003918A7"/>
    <w:rsid w:val="00392AC5"/>
    <w:rsid w:val="00394029"/>
    <w:rsid w:val="00394324"/>
    <w:rsid w:val="0039459B"/>
    <w:rsid w:val="00394647"/>
    <w:rsid w:val="0039475B"/>
    <w:rsid w:val="00394F0D"/>
    <w:rsid w:val="003958A1"/>
    <w:rsid w:val="00395AF7"/>
    <w:rsid w:val="00395E67"/>
    <w:rsid w:val="00395F3D"/>
    <w:rsid w:val="00396E2A"/>
    <w:rsid w:val="00397943"/>
    <w:rsid w:val="00397F88"/>
    <w:rsid w:val="003A03D2"/>
    <w:rsid w:val="003A1086"/>
    <w:rsid w:val="003A12A8"/>
    <w:rsid w:val="003A18B0"/>
    <w:rsid w:val="003A25C7"/>
    <w:rsid w:val="003A2D0F"/>
    <w:rsid w:val="003A50C4"/>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BC2"/>
    <w:rsid w:val="003C7F84"/>
    <w:rsid w:val="003D038F"/>
    <w:rsid w:val="003D0FB5"/>
    <w:rsid w:val="003D1BDA"/>
    <w:rsid w:val="003D21B4"/>
    <w:rsid w:val="003D31DD"/>
    <w:rsid w:val="003D555E"/>
    <w:rsid w:val="003D74DF"/>
    <w:rsid w:val="003E0DE3"/>
    <w:rsid w:val="003E23FF"/>
    <w:rsid w:val="003E2886"/>
    <w:rsid w:val="003E3C54"/>
    <w:rsid w:val="003E3DDD"/>
    <w:rsid w:val="003E3F93"/>
    <w:rsid w:val="003E400F"/>
    <w:rsid w:val="003E549D"/>
    <w:rsid w:val="003E5AA2"/>
    <w:rsid w:val="003E6B22"/>
    <w:rsid w:val="003E6B61"/>
    <w:rsid w:val="003E6F26"/>
    <w:rsid w:val="003E70B1"/>
    <w:rsid w:val="003E75B8"/>
    <w:rsid w:val="003F0691"/>
    <w:rsid w:val="003F122C"/>
    <w:rsid w:val="003F131F"/>
    <w:rsid w:val="003F1D44"/>
    <w:rsid w:val="003F2B51"/>
    <w:rsid w:val="003F44F2"/>
    <w:rsid w:val="003F663D"/>
    <w:rsid w:val="003F677E"/>
    <w:rsid w:val="00400BAC"/>
    <w:rsid w:val="00405963"/>
    <w:rsid w:val="00407047"/>
    <w:rsid w:val="00412CE4"/>
    <w:rsid w:val="00412E49"/>
    <w:rsid w:val="00412FBA"/>
    <w:rsid w:val="004136A5"/>
    <w:rsid w:val="00413C82"/>
    <w:rsid w:val="00413C8B"/>
    <w:rsid w:val="004161E2"/>
    <w:rsid w:val="00416A3F"/>
    <w:rsid w:val="00417164"/>
    <w:rsid w:val="0041786D"/>
    <w:rsid w:val="00420DA5"/>
    <w:rsid w:val="00421CE9"/>
    <w:rsid w:val="00423117"/>
    <w:rsid w:val="00424DC8"/>
    <w:rsid w:val="00424F31"/>
    <w:rsid w:val="00426E74"/>
    <w:rsid w:val="004319AB"/>
    <w:rsid w:val="00431A39"/>
    <w:rsid w:val="00432C64"/>
    <w:rsid w:val="004330BA"/>
    <w:rsid w:val="00433AAC"/>
    <w:rsid w:val="00433C71"/>
    <w:rsid w:val="00435428"/>
    <w:rsid w:val="00435442"/>
    <w:rsid w:val="004357A8"/>
    <w:rsid w:val="004364ED"/>
    <w:rsid w:val="004367BD"/>
    <w:rsid w:val="00440EBF"/>
    <w:rsid w:val="00441671"/>
    <w:rsid w:val="00442E57"/>
    <w:rsid w:val="00443BF6"/>
    <w:rsid w:val="0044482C"/>
    <w:rsid w:val="00445041"/>
    <w:rsid w:val="00445584"/>
    <w:rsid w:val="004459DF"/>
    <w:rsid w:val="00445FE7"/>
    <w:rsid w:val="0044640A"/>
    <w:rsid w:val="0044704F"/>
    <w:rsid w:val="00447455"/>
    <w:rsid w:val="00450074"/>
    <w:rsid w:val="00452DDE"/>
    <w:rsid w:val="0045343F"/>
    <w:rsid w:val="00453D58"/>
    <w:rsid w:val="00454FEA"/>
    <w:rsid w:val="00456E60"/>
    <w:rsid w:val="00457973"/>
    <w:rsid w:val="00457C12"/>
    <w:rsid w:val="00460D01"/>
    <w:rsid w:val="00461E78"/>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34D7"/>
    <w:rsid w:val="0048443A"/>
    <w:rsid w:val="00484F30"/>
    <w:rsid w:val="004878FA"/>
    <w:rsid w:val="00487BC4"/>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0F60"/>
    <w:rsid w:val="004B1DBA"/>
    <w:rsid w:val="004B24E1"/>
    <w:rsid w:val="004B4E63"/>
    <w:rsid w:val="004B539A"/>
    <w:rsid w:val="004B6D9D"/>
    <w:rsid w:val="004B6F36"/>
    <w:rsid w:val="004B7E2E"/>
    <w:rsid w:val="004C0C6A"/>
    <w:rsid w:val="004C1D44"/>
    <w:rsid w:val="004C2DB2"/>
    <w:rsid w:val="004C34FE"/>
    <w:rsid w:val="004C41EC"/>
    <w:rsid w:val="004C6B31"/>
    <w:rsid w:val="004D032F"/>
    <w:rsid w:val="004D0F0A"/>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7DC"/>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F61"/>
    <w:rsid w:val="00530A03"/>
    <w:rsid w:val="005312D7"/>
    <w:rsid w:val="005323F5"/>
    <w:rsid w:val="00533788"/>
    <w:rsid w:val="005353EF"/>
    <w:rsid w:val="00536A55"/>
    <w:rsid w:val="00540FE7"/>
    <w:rsid w:val="00541BC4"/>
    <w:rsid w:val="00541F11"/>
    <w:rsid w:val="005431E3"/>
    <w:rsid w:val="00543550"/>
    <w:rsid w:val="005436EE"/>
    <w:rsid w:val="00543DE0"/>
    <w:rsid w:val="005442AE"/>
    <w:rsid w:val="00544AAE"/>
    <w:rsid w:val="00544E3C"/>
    <w:rsid w:val="00545A31"/>
    <w:rsid w:val="005464A5"/>
    <w:rsid w:val="00546518"/>
    <w:rsid w:val="005468E1"/>
    <w:rsid w:val="005471B1"/>
    <w:rsid w:val="00547679"/>
    <w:rsid w:val="005479FD"/>
    <w:rsid w:val="00550AAD"/>
    <w:rsid w:val="00550F9D"/>
    <w:rsid w:val="005516FB"/>
    <w:rsid w:val="00551AF2"/>
    <w:rsid w:val="00552C01"/>
    <w:rsid w:val="00552CF3"/>
    <w:rsid w:val="00553600"/>
    <w:rsid w:val="00555233"/>
    <w:rsid w:val="005562F2"/>
    <w:rsid w:val="00557966"/>
    <w:rsid w:val="0056088A"/>
    <w:rsid w:val="005641BB"/>
    <w:rsid w:val="005642CE"/>
    <w:rsid w:val="00565AAE"/>
    <w:rsid w:val="00566F1E"/>
    <w:rsid w:val="00570957"/>
    <w:rsid w:val="00571740"/>
    <w:rsid w:val="005728E2"/>
    <w:rsid w:val="005752C3"/>
    <w:rsid w:val="0057786E"/>
    <w:rsid w:val="00577A46"/>
    <w:rsid w:val="005800BA"/>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2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71F1"/>
    <w:rsid w:val="005B7E70"/>
    <w:rsid w:val="005C2689"/>
    <w:rsid w:val="005C2E39"/>
    <w:rsid w:val="005C327A"/>
    <w:rsid w:val="005C6762"/>
    <w:rsid w:val="005D2197"/>
    <w:rsid w:val="005D43CA"/>
    <w:rsid w:val="005D4BE1"/>
    <w:rsid w:val="005D4C5E"/>
    <w:rsid w:val="005D4D5A"/>
    <w:rsid w:val="005D510A"/>
    <w:rsid w:val="005D5A43"/>
    <w:rsid w:val="005D759D"/>
    <w:rsid w:val="005E0D17"/>
    <w:rsid w:val="005E0E25"/>
    <w:rsid w:val="005E121E"/>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00E"/>
    <w:rsid w:val="00621E3D"/>
    <w:rsid w:val="006227DF"/>
    <w:rsid w:val="0062295E"/>
    <w:rsid w:val="00623C36"/>
    <w:rsid w:val="00625AC0"/>
    <w:rsid w:val="00625B57"/>
    <w:rsid w:val="006260B7"/>
    <w:rsid w:val="00626EDC"/>
    <w:rsid w:val="0062754B"/>
    <w:rsid w:val="00627E4A"/>
    <w:rsid w:val="006301EA"/>
    <w:rsid w:val="006305CA"/>
    <w:rsid w:val="00630D40"/>
    <w:rsid w:val="00630ED6"/>
    <w:rsid w:val="00631EB9"/>
    <w:rsid w:val="00632108"/>
    <w:rsid w:val="006323FD"/>
    <w:rsid w:val="006328FA"/>
    <w:rsid w:val="00632E69"/>
    <w:rsid w:val="00632F89"/>
    <w:rsid w:val="00635490"/>
    <w:rsid w:val="006372CB"/>
    <w:rsid w:val="0064081F"/>
    <w:rsid w:val="00640E03"/>
    <w:rsid w:val="00641AF5"/>
    <w:rsid w:val="00642426"/>
    <w:rsid w:val="0064560D"/>
    <w:rsid w:val="00645635"/>
    <w:rsid w:val="00646C45"/>
    <w:rsid w:val="00650E8C"/>
    <w:rsid w:val="006520F7"/>
    <w:rsid w:val="006530C2"/>
    <w:rsid w:val="00653EB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76822"/>
    <w:rsid w:val="0068357C"/>
    <w:rsid w:val="006842CD"/>
    <w:rsid w:val="00684C68"/>
    <w:rsid w:val="00685BE9"/>
    <w:rsid w:val="0068771E"/>
    <w:rsid w:val="00687985"/>
    <w:rsid w:val="00690227"/>
    <w:rsid w:val="00691B50"/>
    <w:rsid w:val="00692222"/>
    <w:rsid w:val="0069267D"/>
    <w:rsid w:val="0069314E"/>
    <w:rsid w:val="006935B8"/>
    <w:rsid w:val="00693702"/>
    <w:rsid w:val="00693E62"/>
    <w:rsid w:val="00694011"/>
    <w:rsid w:val="00694567"/>
    <w:rsid w:val="00696D3E"/>
    <w:rsid w:val="00697DAF"/>
    <w:rsid w:val="006A2E80"/>
    <w:rsid w:val="006A4282"/>
    <w:rsid w:val="006A6245"/>
    <w:rsid w:val="006A71B6"/>
    <w:rsid w:val="006A73A3"/>
    <w:rsid w:val="006B06DE"/>
    <w:rsid w:val="006B11A1"/>
    <w:rsid w:val="006B1DE1"/>
    <w:rsid w:val="006B31D7"/>
    <w:rsid w:val="006B32C8"/>
    <w:rsid w:val="006B366D"/>
    <w:rsid w:val="006B3B44"/>
    <w:rsid w:val="006B3FDB"/>
    <w:rsid w:val="006B4183"/>
    <w:rsid w:val="006B4828"/>
    <w:rsid w:val="006B5B24"/>
    <w:rsid w:val="006B5FFF"/>
    <w:rsid w:val="006B68CC"/>
    <w:rsid w:val="006C1088"/>
    <w:rsid w:val="006C532E"/>
    <w:rsid w:val="006C6E0E"/>
    <w:rsid w:val="006C7689"/>
    <w:rsid w:val="006D1E14"/>
    <w:rsid w:val="006D22EC"/>
    <w:rsid w:val="006D2B80"/>
    <w:rsid w:val="006D388A"/>
    <w:rsid w:val="006D4CBA"/>
    <w:rsid w:val="006D5E24"/>
    <w:rsid w:val="006D6CBB"/>
    <w:rsid w:val="006D706B"/>
    <w:rsid w:val="006D73A4"/>
    <w:rsid w:val="006D74BF"/>
    <w:rsid w:val="006D7B4A"/>
    <w:rsid w:val="006E07B2"/>
    <w:rsid w:val="006E0841"/>
    <w:rsid w:val="006E18A2"/>
    <w:rsid w:val="006E6E82"/>
    <w:rsid w:val="006F1E33"/>
    <w:rsid w:val="006F3022"/>
    <w:rsid w:val="006F42AC"/>
    <w:rsid w:val="006F4ACC"/>
    <w:rsid w:val="006F5700"/>
    <w:rsid w:val="006F61E7"/>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4766"/>
    <w:rsid w:val="00745EF9"/>
    <w:rsid w:val="0074648F"/>
    <w:rsid w:val="0074733B"/>
    <w:rsid w:val="00751ABD"/>
    <w:rsid w:val="00751B41"/>
    <w:rsid w:val="00752BA0"/>
    <w:rsid w:val="00752E4C"/>
    <w:rsid w:val="007530B8"/>
    <w:rsid w:val="0075564E"/>
    <w:rsid w:val="0075673C"/>
    <w:rsid w:val="00757335"/>
    <w:rsid w:val="00757CB8"/>
    <w:rsid w:val="00757DA4"/>
    <w:rsid w:val="00760925"/>
    <w:rsid w:val="00760CF4"/>
    <w:rsid w:val="00760FE8"/>
    <w:rsid w:val="007610A2"/>
    <w:rsid w:val="00761313"/>
    <w:rsid w:val="0076184E"/>
    <w:rsid w:val="00764D87"/>
    <w:rsid w:val="00766481"/>
    <w:rsid w:val="00766A47"/>
    <w:rsid w:val="0076768C"/>
    <w:rsid w:val="00767BFE"/>
    <w:rsid w:val="00767DB5"/>
    <w:rsid w:val="00771EDD"/>
    <w:rsid w:val="00771FCC"/>
    <w:rsid w:val="00771FED"/>
    <w:rsid w:val="00773A87"/>
    <w:rsid w:val="00774693"/>
    <w:rsid w:val="00775322"/>
    <w:rsid w:val="00776E64"/>
    <w:rsid w:val="00777315"/>
    <w:rsid w:val="0077798A"/>
    <w:rsid w:val="007803D4"/>
    <w:rsid w:val="00780551"/>
    <w:rsid w:val="00781A51"/>
    <w:rsid w:val="00781D41"/>
    <w:rsid w:val="00782BF7"/>
    <w:rsid w:val="00784464"/>
    <w:rsid w:val="00785695"/>
    <w:rsid w:val="00786B4B"/>
    <w:rsid w:val="00787279"/>
    <w:rsid w:val="007912FF"/>
    <w:rsid w:val="00791456"/>
    <w:rsid w:val="00791B2E"/>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4FAE"/>
    <w:rsid w:val="007A506E"/>
    <w:rsid w:val="007A584D"/>
    <w:rsid w:val="007A7266"/>
    <w:rsid w:val="007A7CEB"/>
    <w:rsid w:val="007A7F99"/>
    <w:rsid w:val="007B0807"/>
    <w:rsid w:val="007B0924"/>
    <w:rsid w:val="007B3B7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076B"/>
    <w:rsid w:val="007E1CCC"/>
    <w:rsid w:val="007E2A9E"/>
    <w:rsid w:val="007E3896"/>
    <w:rsid w:val="007E3A48"/>
    <w:rsid w:val="007E4734"/>
    <w:rsid w:val="007E4DE2"/>
    <w:rsid w:val="007E6558"/>
    <w:rsid w:val="007E6BFA"/>
    <w:rsid w:val="007E7677"/>
    <w:rsid w:val="007E7D92"/>
    <w:rsid w:val="007F0D97"/>
    <w:rsid w:val="007F11C6"/>
    <w:rsid w:val="007F1C4E"/>
    <w:rsid w:val="007F1C52"/>
    <w:rsid w:val="007F228F"/>
    <w:rsid w:val="007F238D"/>
    <w:rsid w:val="007F33A9"/>
    <w:rsid w:val="007F6755"/>
    <w:rsid w:val="007F72A1"/>
    <w:rsid w:val="008003AE"/>
    <w:rsid w:val="00800712"/>
    <w:rsid w:val="0080116E"/>
    <w:rsid w:val="008017DF"/>
    <w:rsid w:val="00801C39"/>
    <w:rsid w:val="008032FD"/>
    <w:rsid w:val="00803909"/>
    <w:rsid w:val="00803EFE"/>
    <w:rsid w:val="0080435A"/>
    <w:rsid w:val="00805DDA"/>
    <w:rsid w:val="00806B4A"/>
    <w:rsid w:val="00807FE7"/>
    <w:rsid w:val="00810E66"/>
    <w:rsid w:val="00811F3E"/>
    <w:rsid w:val="008134A7"/>
    <w:rsid w:val="00813569"/>
    <w:rsid w:val="00815ACF"/>
    <w:rsid w:val="00815AF0"/>
    <w:rsid w:val="00815CBC"/>
    <w:rsid w:val="00816E1A"/>
    <w:rsid w:val="008177D9"/>
    <w:rsid w:val="008201D0"/>
    <w:rsid w:val="00822ECD"/>
    <w:rsid w:val="0082304B"/>
    <w:rsid w:val="00823EE3"/>
    <w:rsid w:val="00824EA3"/>
    <w:rsid w:val="008308E1"/>
    <w:rsid w:val="008309DA"/>
    <w:rsid w:val="00830AB4"/>
    <w:rsid w:val="0083125B"/>
    <w:rsid w:val="00831C24"/>
    <w:rsid w:val="00833D83"/>
    <w:rsid w:val="00834068"/>
    <w:rsid w:val="00834447"/>
    <w:rsid w:val="00840C11"/>
    <w:rsid w:val="00840F49"/>
    <w:rsid w:val="008410B0"/>
    <w:rsid w:val="0084167A"/>
    <w:rsid w:val="0084202D"/>
    <w:rsid w:val="00842829"/>
    <w:rsid w:val="00844283"/>
    <w:rsid w:val="00844D87"/>
    <w:rsid w:val="00844E1A"/>
    <w:rsid w:val="008453B1"/>
    <w:rsid w:val="00845661"/>
    <w:rsid w:val="0084753C"/>
    <w:rsid w:val="0085049F"/>
    <w:rsid w:val="00850B5E"/>
    <w:rsid w:val="00852369"/>
    <w:rsid w:val="00852AD2"/>
    <w:rsid w:val="00852B3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2379"/>
    <w:rsid w:val="00882BF3"/>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3E68"/>
    <w:rsid w:val="008A4622"/>
    <w:rsid w:val="008A55BD"/>
    <w:rsid w:val="008A6360"/>
    <w:rsid w:val="008B050C"/>
    <w:rsid w:val="008B0834"/>
    <w:rsid w:val="008B1593"/>
    <w:rsid w:val="008B1C10"/>
    <w:rsid w:val="008B2FD1"/>
    <w:rsid w:val="008B3D27"/>
    <w:rsid w:val="008B5EEF"/>
    <w:rsid w:val="008B656F"/>
    <w:rsid w:val="008B70D5"/>
    <w:rsid w:val="008B7F1F"/>
    <w:rsid w:val="008C0282"/>
    <w:rsid w:val="008C07D5"/>
    <w:rsid w:val="008C0C91"/>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76C"/>
    <w:rsid w:val="008E3C63"/>
    <w:rsid w:val="008E4F8A"/>
    <w:rsid w:val="008E53DD"/>
    <w:rsid w:val="008E64D5"/>
    <w:rsid w:val="008E7E9A"/>
    <w:rsid w:val="008F141A"/>
    <w:rsid w:val="008F23A2"/>
    <w:rsid w:val="008F25E0"/>
    <w:rsid w:val="008F3681"/>
    <w:rsid w:val="008F5D8E"/>
    <w:rsid w:val="008F64D6"/>
    <w:rsid w:val="008F6641"/>
    <w:rsid w:val="008F7D3A"/>
    <w:rsid w:val="00900EEC"/>
    <w:rsid w:val="00901B68"/>
    <w:rsid w:val="00901D9F"/>
    <w:rsid w:val="009023B0"/>
    <w:rsid w:val="00902FCF"/>
    <w:rsid w:val="0090305C"/>
    <w:rsid w:val="00903843"/>
    <w:rsid w:val="009044CA"/>
    <w:rsid w:val="00904ACB"/>
    <w:rsid w:val="00904DB5"/>
    <w:rsid w:val="0090511F"/>
    <w:rsid w:val="009069E5"/>
    <w:rsid w:val="00906D6D"/>
    <w:rsid w:val="00907D55"/>
    <w:rsid w:val="00910140"/>
    <w:rsid w:val="00910836"/>
    <w:rsid w:val="00912672"/>
    <w:rsid w:val="00912E93"/>
    <w:rsid w:val="009134B5"/>
    <w:rsid w:val="00913532"/>
    <w:rsid w:val="00913CEC"/>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D58"/>
    <w:rsid w:val="00926F30"/>
    <w:rsid w:val="009316F2"/>
    <w:rsid w:val="009317C5"/>
    <w:rsid w:val="009319B2"/>
    <w:rsid w:val="00931E0E"/>
    <w:rsid w:val="00931E73"/>
    <w:rsid w:val="00932CA6"/>
    <w:rsid w:val="0093391F"/>
    <w:rsid w:val="00933AD7"/>
    <w:rsid w:val="00934025"/>
    <w:rsid w:val="00936C64"/>
    <w:rsid w:val="00937440"/>
    <w:rsid w:val="00937FA8"/>
    <w:rsid w:val="00940870"/>
    <w:rsid w:val="00941E5B"/>
    <w:rsid w:val="00941E96"/>
    <w:rsid w:val="0094363E"/>
    <w:rsid w:val="0094565C"/>
    <w:rsid w:val="00945A51"/>
    <w:rsid w:val="0094625C"/>
    <w:rsid w:val="009506D6"/>
    <w:rsid w:val="00950BD8"/>
    <w:rsid w:val="0095327D"/>
    <w:rsid w:val="00953492"/>
    <w:rsid w:val="00953599"/>
    <w:rsid w:val="00953724"/>
    <w:rsid w:val="009577AB"/>
    <w:rsid w:val="00961CDB"/>
    <w:rsid w:val="00961FCB"/>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4967"/>
    <w:rsid w:val="00976261"/>
    <w:rsid w:val="009765F4"/>
    <w:rsid w:val="00976B7B"/>
    <w:rsid w:val="00977690"/>
    <w:rsid w:val="009805A0"/>
    <w:rsid w:val="0098133D"/>
    <w:rsid w:val="009822D9"/>
    <w:rsid w:val="009822F1"/>
    <w:rsid w:val="009823F2"/>
    <w:rsid w:val="00982597"/>
    <w:rsid w:val="00985ABD"/>
    <w:rsid w:val="00985ACC"/>
    <w:rsid w:val="00985DBA"/>
    <w:rsid w:val="00986319"/>
    <w:rsid w:val="00986E8B"/>
    <w:rsid w:val="00990E71"/>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D4D"/>
    <w:rsid w:val="009B4238"/>
    <w:rsid w:val="009B43BE"/>
    <w:rsid w:val="009B4D8A"/>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22A7"/>
    <w:rsid w:val="009D3187"/>
    <w:rsid w:val="009D35C4"/>
    <w:rsid w:val="009D4669"/>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665"/>
    <w:rsid w:val="009F3D44"/>
    <w:rsid w:val="009F422F"/>
    <w:rsid w:val="009F4365"/>
    <w:rsid w:val="009F4665"/>
    <w:rsid w:val="009F4AE7"/>
    <w:rsid w:val="009F4C89"/>
    <w:rsid w:val="009F4E1F"/>
    <w:rsid w:val="009F4FF5"/>
    <w:rsid w:val="009F6BB3"/>
    <w:rsid w:val="009F6C96"/>
    <w:rsid w:val="009F737C"/>
    <w:rsid w:val="009F791A"/>
    <w:rsid w:val="00A014A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3FEA"/>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4571"/>
    <w:rsid w:val="00A453DA"/>
    <w:rsid w:val="00A45405"/>
    <w:rsid w:val="00A4573B"/>
    <w:rsid w:val="00A45AA8"/>
    <w:rsid w:val="00A46464"/>
    <w:rsid w:val="00A4665E"/>
    <w:rsid w:val="00A474F0"/>
    <w:rsid w:val="00A47B17"/>
    <w:rsid w:val="00A50A9F"/>
    <w:rsid w:val="00A50D32"/>
    <w:rsid w:val="00A5205A"/>
    <w:rsid w:val="00A5310E"/>
    <w:rsid w:val="00A53877"/>
    <w:rsid w:val="00A53A6C"/>
    <w:rsid w:val="00A54607"/>
    <w:rsid w:val="00A5668B"/>
    <w:rsid w:val="00A60191"/>
    <w:rsid w:val="00A60616"/>
    <w:rsid w:val="00A63150"/>
    <w:rsid w:val="00A65398"/>
    <w:rsid w:val="00A65BAF"/>
    <w:rsid w:val="00A66A14"/>
    <w:rsid w:val="00A67E51"/>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2728"/>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1E5"/>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B7A2E"/>
    <w:rsid w:val="00AC24B7"/>
    <w:rsid w:val="00AC434E"/>
    <w:rsid w:val="00AC4C3E"/>
    <w:rsid w:val="00AC5A9C"/>
    <w:rsid w:val="00AC5BBC"/>
    <w:rsid w:val="00AC5BD4"/>
    <w:rsid w:val="00AC65F1"/>
    <w:rsid w:val="00AC6E5F"/>
    <w:rsid w:val="00AD07D1"/>
    <w:rsid w:val="00AD22A2"/>
    <w:rsid w:val="00AD2FF7"/>
    <w:rsid w:val="00AD45E0"/>
    <w:rsid w:val="00AD61C0"/>
    <w:rsid w:val="00AD6670"/>
    <w:rsid w:val="00AD737C"/>
    <w:rsid w:val="00AD7D6F"/>
    <w:rsid w:val="00AE1A08"/>
    <w:rsid w:val="00AE1A73"/>
    <w:rsid w:val="00AE1D6D"/>
    <w:rsid w:val="00AE2FCE"/>
    <w:rsid w:val="00AE37DD"/>
    <w:rsid w:val="00AE41D2"/>
    <w:rsid w:val="00AE5C86"/>
    <w:rsid w:val="00AE5E5E"/>
    <w:rsid w:val="00AF09F2"/>
    <w:rsid w:val="00AF1011"/>
    <w:rsid w:val="00AF1CAF"/>
    <w:rsid w:val="00AF3FC8"/>
    <w:rsid w:val="00AF515C"/>
    <w:rsid w:val="00AF6572"/>
    <w:rsid w:val="00AF68A8"/>
    <w:rsid w:val="00AF73D8"/>
    <w:rsid w:val="00AF75F2"/>
    <w:rsid w:val="00AF77CD"/>
    <w:rsid w:val="00B01230"/>
    <w:rsid w:val="00B0295F"/>
    <w:rsid w:val="00B043B1"/>
    <w:rsid w:val="00B045D0"/>
    <w:rsid w:val="00B04B00"/>
    <w:rsid w:val="00B07678"/>
    <w:rsid w:val="00B07B0B"/>
    <w:rsid w:val="00B109D9"/>
    <w:rsid w:val="00B10BD0"/>
    <w:rsid w:val="00B1254D"/>
    <w:rsid w:val="00B13349"/>
    <w:rsid w:val="00B15D7D"/>
    <w:rsid w:val="00B16C91"/>
    <w:rsid w:val="00B178AD"/>
    <w:rsid w:val="00B17EB0"/>
    <w:rsid w:val="00B202A4"/>
    <w:rsid w:val="00B20BDD"/>
    <w:rsid w:val="00B20F42"/>
    <w:rsid w:val="00B217FF"/>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43FD"/>
    <w:rsid w:val="00B3520A"/>
    <w:rsid w:val="00B35B04"/>
    <w:rsid w:val="00B3688A"/>
    <w:rsid w:val="00B36B24"/>
    <w:rsid w:val="00B37AF6"/>
    <w:rsid w:val="00B40002"/>
    <w:rsid w:val="00B40A98"/>
    <w:rsid w:val="00B40AC3"/>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6E3E"/>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016"/>
    <w:rsid w:val="00B8524F"/>
    <w:rsid w:val="00B854A6"/>
    <w:rsid w:val="00B8597C"/>
    <w:rsid w:val="00B861AC"/>
    <w:rsid w:val="00B878E1"/>
    <w:rsid w:val="00B87D46"/>
    <w:rsid w:val="00B933EC"/>
    <w:rsid w:val="00B939F6"/>
    <w:rsid w:val="00B93F94"/>
    <w:rsid w:val="00B96C9F"/>
    <w:rsid w:val="00B97615"/>
    <w:rsid w:val="00BA24B1"/>
    <w:rsid w:val="00BA33CD"/>
    <w:rsid w:val="00BA3EF3"/>
    <w:rsid w:val="00BA50BE"/>
    <w:rsid w:val="00BA5407"/>
    <w:rsid w:val="00BA661D"/>
    <w:rsid w:val="00BA6CF8"/>
    <w:rsid w:val="00BB022D"/>
    <w:rsid w:val="00BB18B2"/>
    <w:rsid w:val="00BB1D4C"/>
    <w:rsid w:val="00BB20CB"/>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133"/>
    <w:rsid w:val="00BD064F"/>
    <w:rsid w:val="00BD0D2D"/>
    <w:rsid w:val="00BD1703"/>
    <w:rsid w:val="00BD327B"/>
    <w:rsid w:val="00BD3C7D"/>
    <w:rsid w:val="00BD4A32"/>
    <w:rsid w:val="00BD5E79"/>
    <w:rsid w:val="00BD610A"/>
    <w:rsid w:val="00BD62A1"/>
    <w:rsid w:val="00BD6798"/>
    <w:rsid w:val="00BD6CE8"/>
    <w:rsid w:val="00BE06ED"/>
    <w:rsid w:val="00BE0FEE"/>
    <w:rsid w:val="00BE1762"/>
    <w:rsid w:val="00BE1779"/>
    <w:rsid w:val="00BE296C"/>
    <w:rsid w:val="00BE3191"/>
    <w:rsid w:val="00BE3FD8"/>
    <w:rsid w:val="00BE44E8"/>
    <w:rsid w:val="00BE5671"/>
    <w:rsid w:val="00BE5C1D"/>
    <w:rsid w:val="00BE6BFE"/>
    <w:rsid w:val="00BE7E5C"/>
    <w:rsid w:val="00BF0333"/>
    <w:rsid w:val="00BF27E9"/>
    <w:rsid w:val="00BF383C"/>
    <w:rsid w:val="00BF4179"/>
    <w:rsid w:val="00BF437B"/>
    <w:rsid w:val="00BF7A85"/>
    <w:rsid w:val="00C00CF1"/>
    <w:rsid w:val="00C02D29"/>
    <w:rsid w:val="00C030CB"/>
    <w:rsid w:val="00C03871"/>
    <w:rsid w:val="00C04C47"/>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5ABB"/>
    <w:rsid w:val="00C27384"/>
    <w:rsid w:val="00C31807"/>
    <w:rsid w:val="00C319BC"/>
    <w:rsid w:val="00C31B8B"/>
    <w:rsid w:val="00C32924"/>
    <w:rsid w:val="00C32E3F"/>
    <w:rsid w:val="00C32F39"/>
    <w:rsid w:val="00C3324D"/>
    <w:rsid w:val="00C3424E"/>
    <w:rsid w:val="00C34EB1"/>
    <w:rsid w:val="00C3512D"/>
    <w:rsid w:val="00C358C6"/>
    <w:rsid w:val="00C35E81"/>
    <w:rsid w:val="00C35E86"/>
    <w:rsid w:val="00C36D2F"/>
    <w:rsid w:val="00C36EDF"/>
    <w:rsid w:val="00C37258"/>
    <w:rsid w:val="00C40328"/>
    <w:rsid w:val="00C404B6"/>
    <w:rsid w:val="00C41259"/>
    <w:rsid w:val="00C417B6"/>
    <w:rsid w:val="00C44973"/>
    <w:rsid w:val="00C45819"/>
    <w:rsid w:val="00C47D1C"/>
    <w:rsid w:val="00C502FA"/>
    <w:rsid w:val="00C50B39"/>
    <w:rsid w:val="00C50FF7"/>
    <w:rsid w:val="00C51D43"/>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3441"/>
    <w:rsid w:val="00C74555"/>
    <w:rsid w:val="00C74854"/>
    <w:rsid w:val="00C753D5"/>
    <w:rsid w:val="00C75AAB"/>
    <w:rsid w:val="00C76A32"/>
    <w:rsid w:val="00C77E94"/>
    <w:rsid w:val="00C810BF"/>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85D"/>
    <w:rsid w:val="00CA3D45"/>
    <w:rsid w:val="00CA3F7C"/>
    <w:rsid w:val="00CA5267"/>
    <w:rsid w:val="00CA5934"/>
    <w:rsid w:val="00CA6307"/>
    <w:rsid w:val="00CA6826"/>
    <w:rsid w:val="00CA774F"/>
    <w:rsid w:val="00CA7B94"/>
    <w:rsid w:val="00CB09B5"/>
    <w:rsid w:val="00CB0C4E"/>
    <w:rsid w:val="00CB0C9B"/>
    <w:rsid w:val="00CB2C36"/>
    <w:rsid w:val="00CB36B8"/>
    <w:rsid w:val="00CB3A6A"/>
    <w:rsid w:val="00CB5B04"/>
    <w:rsid w:val="00CB5B17"/>
    <w:rsid w:val="00CB6F01"/>
    <w:rsid w:val="00CB73CF"/>
    <w:rsid w:val="00CC0145"/>
    <w:rsid w:val="00CC06AF"/>
    <w:rsid w:val="00CC1BA7"/>
    <w:rsid w:val="00CC1DDF"/>
    <w:rsid w:val="00CC23D1"/>
    <w:rsid w:val="00CC28ED"/>
    <w:rsid w:val="00CC2919"/>
    <w:rsid w:val="00CC33C8"/>
    <w:rsid w:val="00CC3B5B"/>
    <w:rsid w:val="00CC3E51"/>
    <w:rsid w:val="00CC47B8"/>
    <w:rsid w:val="00CC4B84"/>
    <w:rsid w:val="00CC5716"/>
    <w:rsid w:val="00CC65AD"/>
    <w:rsid w:val="00CD023D"/>
    <w:rsid w:val="00CD2346"/>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A1C"/>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37930"/>
    <w:rsid w:val="00D42AD7"/>
    <w:rsid w:val="00D42C6A"/>
    <w:rsid w:val="00D4313C"/>
    <w:rsid w:val="00D43281"/>
    <w:rsid w:val="00D44CC8"/>
    <w:rsid w:val="00D46404"/>
    <w:rsid w:val="00D466D5"/>
    <w:rsid w:val="00D466D9"/>
    <w:rsid w:val="00D46C18"/>
    <w:rsid w:val="00D4752B"/>
    <w:rsid w:val="00D47803"/>
    <w:rsid w:val="00D510C6"/>
    <w:rsid w:val="00D52085"/>
    <w:rsid w:val="00D52B92"/>
    <w:rsid w:val="00D532D6"/>
    <w:rsid w:val="00D53B1B"/>
    <w:rsid w:val="00D55152"/>
    <w:rsid w:val="00D55356"/>
    <w:rsid w:val="00D558DD"/>
    <w:rsid w:val="00D55B45"/>
    <w:rsid w:val="00D563BC"/>
    <w:rsid w:val="00D56FE5"/>
    <w:rsid w:val="00D62C80"/>
    <w:rsid w:val="00D62FCE"/>
    <w:rsid w:val="00D635BF"/>
    <w:rsid w:val="00D645D9"/>
    <w:rsid w:val="00D64BB5"/>
    <w:rsid w:val="00D65FCD"/>
    <w:rsid w:val="00D66799"/>
    <w:rsid w:val="00D66D25"/>
    <w:rsid w:val="00D6761D"/>
    <w:rsid w:val="00D7143D"/>
    <w:rsid w:val="00D73D60"/>
    <w:rsid w:val="00D73F8E"/>
    <w:rsid w:val="00D76901"/>
    <w:rsid w:val="00D775CC"/>
    <w:rsid w:val="00D77673"/>
    <w:rsid w:val="00D77ECF"/>
    <w:rsid w:val="00D810D7"/>
    <w:rsid w:val="00D82165"/>
    <w:rsid w:val="00D82935"/>
    <w:rsid w:val="00D83197"/>
    <w:rsid w:val="00D83710"/>
    <w:rsid w:val="00D845D4"/>
    <w:rsid w:val="00D855BB"/>
    <w:rsid w:val="00D86221"/>
    <w:rsid w:val="00D86DA6"/>
    <w:rsid w:val="00D87460"/>
    <w:rsid w:val="00D8752C"/>
    <w:rsid w:val="00D91436"/>
    <w:rsid w:val="00D91A7C"/>
    <w:rsid w:val="00D92468"/>
    <w:rsid w:val="00D9256F"/>
    <w:rsid w:val="00D9327B"/>
    <w:rsid w:val="00D95D70"/>
    <w:rsid w:val="00D967BF"/>
    <w:rsid w:val="00D971D9"/>
    <w:rsid w:val="00DA0005"/>
    <w:rsid w:val="00DA1766"/>
    <w:rsid w:val="00DA285A"/>
    <w:rsid w:val="00DA3269"/>
    <w:rsid w:val="00DA57B3"/>
    <w:rsid w:val="00DA6A5B"/>
    <w:rsid w:val="00DA7092"/>
    <w:rsid w:val="00DB0871"/>
    <w:rsid w:val="00DB1365"/>
    <w:rsid w:val="00DB1FA4"/>
    <w:rsid w:val="00DB2146"/>
    <w:rsid w:val="00DB3533"/>
    <w:rsid w:val="00DB4CE1"/>
    <w:rsid w:val="00DB7039"/>
    <w:rsid w:val="00DB7384"/>
    <w:rsid w:val="00DB75D9"/>
    <w:rsid w:val="00DC0051"/>
    <w:rsid w:val="00DC02D8"/>
    <w:rsid w:val="00DC0A5E"/>
    <w:rsid w:val="00DC0EE7"/>
    <w:rsid w:val="00DC2970"/>
    <w:rsid w:val="00DC45DF"/>
    <w:rsid w:val="00DC47FE"/>
    <w:rsid w:val="00DC48DA"/>
    <w:rsid w:val="00DC7F69"/>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580C"/>
    <w:rsid w:val="00DE5E7A"/>
    <w:rsid w:val="00DE6432"/>
    <w:rsid w:val="00DE7202"/>
    <w:rsid w:val="00DF0337"/>
    <w:rsid w:val="00DF1386"/>
    <w:rsid w:val="00DF1DDA"/>
    <w:rsid w:val="00DF1E2E"/>
    <w:rsid w:val="00DF312B"/>
    <w:rsid w:val="00DF3760"/>
    <w:rsid w:val="00DF40DB"/>
    <w:rsid w:val="00DF4113"/>
    <w:rsid w:val="00DF4598"/>
    <w:rsid w:val="00DF480E"/>
    <w:rsid w:val="00DF50F4"/>
    <w:rsid w:val="00DF5652"/>
    <w:rsid w:val="00DF7F03"/>
    <w:rsid w:val="00E001C7"/>
    <w:rsid w:val="00E01AF3"/>
    <w:rsid w:val="00E01C66"/>
    <w:rsid w:val="00E03221"/>
    <w:rsid w:val="00E0344F"/>
    <w:rsid w:val="00E03B9D"/>
    <w:rsid w:val="00E0495A"/>
    <w:rsid w:val="00E07107"/>
    <w:rsid w:val="00E0733F"/>
    <w:rsid w:val="00E07D26"/>
    <w:rsid w:val="00E10499"/>
    <w:rsid w:val="00E111FD"/>
    <w:rsid w:val="00E11DC4"/>
    <w:rsid w:val="00E128FF"/>
    <w:rsid w:val="00E136C8"/>
    <w:rsid w:val="00E1433C"/>
    <w:rsid w:val="00E14540"/>
    <w:rsid w:val="00E14C21"/>
    <w:rsid w:val="00E15761"/>
    <w:rsid w:val="00E15EC8"/>
    <w:rsid w:val="00E178F1"/>
    <w:rsid w:val="00E17942"/>
    <w:rsid w:val="00E21195"/>
    <w:rsid w:val="00E217BE"/>
    <w:rsid w:val="00E23241"/>
    <w:rsid w:val="00E25607"/>
    <w:rsid w:val="00E2657C"/>
    <w:rsid w:val="00E26633"/>
    <w:rsid w:val="00E26662"/>
    <w:rsid w:val="00E276D2"/>
    <w:rsid w:val="00E27B1F"/>
    <w:rsid w:val="00E30ACC"/>
    <w:rsid w:val="00E313EE"/>
    <w:rsid w:val="00E315E6"/>
    <w:rsid w:val="00E31CD4"/>
    <w:rsid w:val="00E33E67"/>
    <w:rsid w:val="00E34209"/>
    <w:rsid w:val="00E34564"/>
    <w:rsid w:val="00E345D8"/>
    <w:rsid w:val="00E34D64"/>
    <w:rsid w:val="00E3503B"/>
    <w:rsid w:val="00E359BE"/>
    <w:rsid w:val="00E359CA"/>
    <w:rsid w:val="00E3603E"/>
    <w:rsid w:val="00E403DC"/>
    <w:rsid w:val="00E4050C"/>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8EF"/>
    <w:rsid w:val="00E740B0"/>
    <w:rsid w:val="00E75A49"/>
    <w:rsid w:val="00E777EF"/>
    <w:rsid w:val="00E81309"/>
    <w:rsid w:val="00E8164B"/>
    <w:rsid w:val="00E82443"/>
    <w:rsid w:val="00E827CE"/>
    <w:rsid w:val="00E830DC"/>
    <w:rsid w:val="00E843C0"/>
    <w:rsid w:val="00E845AE"/>
    <w:rsid w:val="00E8492D"/>
    <w:rsid w:val="00E855DF"/>
    <w:rsid w:val="00E8694F"/>
    <w:rsid w:val="00E87683"/>
    <w:rsid w:val="00E9023B"/>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42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39E0"/>
    <w:rsid w:val="00ED49C9"/>
    <w:rsid w:val="00ED5365"/>
    <w:rsid w:val="00ED579D"/>
    <w:rsid w:val="00ED6B39"/>
    <w:rsid w:val="00ED73A3"/>
    <w:rsid w:val="00ED76EE"/>
    <w:rsid w:val="00EE09CB"/>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567"/>
    <w:rsid w:val="00EF2E80"/>
    <w:rsid w:val="00EF41E9"/>
    <w:rsid w:val="00EF4397"/>
    <w:rsid w:val="00EF4F56"/>
    <w:rsid w:val="00EF5010"/>
    <w:rsid w:val="00EF5C32"/>
    <w:rsid w:val="00EF78D6"/>
    <w:rsid w:val="00F018CA"/>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12F8"/>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1710"/>
    <w:rsid w:val="00F443A7"/>
    <w:rsid w:val="00F457FE"/>
    <w:rsid w:val="00F47AE8"/>
    <w:rsid w:val="00F47BBA"/>
    <w:rsid w:val="00F50155"/>
    <w:rsid w:val="00F50625"/>
    <w:rsid w:val="00F5161F"/>
    <w:rsid w:val="00F525EA"/>
    <w:rsid w:val="00F5317C"/>
    <w:rsid w:val="00F53CDE"/>
    <w:rsid w:val="00F54693"/>
    <w:rsid w:val="00F55694"/>
    <w:rsid w:val="00F55B78"/>
    <w:rsid w:val="00F56133"/>
    <w:rsid w:val="00F607D4"/>
    <w:rsid w:val="00F6136D"/>
    <w:rsid w:val="00F663E4"/>
    <w:rsid w:val="00F667CB"/>
    <w:rsid w:val="00F671A1"/>
    <w:rsid w:val="00F678CA"/>
    <w:rsid w:val="00F70EA1"/>
    <w:rsid w:val="00F71A29"/>
    <w:rsid w:val="00F71BFF"/>
    <w:rsid w:val="00F744A5"/>
    <w:rsid w:val="00F7584D"/>
    <w:rsid w:val="00F7615E"/>
    <w:rsid w:val="00F7671E"/>
    <w:rsid w:val="00F77490"/>
    <w:rsid w:val="00F8013B"/>
    <w:rsid w:val="00F80407"/>
    <w:rsid w:val="00F80A49"/>
    <w:rsid w:val="00F8177C"/>
    <w:rsid w:val="00F81AEF"/>
    <w:rsid w:val="00F81F4D"/>
    <w:rsid w:val="00F82297"/>
    <w:rsid w:val="00F828F5"/>
    <w:rsid w:val="00F83129"/>
    <w:rsid w:val="00F838BB"/>
    <w:rsid w:val="00F84105"/>
    <w:rsid w:val="00F858C6"/>
    <w:rsid w:val="00F865ED"/>
    <w:rsid w:val="00F8683F"/>
    <w:rsid w:val="00F87EAB"/>
    <w:rsid w:val="00F902A8"/>
    <w:rsid w:val="00F9153B"/>
    <w:rsid w:val="00F94330"/>
    <w:rsid w:val="00F95291"/>
    <w:rsid w:val="00F968EC"/>
    <w:rsid w:val="00F96B35"/>
    <w:rsid w:val="00F97203"/>
    <w:rsid w:val="00FA0371"/>
    <w:rsid w:val="00FA0505"/>
    <w:rsid w:val="00FA0F30"/>
    <w:rsid w:val="00FA387B"/>
    <w:rsid w:val="00FA4239"/>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5B52"/>
    <w:rsid w:val="00FD607F"/>
    <w:rsid w:val="00FD6283"/>
    <w:rsid w:val="00FD7A7E"/>
    <w:rsid w:val="00FD7B28"/>
    <w:rsid w:val="00FD7D35"/>
    <w:rsid w:val="00FE0563"/>
    <w:rsid w:val="00FE0D89"/>
    <w:rsid w:val="00FE14ED"/>
    <w:rsid w:val="00FE18A4"/>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paragraph" w:customStyle="1" w:styleId="Abstract">
    <w:name w:val="Abstract"/>
    <w:basedOn w:val="Normal"/>
    <w:next w:val="Normal"/>
    <w:rsid w:val="00676822"/>
    <w:pPr>
      <w:spacing w:before="20" w:after="0" w:line="240" w:lineRule="auto"/>
      <w:ind w:firstLine="202"/>
      <w:jc w:val="both"/>
    </w:pPr>
    <w:rPr>
      <w:rFonts w:ascii="Times New Roman" w:eastAsia="SimSun" w:hAnsi="Times New Roman"/>
      <w:b/>
      <w:bCs/>
      <w:sz w:val="18"/>
      <w:szCs w:val="18"/>
    </w:rPr>
  </w:style>
  <w:style w:type="paragraph" w:customStyle="1" w:styleId="tablehead">
    <w:name w:val="table head"/>
    <w:rsid w:val="00961CDB"/>
    <w:pPr>
      <w:numPr>
        <w:numId w:val="12"/>
      </w:numPr>
      <w:spacing w:before="240" w:after="120" w:line="216" w:lineRule="auto"/>
      <w:jc w:val="center"/>
    </w:pPr>
    <w:rPr>
      <w:rFonts w:ascii="Times New Roman" w:hAnsi="Times New Roman" w:cs="Times New Roman"/>
      <w:smallCaps/>
      <w:noProof/>
      <w:sz w:val="16"/>
      <w:szCs w:val="16"/>
    </w:rPr>
  </w:style>
  <w:style w:type="character" w:styleId="Hyperlink">
    <w:name w:val="Hyperlink"/>
    <w:basedOn w:val="DefaultParagraphFont"/>
    <w:uiPriority w:val="99"/>
    <w:unhideWhenUsed/>
    <w:rsid w:val="001B5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67305136">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611210323">
      <w:bodyDiv w:val="1"/>
      <w:marLeft w:val="0"/>
      <w:marRight w:val="0"/>
      <w:marTop w:val="0"/>
      <w:marBottom w:val="0"/>
      <w:divBdr>
        <w:top w:val="none" w:sz="0" w:space="0" w:color="auto"/>
        <w:left w:val="none" w:sz="0" w:space="0" w:color="auto"/>
        <w:bottom w:val="none" w:sz="0" w:space="0" w:color="auto"/>
        <w:right w:val="none" w:sz="0" w:space="0" w:color="auto"/>
      </w:divBdr>
    </w:div>
    <w:div w:id="640580669">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18438767">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86277985">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38573518">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65805835">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76078409">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24104299">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2</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3</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4</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5</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6</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7</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8</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9</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10</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11</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12</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13</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14</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15</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16</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17</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18</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19</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20</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21</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22</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23</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24</b:RefOrder>
  </b:Source>
  <b:Source>
    <b:Tag>Placeholder1</b:Tag>
    <b:SourceType>JournalArticle</b:SourceType>
    <b:Guid>{7C91D8EE-5A3C-4A57-8977-D454CB510873}</b:Guid>
    <b:Author>
      <b:Author>
        <b:NameList>
          <b:Person>
            <b:Last>Chengxi</b:Last>
            <b:First>Liu</b:First>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25</b:RefOrder>
  </b:Source>
  <b:Source>
    <b:Tag>Placeholder2</b:Tag>
    <b:SourceType>JournalArticle</b:SourceType>
    <b:Guid>{EEAF1E23-4548-4928-9C3D-3FA96B79B3A8}</b:Guid>
    <b:Author>
      <b:Author>
        <b:NameList>
          <b:Person>
            <b:Last>Ruisheng</b:Last>
            <b:First>Diao</b:First>
          </b:Person>
          <b:Person>
            <b:Last>Kai</b:Last>
            <b:First>Sun</b:First>
          </b:Person>
          <b:Person>
            <b:Last>Vijay</b:Last>
            <b:First>Vittal</b:First>
          </b:Person>
          <b:Person>
            <b:Last>J</b:Last>
            <b:First>O’Keefe</b:First>
            <b:Middle>Robert</b:Middle>
          </b:Person>
          <b:Person>
            <b:Last>R</b:Last>
            <b:First>Richardson</b:First>
            <b:Middle>Michael</b:Middle>
          </b:Person>
          <b:Person>
            <b:Last>Bhatt</b:Last>
            <b:First>Navin</b:First>
          </b:Person>
          <b:Person>
            <b:Last>Dwayne</b:Last>
            <b:First>Stradford</b:First>
          </b:Person>
          <b:Person>
            <b:Last>K</b:Last>
            <b:First>Sarawgi</b:First>
            <b:Middle>Sanjoy</b:Middle>
          </b:Person>
        </b:NameList>
      </b:Author>
    </b:Author>
    <b:Title>Decision Tree-Based Online Voltage Security Assessment Using PMU Measurements</b:Title>
    <b:Year>2009</b:Year>
    <b:JournalName>IEEE TRANSACTIONS ON POWER SYSTEMS</b:JournalName>
    <b:Pages>832-839</b:Pages>
    <b:Volume>24</b:Volume>
    <b:Issue>2</b:Issue>
    <b:RefOrder>26</b:RefOrder>
  </b:Source>
  <b:Source>
    <b:Tag>Bre84</b:Tag>
    <b:SourceType>Book</b:SourceType>
    <b:Guid>{F52DB202-0929-4C54-BA4F-65A4B1985AF4}</b:Guid>
    <b:Author>
      <b:Author>
        <b:NameList>
          <b:Person>
            <b:Last>Leo</b:Last>
            <b:First>Breiman</b:First>
          </b:Person>
          <b:Person>
            <b:Last>Friedman</b:Last>
            <b:First>Jerome</b:First>
          </b:Person>
          <b:Person>
            <b:Last>Stone</b:Last>
            <b:First>Charles</b:First>
          </b:Person>
          <b:Person>
            <b:Last>Olshen</b:Last>
            <b:First>Richard</b:First>
          </b:Person>
        </b:NameList>
      </b:Author>
    </b:Author>
    <b:Title>Classification and regression trees</b:Title>
    <b:Year>1984</b:Year>
    <b:Publisher>CRC press</b:Publisher>
    <b:RefOrder>27</b:RefOrder>
  </b:Source>
  <b:Source>
    <b:Tag>Gra06</b:Tag>
    <b:SourceType>ConferenceProceedings</b:SourceType>
    <b:Guid>{1FFC2ABC-CBF4-4780-8F4C-039F72F4C2A3}</b:Guid>
    <b:Author>
      <b:Author>
        <b:NameList>
          <b:Person>
            <b:Last>Grabner</b:Last>
            <b:First>Helmut,</b:First>
            <b:Middle>and Horst Bischof</b:Middle>
          </b:Person>
        </b:NameList>
      </b:Author>
    </b:Author>
    <b:Title>On-line boosting and vision</b:Title>
    <b:JournalName>IEEE Computer Society Conference on Computer Vision and Pattern Recognition</b:JournalName>
    <b:Year>2006</b:Year>
    <b:ConferenceName>IEEE Computer Society Conference on Computer Vision and Pattern Recognition</b:ConferenceName>
    <b:RefOrder>28</b:RefOrder>
  </b:Source>
  <b:Source>
    <b:Tag>HeM131</b:Tag>
    <b:SourceType>JournalArticle</b:SourceType>
    <b:Guid>{7EA0953F-19DD-4060-B65E-C90F8F72E016}</b:Guid>
    <b:Author>
      <b:Author>
        <b:NameList>
          <b:Person>
            <b:Last>He</b:Last>
            <b:First>Miao</b:First>
          </b:Person>
          <b:Person>
            <b:Last>Junshan</b:Last>
            <b:First>Zhang</b:First>
          </b:Person>
          <b:Person>
            <b:Last>Vijay</b:Last>
            <b:First>Vittal</b:First>
          </b:Person>
        </b:NameList>
      </b:Author>
    </b:Author>
    <b:Title>Robust online dynamic security assessment using adaptive ensemble decision-tree learning</b:Title>
    <b:Year>2013</b:Year>
    <b:JournalName>IEEE Transactions on Power Systems</b:JournalName>
    <b:Pages>4089-4091</b:Pages>
    <b:Volume>28</b:Volume>
    <b:Issue>4</b:Issue>
    <b:RefOrder>29</b:RefOrder>
  </b:Source>
  <b:Source>
    <b:Tag>Meh13</b:Tag>
    <b:SourceType>JournalArticle</b:SourceType>
    <b:Guid>{ACAADFB6-FBA2-4DDA-A7EF-AEB8E5D2F6DF}</b:Guid>
    <b:Author>
      <b:Author>
        <b:NameList>
          <b:Person>
            <b:Last>Hasan</b:Last>
            <b:First>Mehrjerdi</b:First>
          </b:Person>
          <b:Person>
            <b:Last>Lefebvre</b:Last>
            <b:First>Serge</b:First>
          </b:Person>
          <b:Person>
            <b:Last>Saad</b:Last>
            <b:First>Maarouf</b:First>
          </b:Person>
          <b:Person>
            <b:Last>Asber</b:Last>
            <b:First>Dalal</b:First>
          </b:Person>
        </b:NameList>
      </b:Author>
    </b:Author>
    <b:Title>A decentralized control of partitioned power networks for voltage regulation and prevention against disturbance propagation</b:Title>
    <b:Year>2013</b:Year>
    <b:JournalName>IEEE Transactions on Power Systems</b:JournalName>
    <b:Pages>1461-1469</b:Pages>
    <b:Volume>28</b:Volume>
    <b:Issue>2</b:Issue>
    <b:RefOrder>30</b:RefOrder>
  </b:Source>
  <b:Source>
    <b:Tag>Dir10</b:Tag>
    <b:SourceType>InternetSite</b:SourceType>
    <b:Guid>{6FA45782-FE4A-4739-930B-28951290ED05}</b:Guid>
    <b:Title>MathWorks</b:Title>
    <b:Year>2010</b:Year>
    <b:Author>
      <b:Author>
        <b:NameList>
          <b:Person>
            <b:Last>Kroon</b:Last>
            <b:First>Dirk-Jan</b:First>
          </b:Person>
        </b:NameList>
      </b:Author>
    </b:Author>
    <b:Month>Jun</b:Month>
    <b:Day>01</b:Day>
    <b:YearAccessed>2016</b:YearAccessed>
    <b:MonthAccessed>11</b:MonthAccessed>
    <b:DayAccessed>1</b:DayAccessed>
    <b:URL>https://www.mathworks.com/matlabcentral/fileexchange/27813-classic-adaboost-classifier</b:URL>
    <b:RefOrder>1</b:RefOrder>
  </b:Source>
</b:Sources>
</file>

<file path=customXml/itemProps1.xml><?xml version="1.0" encoding="utf-8"?>
<ds:datastoreItem xmlns:ds="http://schemas.openxmlformats.org/officeDocument/2006/customXml" ds:itemID="{15985581-CBDC-4250-A83C-73325A1C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Duotong Yang</cp:lastModifiedBy>
  <cp:revision>7</cp:revision>
  <cp:lastPrinted>2016-01-11T19:10:00Z</cp:lastPrinted>
  <dcterms:created xsi:type="dcterms:W3CDTF">2016-11-15T15:16:00Z</dcterms:created>
  <dcterms:modified xsi:type="dcterms:W3CDTF">2016-11-15T20:31:00Z</dcterms:modified>
</cp:coreProperties>
</file>