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8E0" w:rsidRPr="00D62C80" w:rsidRDefault="005C4385" w:rsidP="000E47F6">
      <w:pPr>
        <w:jc w:val="both"/>
        <w:rPr>
          <w:rFonts w:ascii="Times New Roman" w:hAnsi="Times New Roman"/>
          <w:color w:val="000000" w:themeColor="text1"/>
        </w:rPr>
      </w:pPr>
      <w:r>
        <w:rPr>
          <w:rFonts w:ascii="Times New Roman" w:hAnsi="Times New Roman"/>
          <w:color w:val="000000" w:themeColor="text1"/>
        </w:rPr>
        <w:fldChar w:fldCharType="begin"/>
      </w:r>
      <w:r>
        <w:rPr>
          <w:rFonts w:ascii="Times New Roman" w:hAnsi="Times New Roman"/>
          <w:color w:val="000000" w:themeColor="text1"/>
        </w:rPr>
        <w:instrText xml:space="preserve"> MACROBUTTON MTEditEquationSection2 </w:instrText>
      </w:r>
      <w:r w:rsidRPr="005C4385">
        <w:rPr>
          <w:rStyle w:val="MTEquationSection"/>
        </w:rPr>
        <w:instrText>Equation Chapter 3 Section 1</w:instrText>
      </w:r>
      <w:r>
        <w:rPr>
          <w:rFonts w:ascii="Times New Roman" w:hAnsi="Times New Roman"/>
          <w:color w:val="000000" w:themeColor="text1"/>
        </w:rPr>
        <w:fldChar w:fldCharType="begin"/>
      </w:r>
      <w:r>
        <w:rPr>
          <w:rFonts w:ascii="Times New Roman" w:hAnsi="Times New Roman"/>
          <w:color w:val="000000" w:themeColor="text1"/>
        </w:rPr>
        <w:instrText xml:space="preserve"> SEQ MTEqn \r \h \* MERGEFORMAT </w:instrText>
      </w:r>
      <w:r>
        <w:rPr>
          <w:rFonts w:ascii="Times New Roman" w:hAnsi="Times New Roman"/>
          <w:color w:val="000000" w:themeColor="text1"/>
        </w:rPr>
        <w:fldChar w:fldCharType="end"/>
      </w:r>
      <w:r>
        <w:rPr>
          <w:rFonts w:ascii="Times New Roman" w:hAnsi="Times New Roman"/>
          <w:color w:val="000000" w:themeColor="text1"/>
        </w:rPr>
        <w:fldChar w:fldCharType="begin"/>
      </w:r>
      <w:r>
        <w:rPr>
          <w:rFonts w:ascii="Times New Roman" w:hAnsi="Times New Roman"/>
          <w:color w:val="000000" w:themeColor="text1"/>
        </w:rPr>
        <w:instrText xml:space="preserve"> SEQ MTSec \r 1 \h \* MERGEFORMAT </w:instrText>
      </w:r>
      <w:r>
        <w:rPr>
          <w:rFonts w:ascii="Times New Roman" w:hAnsi="Times New Roman"/>
          <w:color w:val="000000" w:themeColor="text1"/>
        </w:rPr>
        <w:fldChar w:fldCharType="end"/>
      </w:r>
      <w:r>
        <w:rPr>
          <w:rFonts w:ascii="Times New Roman" w:hAnsi="Times New Roman"/>
          <w:color w:val="000000" w:themeColor="text1"/>
        </w:rPr>
        <w:fldChar w:fldCharType="begin"/>
      </w:r>
      <w:r>
        <w:rPr>
          <w:rFonts w:ascii="Times New Roman" w:hAnsi="Times New Roman"/>
          <w:color w:val="000000" w:themeColor="text1"/>
        </w:rPr>
        <w:instrText xml:space="preserve"> SEQ MTChap \r 3 \h \* MERGEFORMAT </w:instrText>
      </w:r>
      <w:r>
        <w:rPr>
          <w:rFonts w:ascii="Times New Roman" w:hAnsi="Times New Roman"/>
          <w:color w:val="000000" w:themeColor="text1"/>
        </w:rPr>
        <w:fldChar w:fldCharType="end"/>
      </w:r>
      <w:r>
        <w:rPr>
          <w:rFonts w:ascii="Times New Roman" w:hAnsi="Times New Roman"/>
          <w:color w:val="000000" w:themeColor="text1"/>
        </w:rPr>
        <w:fldChar w:fldCharType="end"/>
      </w:r>
      <w:r w:rsidR="00EF1482">
        <w:rPr>
          <w:rFonts w:ascii="Times New Roman" w:hAnsi="Times New Roman"/>
          <w:noProof/>
          <w:color w:val="000000" w:themeColor="text1"/>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bottom</wp:align>
                </wp:positionV>
                <wp:extent cx="3359785" cy="8771255"/>
                <wp:effectExtent l="0" t="0" r="31115" b="0"/>
                <wp:wrapNone/>
                <wp:docPr id="2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9785" cy="8771255"/>
                          <a:chOff x="5531" y="1258"/>
                          <a:chExt cx="5291" cy="13813"/>
                        </a:xfrm>
                      </wpg:grpSpPr>
                      <wps:wsp>
                        <wps:cNvPr id="24" name="AutoShape 3"/>
                        <wps:cNvCnPr>
                          <a:cxnSpLocks noChangeShapeType="1"/>
                        </wps:cNvCnPr>
                        <wps:spPr bwMode="auto">
                          <a:xfrm flipH="1">
                            <a:off x="6519" y="1258"/>
                            <a:ext cx="4303" cy="1004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g:grpSp>
                        <wpg:cNvPr id="25" name="Group 4"/>
                        <wpg:cNvGrpSpPr>
                          <a:grpSpLocks/>
                        </wpg:cNvGrpSpPr>
                        <wpg:grpSpPr bwMode="auto">
                          <a:xfrm>
                            <a:off x="5531" y="9226"/>
                            <a:ext cx="5291" cy="5845"/>
                            <a:chOff x="5531" y="9226"/>
                            <a:chExt cx="5291" cy="5845"/>
                          </a:xfrm>
                        </wpg:grpSpPr>
                        <wps:wsp>
                          <wps:cNvPr id="26" name="Freeform 5"/>
                          <wps:cNvSpPr>
                            <a:spLocks/>
                          </wps:cNvSpPr>
                          <wps:spPr bwMode="auto">
                            <a:xfrm>
                              <a:off x="5531" y="9226"/>
                              <a:ext cx="5291" cy="5845"/>
                            </a:xfrm>
                            <a:custGeom>
                              <a:avLst/>
                              <a:gdLst>
                                <a:gd name="T0" fmla="*/ 6418 w 6418"/>
                                <a:gd name="T1" fmla="*/ 1185 h 6670"/>
                                <a:gd name="T2" fmla="*/ 6418 w 6418"/>
                                <a:gd name="T3" fmla="*/ 6670 h 6670"/>
                                <a:gd name="T4" fmla="*/ 1809 w 6418"/>
                                <a:gd name="T5" fmla="*/ 6669 h 6670"/>
                                <a:gd name="T6" fmla="*/ 1407 w 6418"/>
                                <a:gd name="T7" fmla="*/ 1987 h 6670"/>
                                <a:gd name="T8" fmla="*/ 6418 w 6418"/>
                                <a:gd name="T9" fmla="*/ 1185 h 6670"/>
                              </a:gdLst>
                              <a:ahLst/>
                              <a:cxnLst>
                                <a:cxn ang="0">
                                  <a:pos x="T0" y="T1"/>
                                </a:cxn>
                                <a:cxn ang="0">
                                  <a:pos x="T2" y="T3"/>
                                </a:cxn>
                                <a:cxn ang="0">
                                  <a:pos x="T4" y="T5"/>
                                </a:cxn>
                                <a:cxn ang="0">
                                  <a:pos x="T6" y="T7"/>
                                </a:cxn>
                                <a:cxn ang="0">
                                  <a:pos x="T8" y="T9"/>
                                </a:cxn>
                              </a:cxnLst>
                              <a:rect l="0" t="0" r="r" b="b"/>
                              <a:pathLst>
                                <a:path w="6418" h="6670">
                                  <a:moveTo>
                                    <a:pt x="6418" y="1185"/>
                                  </a:moveTo>
                                  <a:lnTo>
                                    <a:pt x="6418" y="6670"/>
                                  </a:lnTo>
                                  <a:lnTo>
                                    <a:pt x="1809" y="6669"/>
                                  </a:lnTo>
                                  <a:cubicBezTo>
                                    <a:pt x="974" y="5889"/>
                                    <a:pt x="0" y="3958"/>
                                    <a:pt x="1407" y="1987"/>
                                  </a:cubicBezTo>
                                  <a:cubicBezTo>
                                    <a:pt x="2830" y="0"/>
                                    <a:pt x="5591" y="411"/>
                                    <a:pt x="6418" y="1185"/>
                                  </a:cubicBezTo>
                                  <a:close/>
                                </a:path>
                              </a:pathLst>
                            </a:custGeom>
                            <a:solidFill>
                              <a:srgbClr val="A7BFDE"/>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7119CA" w:rsidRDefault="007119CA" w:rsidP="006C20A0">
                                <w:pPr>
                                  <w:jc w:val="center"/>
                                </w:pPr>
                              </w:p>
                            </w:txbxContent>
                          </wps:txbx>
                          <wps:bodyPr rot="0" vert="horz" wrap="square" lIns="91440" tIns="45720" rIns="91440" bIns="45720" anchor="t" anchorCtr="0" upright="1">
                            <a:noAutofit/>
                          </wps:bodyPr>
                        </wps:wsp>
                        <wps:wsp>
                          <wps:cNvPr id="27" name="Oval 6"/>
                          <wps:cNvSpPr>
                            <a:spLocks noChangeArrowheads="1"/>
                          </wps:cNvSpPr>
                          <wps:spPr bwMode="auto">
                            <a:xfrm rot="5327714" flipV="1">
                              <a:off x="6117" y="10212"/>
                              <a:ext cx="4526" cy="4258"/>
                            </a:xfrm>
                            <a:prstGeom prst="ellipse">
                              <a:avLst/>
                            </a:prstGeom>
                            <a:solidFill>
                              <a:srgbClr val="D3DFEE"/>
                            </a:solidFill>
                            <a:ln>
                              <a:noFill/>
                            </a:ln>
                            <a:extLst>
                              <a:ext uri="{91240B29-F687-4F45-9708-019B960494DF}">
                                <a14:hiddenLine xmlns:a14="http://schemas.microsoft.com/office/drawing/2010/main" w="9525">
                                  <a:solidFill>
                                    <a:srgbClr val="A7BFDE"/>
                                  </a:solidFill>
                                  <a:round/>
                                  <a:headEnd/>
                                  <a:tailEnd/>
                                </a14:hiddenLine>
                              </a:ext>
                            </a:extLst>
                          </wps:spPr>
                          <wps:txbx>
                            <w:txbxContent>
                              <w:p w:rsidR="007119CA" w:rsidRDefault="007119CA" w:rsidP="006C20A0">
                                <w:pPr>
                                  <w:jc w:val="center"/>
                                </w:pPr>
                              </w:p>
                            </w:txbxContent>
                          </wps:txbx>
                          <wps:bodyPr rot="0" vert="horz" wrap="square" lIns="91440" tIns="45720" rIns="91440" bIns="45720" anchor="t" anchorCtr="0" upright="1">
                            <a:noAutofit/>
                          </wps:bodyPr>
                        </wps:wsp>
                        <wps:wsp>
                          <wps:cNvPr id="28" name="Oval 7"/>
                          <wps:cNvSpPr>
                            <a:spLocks noChangeArrowheads="1"/>
                          </wps:cNvSpPr>
                          <wps:spPr bwMode="auto">
                            <a:xfrm rot="5327714" flipV="1">
                              <a:off x="6217" y="10481"/>
                              <a:ext cx="3424" cy="3221"/>
                            </a:xfrm>
                            <a:prstGeom prst="ellipse">
                              <a:avLst/>
                            </a:prstGeom>
                            <a:solidFill>
                              <a:srgbClr val="7BA0CD"/>
                            </a:solidFill>
                            <a:ln>
                              <a:noFill/>
                            </a:ln>
                            <a:extLst>
                              <a:ext uri="{91240B29-F687-4F45-9708-019B960494DF}">
                                <a14:hiddenLine xmlns:a14="http://schemas.microsoft.com/office/drawing/2010/main" w="9525">
                                  <a:solidFill>
                                    <a:srgbClr val="A7BFDE"/>
                                  </a:solidFill>
                                  <a:round/>
                                  <a:headEnd/>
                                  <a:tailEnd/>
                                </a14:hiddenLine>
                              </a:ext>
                            </a:extLst>
                          </wps:spPr>
                          <wps:txbx>
                            <w:txbxContent>
                              <w:p w:rsidR="007119CA" w:rsidRDefault="007119CA" w:rsidP="006C20A0">
                                <w:pPr>
                                  <w:jc w:val="center"/>
                                </w:pP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left:0;text-align:left;margin-left:213.35pt;margin-top:0;width:264.55pt;height:690.65pt;z-index:251659264;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">
                <v:shapetype id="_x0000_t32" coordsize="21600,21600" o:spt="32" o:oned="t" path="m,l21600,21600e" filled="f">
                  <v:path arrowok="t" fillok="f" o:connecttype="none"/>
                  <o:lock v:ext="edit" shapetype="t"/>
                </v:shapetype>
                <v:shape id="AutoShape 3" o:spid="_x0000_s1027" type="#_x0000_t32" style="position:absolute;left:6519;top:1258;width:4303;height:10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uWLsMAAADbAAAADwAAAGRycy9kb3ducmV2LnhtbESPQYvCMBSE7wv7H8Jb8LamVRGpRhFZ&#10;Qb2IdS97ezbPtti8lCSr9d8bQfA4zMw3zGzRmUZcyfnasoK0n4AgLqyuuVTwe1x/T0D4gKyxsUwK&#10;7uRhMf/8mGGm7Y0PdM1DKSKEfYYKqhDaTEpfVGTQ921LHL2zdQZDlK6U2uEtwk0jB0kylgZrjgsV&#10;trSqqLjk/0bBz2403g7rdL0/Gbd36b09reSfUr2vbjkFEagL7/CrvdEKBiN4fok/QM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w7li7DAAAA2wAAAA8AAAAAAAAAAAAA&#10;AAAAoQIAAGRycy9kb3ducmV2LnhtbFBLBQYAAAAABAAEAPkAAACRAwAAAAA=&#10;" strokecolor="#a7bfde"/>
                <v:group id="Group 4" o:spid="_x0000_s1028"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Freeform 5" o:spid="_x0000_s1029" style="position:absolute;left:5531;top:9226;width:5291;height:5845;visibility:visible;mso-wrap-style:square;v-text-anchor:top" coordsize="6418,66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Q9zcMA&#10;AADbAAAADwAAAGRycy9kb3ducmV2LnhtbESPQWvCQBSE74L/YXlCb7oxLSFEV1FBaEuFqvX+yD6T&#10;kOzbkF01+ffdQsHjMDPfMMt1bxpxp85VlhXMZxEI4tzqigsFP+f9NAXhPLLGxjIpGMjBejUeLTHT&#10;9sFHup98IQKEXYYKSu/bTEqXl2TQzWxLHLyr7Qz6ILtC6g4fAW4aGUdRIg1WHBZKbGlXUl6fbkbB&#10;tj4k+vvcvA74dtnZj8/08HXMlXqZ9JsFCE+9f4b/2+9aQZzA35fw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Q9zcMAAADbAAAADwAAAAAAAAAAAAAAAACYAgAAZHJzL2Rv&#10;d25yZXYueG1sUEsFBgAAAAAEAAQA9QAAAIgDAAAAAA==&#10;" adj="-11796480,,5400" path="m6418,1185r,5485l1809,6669c974,5889,,3958,1407,1987,2830,,5591,411,6418,1185xe" fillcolor="#a7bfde" stroked="f">
                    <v:stroke joinstyle="round"/>
                    <v:formulas/>
                    <v:path arrowok="t" o:connecttype="custom" o:connectlocs="5291,1038;5291,5845;1491,5844;1160,1741;5291,1038" o:connectangles="0,0,0,0,0" textboxrect="0,0,6418,6670"/>
                    <v:textbox>
                      <w:txbxContent>
                        <w:p w:rsidR="007119CA" w:rsidRDefault="007119CA" w:rsidP="006C20A0">
                          <w:pPr>
                            <w:jc w:val="center"/>
                          </w:pPr>
                        </w:p>
                      </w:txbxContent>
                    </v:textbox>
                  </v:shape>
                  <v:oval id="Oval 6" o:spid="_x0000_s1030" style="position:absolute;left:6117;top:10212;width:4526;height:4258;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vhrcEA&#10;AADbAAAADwAAAGRycy9kb3ducmV2LnhtbESP3YrCMBSE7wXfIRxh7zTVFX+qUUQRvBKsPsCxOf3R&#10;5qQ0UevbG2FhL4eZ+YZZrltTiSc1rrSsYDiIQBCnVpecK7ic9/0ZCOeRNVaWScGbHKxX3c4SY21f&#10;fKJn4nMRIOxiVFB4X8dSurQgg25ga+LgZbYx6INscqkbfAW4qeQoiibSYMlhocCatgWl9+RhFBxP&#10;Y3/Q9S29ZbuJnF9z3mTzX6V+eu1mAcJT6//Df+2DVjCawvdL+AFy9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74a3BAAAA2wAAAA8AAAAAAAAAAAAAAAAAmAIAAGRycy9kb3du&#10;cmV2LnhtbFBLBQYAAAAABAAEAPUAAACGAwAAAAA=&#10;" fillcolor="#d3dfee" stroked="f" strokecolor="#a7bfde">
                    <v:textbox>
                      <w:txbxContent>
                        <w:p w:rsidR="007119CA" w:rsidRDefault="007119CA" w:rsidP="006C20A0">
                          <w:pPr>
                            <w:jc w:val="center"/>
                          </w:pPr>
                        </w:p>
                      </w:txbxContent>
                    </v:textbox>
                  </v:oval>
                  <v:oval id="Oval 7" o:spid="_x0000_s1031" style="position:absolute;left:6217;top:10481;width:3424;height:3221;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UF2b8A&#10;AADbAAAADwAAAGRycy9kb3ducmV2LnhtbERPzYrCMBC+C/sOYRa82VQRka5RRBBWEMXuPsBsMzbF&#10;ZhKarLZvbw6Cx4/vf7XpbSvu1IXGsYJploMgrpxuuFbw+7OfLEGEiKyxdUwKBgqwWX+MVlho9+AL&#10;3ctYixTCoUAFJkZfSBkqQxZD5jxx4q6usxgT7GqpO3ykcNvKWZ4vpMWGU4NBTztD1a38twr+djd/&#10;vvL+dDiGgzn7oeRhXio1/uy3XyAi9fEtfrm/tYJZGpu+pB8g1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pQXZvwAAANsAAAAPAAAAAAAAAAAAAAAAAJgCAABkcnMvZG93bnJl&#10;di54bWxQSwUGAAAAAAQABAD1AAAAhAMAAAAA&#10;" fillcolor="#7ba0cd" stroked="f" strokecolor="#a7bfde">
                    <v:textbox>
                      <w:txbxContent>
                        <w:p w:rsidR="007119CA" w:rsidRDefault="007119CA" w:rsidP="006C20A0">
                          <w:pPr>
                            <w:jc w:val="center"/>
                          </w:pPr>
                        </w:p>
                      </w:txbxContent>
                    </v:textbox>
                  </v:oval>
                </v:group>
                <w10:wrap anchorx="page" anchory="page"/>
              </v:group>
            </w:pict>
          </mc:Fallback>
        </mc:AlternateContent>
      </w:r>
      <w:r w:rsidR="00EF1482">
        <w:rPr>
          <w:rFonts w:ascii="Times New Roman" w:hAnsi="Times New Roman"/>
          <w:noProof/>
          <w:color w:val="000000" w:themeColor="text1"/>
        </w:rPr>
        <mc:AlternateContent>
          <mc:Choice Requires="wpg">
            <w:drawing>
              <wp:anchor distT="0" distB="0" distL="114300" distR="114300" simplePos="0" relativeHeight="251661312" behindDoc="0" locked="0" layoutInCell="0" allowOverlap="1">
                <wp:simplePos x="0" y="0"/>
                <wp:positionH relativeFrom="page">
                  <wp:align>left</wp:align>
                </wp:positionH>
                <wp:positionV relativeFrom="page">
                  <wp:align>top</wp:align>
                </wp:positionV>
                <wp:extent cx="5902960" cy="4838065"/>
                <wp:effectExtent l="0" t="0" r="2540" b="635"/>
                <wp:wrapNone/>
                <wp:docPr id="17"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2960" cy="4838065"/>
                          <a:chOff x="15" y="15"/>
                          <a:chExt cx="9296" cy="7619"/>
                        </a:xfrm>
                      </wpg:grpSpPr>
                      <wps:wsp>
                        <wps:cNvPr id="18" name="AutoShape 14"/>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g:grpSp>
                        <wpg:cNvPr id="19" name="Group 15"/>
                        <wpg:cNvGrpSpPr>
                          <a:grpSpLocks/>
                        </wpg:cNvGrpSpPr>
                        <wpg:grpSpPr bwMode="auto">
                          <a:xfrm>
                            <a:off x="7095" y="5418"/>
                            <a:ext cx="2216" cy="2216"/>
                            <a:chOff x="7907" y="4350"/>
                            <a:chExt cx="2216" cy="2216"/>
                          </a:xfrm>
                        </wpg:grpSpPr>
                        <wps:wsp>
                          <wps:cNvPr id="20" name="Oval 16"/>
                          <wps:cNvSpPr>
                            <a:spLocks noChangeArrowheads="1"/>
                          </wps:cNvSpPr>
                          <wps:spPr bwMode="auto">
                            <a:xfrm>
                              <a:off x="7907" y="4350"/>
                              <a:ext cx="2216" cy="2216"/>
                            </a:xfrm>
                            <a:prstGeom prst="ellipse">
                              <a:avLst/>
                            </a:prstGeom>
                            <a:solidFill>
                              <a:srgbClr val="A7BFDE"/>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7119CA" w:rsidRDefault="007119CA" w:rsidP="006C20A0">
                                <w:pPr>
                                  <w:jc w:val="center"/>
                                </w:pPr>
                              </w:p>
                            </w:txbxContent>
                          </wps:txbx>
                          <wps:bodyPr rot="0" vert="horz" wrap="square" lIns="91440" tIns="45720" rIns="91440" bIns="45720" anchor="t" anchorCtr="0" upright="1">
                            <a:noAutofit/>
                          </wps:bodyPr>
                        </wps:wsp>
                        <wps:wsp>
                          <wps:cNvPr id="21" name="Oval 17"/>
                          <wps:cNvSpPr>
                            <a:spLocks noChangeArrowheads="1"/>
                          </wps:cNvSpPr>
                          <wps:spPr bwMode="auto">
                            <a:xfrm>
                              <a:off x="7961" y="4684"/>
                              <a:ext cx="1813" cy="1813"/>
                            </a:xfrm>
                            <a:prstGeom prst="ellipse">
                              <a:avLst/>
                            </a:prstGeom>
                            <a:solidFill>
                              <a:srgbClr val="D3DFEE"/>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7119CA" w:rsidRDefault="007119CA" w:rsidP="006C20A0">
                                <w:pPr>
                                  <w:jc w:val="center"/>
                                </w:pPr>
                              </w:p>
                            </w:txbxContent>
                          </wps:txbx>
                          <wps:bodyPr rot="0" vert="horz" wrap="square" lIns="91440" tIns="45720" rIns="91440" bIns="45720" anchor="t" anchorCtr="0" upright="1">
                            <a:noAutofit/>
                          </wps:bodyPr>
                        </wps:wsp>
                        <wps:wsp>
                          <wps:cNvPr id="22" name="Oval 18"/>
                          <wps:cNvSpPr>
                            <a:spLocks noChangeArrowheads="1"/>
                          </wps:cNvSpPr>
                          <wps:spPr bwMode="auto">
                            <a:xfrm>
                              <a:off x="8006" y="5027"/>
                              <a:ext cx="1375" cy="1375"/>
                            </a:xfrm>
                            <a:prstGeom prst="ellipse">
                              <a:avLst/>
                            </a:prstGeom>
                            <a:solidFill>
                              <a:srgbClr val="7BA0CD"/>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7119CA" w:rsidRDefault="007119CA" w:rsidP="006C20A0">
                                <w:pPr>
                                  <w:jc w:val="center"/>
                                </w:pP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3" o:spid="_x0000_s1032" style="position:absolute;left:0;text-align:left;margin-left:0;margin-top:0;width:464.8pt;height:380.95pt;z-index:251661312;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" o:allowincell="f">
                <v:shape id="AutoShape 14" o:spid="_x0000_s1033"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y+z8IAAADbAAAADwAAAGRycy9kb3ducmV2LnhtbESPzYoCQQyE74Lv0ETYi2iPyyI62sqy&#10;IHhR8OcBwnTmB6fT43Q7jm9vDsLeUqS+SmW97V2tOmpD5dnAbJqAIs68rbgwcL3sJgtQISJbrD2T&#10;gRcF2G6GgzWm1j/5RN05FkpCOKRooIyxSbUOWUkOw9Q3xLLLfeswimwLbVt8Srir9XeSzLXDiuVC&#10;iQ39lZTdzg8nNXId7uNbczzktDwV3TGvf8bamK9R/7sCFamP/+YPvbfCSVn5RQbQm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sy+z8IAAADbAAAADwAAAAAAAAAAAAAA&#10;AAChAgAAZHJzL2Rvd25yZXYueG1sUEsFBgAAAAAEAAQA+QAAAJADAAAAAA==&#10;" strokecolor="#a7bfde"/>
                <v:group id="Group 15" o:spid="_x0000_s1034"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oval id="Oval 16" o:spid="_x0000_s1035" style="position:absolute;left:7907;top:4350;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xQMIA&#10;AADbAAAADwAAAGRycy9kb3ducmV2LnhtbERPu2rDMBTdC/kHcQvdGrkeSuJECSHgttCWkseS7SLd&#10;WCbWlWOptvP30VDoeDjv5Xp0jeipC7VnBS/TDASx9qbmSsHxUD7PQISIbLDxTApuFGC9mjwssTB+&#10;4B31+1iJFMKhQAU2xraQMmhLDsPUt8SJO/vOYUywq6TpcEjhrpF5lr1KhzWnBostbS3py/7XKRhu&#10;bTZ/80Yf3z/np778sdevb6vU0+O4WYCINMZ/8Z/7wyjI0/r0Jf0A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6PFAwgAAANsAAAAPAAAAAAAAAAAAAAAAAJgCAABkcnMvZG93&#10;bnJldi54bWxQSwUGAAAAAAQABAD1AAAAhwMAAAAA&#10;" fillcolor="#a7bfde" stroked="f">
                    <v:textbox>
                      <w:txbxContent>
                        <w:p w:rsidR="007119CA" w:rsidRDefault="007119CA" w:rsidP="006C20A0">
                          <w:pPr>
                            <w:jc w:val="center"/>
                          </w:pPr>
                        </w:p>
                      </w:txbxContent>
                    </v:textbox>
                  </v:oval>
                  <v:oval id="Oval 17" o:spid="_x0000_s1036" style="position:absolute;left:7961;top:4684;width:1813;height:1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p8EsQA&#10;AADbAAAADwAAAGRycy9kb3ducmV2LnhtbESP0WrCQBRE34X+w3ILfTObCK01ukraEmgRkaofcMne&#10;JqHZuyG7NYlf7xYEH4eZOcOsNoNpxJk6V1tWkEQxCOLC6ppLBadjPn0F4TyyxsYyKRjJwWb9MFlh&#10;qm3P33Q++FIECLsUFVTet6mUrqjIoItsSxy8H9sZ9EF2pdQd9gFuGjmL4xdpsOawUGFL7xUVv4c/&#10;o2D7rPOahmYsvi5v851Z9B97mSn19DhkSxCeBn8P39qfWsEsgf8v4QfI9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KfBLEAAAA2wAAAA8AAAAAAAAAAAAAAAAAmAIAAGRycy9k&#10;b3ducmV2LnhtbFBLBQYAAAAABAAEAPUAAACJAwAAAAA=&#10;" fillcolor="#d3dfee" stroked="f">
                    <v:textbox>
                      <w:txbxContent>
                        <w:p w:rsidR="007119CA" w:rsidRDefault="007119CA" w:rsidP="006C20A0">
                          <w:pPr>
                            <w:jc w:val="center"/>
                          </w:pPr>
                        </w:p>
                      </w:txbxContent>
                    </v:textbox>
                  </v:oval>
                  <v:oval id="Oval 18" o:spid="_x0000_s1037" style="position:absolute;left:8006;top:5027;width:1375;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hghMIA&#10;AADbAAAADwAAAGRycy9kb3ducmV2LnhtbESPQWsCMRSE7wX/Q3gFbzXbpVbZGkWUqtCTrnh+bF6z&#10;i5uXJYm6/nsjFHocZuYbZrbobSuu5EPjWMH7KANBXDndsFFwLL/fpiBCRNbYOiYFdwqwmA9eZlho&#10;d+M9XQ/RiAThUKCCOsaukDJUNVkMI9cRJ+/XeYsxSW+k9nhLcNvKPMs+pcWG00KNHa1qqs6Hi1Ww&#10;mZA5m/FHt96V25O+l5N173+UGr72yy8Qkfr4H/5r77SCPIfnl/QD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iGCEwgAAANsAAAAPAAAAAAAAAAAAAAAAAJgCAABkcnMvZG93&#10;bnJldi54bWxQSwUGAAAAAAQABAD1AAAAhwMAAAAA&#10;" fillcolor="#7ba0cd" stroked="f">
                    <v:textbox>
                      <w:txbxContent>
                        <w:p w:rsidR="007119CA" w:rsidRDefault="007119CA" w:rsidP="006C20A0">
                          <w:pPr>
                            <w:jc w:val="center"/>
                          </w:pPr>
                        </w:p>
                      </w:txbxContent>
                    </v:textbox>
                  </v:oval>
                </v:group>
                <w10:wrap anchorx="page" anchory="page"/>
              </v:group>
            </w:pict>
          </mc:Fallback>
        </mc:AlternateContent>
      </w:r>
      <w:r w:rsidR="00EF1482">
        <w:rPr>
          <w:rFonts w:ascii="Times New Roman" w:hAnsi="Times New Roman"/>
          <w:noProof/>
          <w:color w:val="000000" w:themeColor="text1"/>
        </w:rPr>
        <mc:AlternateContent>
          <mc:Choice Requires="wpg">
            <w:drawing>
              <wp:anchor distT="0" distB="0" distL="114300" distR="114300" simplePos="0" relativeHeight="251660288" behindDoc="0" locked="0" layoutInCell="0" allowOverlap="1">
                <wp:simplePos x="0" y="0"/>
                <wp:positionH relativeFrom="margin">
                  <wp:align>right</wp:align>
                </wp:positionH>
                <wp:positionV relativeFrom="page">
                  <wp:align>top</wp:align>
                </wp:positionV>
                <wp:extent cx="4225290" cy="2886075"/>
                <wp:effectExtent l="0" t="0" r="3810" b="9525"/>
                <wp:wrapNone/>
                <wp:docPr id="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5290" cy="2886075"/>
                          <a:chOff x="4136" y="15"/>
                          <a:chExt cx="6654" cy="4545"/>
                        </a:xfrm>
                      </wpg:grpSpPr>
                      <wps:wsp>
                        <wps:cNvPr id="2" name="AutoShape 9"/>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s:wsp>
                        <wps:cNvPr id="14" name="Oval 10"/>
                        <wps:cNvSpPr>
                          <a:spLocks noChangeArrowheads="1"/>
                        </wps:cNvSpPr>
                        <wps:spPr bwMode="auto">
                          <a:xfrm>
                            <a:off x="6674" y="444"/>
                            <a:ext cx="4116" cy="4116"/>
                          </a:xfrm>
                          <a:prstGeom prst="ellipse">
                            <a:avLst/>
                          </a:prstGeom>
                          <a:solidFill>
                            <a:srgbClr val="A7BFDE"/>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7119CA" w:rsidRDefault="007119CA" w:rsidP="006C20A0">
                              <w:pPr>
                                <w:jc w:val="center"/>
                              </w:pPr>
                            </w:p>
                          </w:txbxContent>
                        </wps:txbx>
                        <wps:bodyPr rot="0" vert="horz" wrap="square" lIns="91440" tIns="45720" rIns="91440" bIns="45720" anchor="t" anchorCtr="0" upright="1">
                          <a:noAutofit/>
                        </wps:bodyPr>
                      </wps:wsp>
                      <wps:wsp>
                        <wps:cNvPr id="15" name="Oval 11"/>
                        <wps:cNvSpPr>
                          <a:spLocks noChangeArrowheads="1"/>
                        </wps:cNvSpPr>
                        <wps:spPr bwMode="auto">
                          <a:xfrm>
                            <a:off x="6773" y="1058"/>
                            <a:ext cx="3367" cy="3367"/>
                          </a:xfrm>
                          <a:prstGeom prst="ellipse">
                            <a:avLst/>
                          </a:prstGeom>
                          <a:solidFill>
                            <a:srgbClr val="D3DFEE"/>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7119CA" w:rsidRDefault="007119CA" w:rsidP="006C20A0">
                              <w:pPr>
                                <w:jc w:val="center"/>
                              </w:pPr>
                            </w:p>
                          </w:txbxContent>
                        </wps:txbx>
                        <wps:bodyPr rot="0" vert="horz" wrap="square" lIns="91440" tIns="45720" rIns="91440" bIns="45720" anchor="t" anchorCtr="0" upright="1">
                          <a:noAutofit/>
                        </wps:bodyPr>
                      </wps:wsp>
                      <wps:wsp>
                        <wps:cNvPr id="16" name="Oval 12"/>
                        <wps:cNvSpPr>
                          <a:spLocks noChangeArrowheads="1"/>
                        </wps:cNvSpPr>
                        <wps:spPr bwMode="auto">
                          <a:xfrm>
                            <a:off x="6856" y="1709"/>
                            <a:ext cx="2553" cy="2553"/>
                          </a:xfrm>
                          <a:prstGeom prst="ellipse">
                            <a:avLst/>
                          </a:prstGeom>
                          <a:solidFill>
                            <a:srgbClr val="7BA0CD"/>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7119CA" w:rsidRDefault="007119CA" w:rsidP="006C20A0">
                              <w:pPr>
                                <w:jc w:val="cente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38" style="position:absolute;left:0;text-align:left;margin-left:281.5pt;margin-top:0;width:332.7pt;height:227.25pt;z-index:251660288;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" o:allowincell="f">
                <v:shape id="AutoShape 9" o:spid="_x0000_s1039"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10" o:spid="_x0000_s1040" style="position:absolute;left:6674;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89/sMA&#10;AADbAAAADwAAAGRycy9kb3ducmV2LnhtbERPS2vCQBC+F/oflil4001LKTVmI6WgFWwRHxdvQ3bM&#10;BrOzMbsm8d93C0Jv8/E9J5sPthYdtb5yrOB5koAgLpyuuFRw2C/G7yB8QNZYOyYFN/Iwzx8fMky1&#10;63lL3S6UIoawT1GBCaFJpfSFIYt+4hriyJ1cazFE2JZSt9jHcFvLlyR5kxYrjg0GG/o0VJx3V6ug&#10;vzXJdOl0cfhaT4/dYmMu3z9GqdHT8DEDEWgI/+K7e6Xj/Ff4+yU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89/sMAAADbAAAADwAAAAAAAAAAAAAAAACYAgAAZHJzL2Rv&#10;d25yZXYueG1sUEsFBgAAAAAEAAQA9QAAAIgDAAAAAA==&#10;" fillcolor="#a7bfde" stroked="f">
                  <v:textbox>
                    <w:txbxContent>
                      <w:p w:rsidR="007119CA" w:rsidRDefault="007119CA" w:rsidP="006C20A0">
                        <w:pPr>
                          <w:jc w:val="center"/>
                        </w:pPr>
                      </w:p>
                    </w:txbxContent>
                  </v:textbox>
                </v:oval>
                <v:oval id="Oval 11" o:spid="_x0000_s1041" style="position:absolute;left:6773;top:1058;width:3367;height:3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2wrMEA&#10;AADbAAAADwAAAGRycy9kb3ducmV2LnhtbERP24rCMBB9F/yHMIJv21TBXa1G8YKwyyLi5QOGZmyL&#10;zaQ00Va/3iws+DaHc53ZojWluFPtCssKBlEMgji1uuBMwfm0/RiDcB5ZY2mZFDzIwWLe7cww0bbh&#10;A92PPhMhhF2CCnLvq0RKl+Zk0EW2Ig7cxdYGfYB1JnWNTQg3pRzG8ac0WHBoyLGidU7p9XgzCn5H&#10;eltQWz7Sn+fqa2cmzWYvl0r1e+1yCsJT69/if/e3DvNH8PdLOEDO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AdsKzBAAAA2wAAAA8AAAAAAAAAAAAAAAAAmAIAAGRycy9kb3du&#10;cmV2LnhtbFBLBQYAAAAABAAEAPUAAACGAwAAAAA=&#10;" fillcolor="#d3dfee" stroked="f">
                  <v:textbox>
                    <w:txbxContent>
                      <w:p w:rsidR="007119CA" w:rsidRDefault="007119CA" w:rsidP="006C20A0">
                        <w:pPr>
                          <w:jc w:val="center"/>
                        </w:pPr>
                      </w:p>
                    </w:txbxContent>
                  </v:textbox>
                </v:oval>
                <v:oval id="Oval 12" o:spid="_x0000_s1042" style="position:absolute;left:6856;top:1709;width:2553;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sOsEA&#10;AADbAAAADwAAAGRycy9kb3ducmV2LnhtbERP32vCMBB+H/g/hBN8m6nD6egaRSY6YU+zY89Hc0tL&#10;m0tJotb/3gjC3u7j+3nFerCdOJMPjWMFs2kGgrhyumGj4KfcPb+BCBFZY+eYFFwpwHo1eiow1+7C&#10;33Q+RiNSCIccFdQx9rmUoarJYpi6njhxf85bjAl6I7XHSwq3nXzJsoW02HBqqLGnj5qq9niyCvZL&#10;Mq15nffbQ/n5q6/lcjv4L6Um42HzDiLSEP/FD/dBp/kLuP+SDpCr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7frDrBAAAA2wAAAA8AAAAAAAAAAAAAAAAAmAIAAGRycy9kb3du&#10;cmV2LnhtbFBLBQYAAAAABAAEAPUAAACGAwAAAAA=&#10;" fillcolor="#7ba0cd" stroked="f">
                  <v:textbox>
                    <w:txbxContent>
                      <w:p w:rsidR="007119CA" w:rsidRDefault="007119CA" w:rsidP="006C20A0">
                        <w:pPr>
                          <w:jc w:val="center"/>
                        </w:pPr>
                      </w:p>
                    </w:txbxContent>
                  </v:textbox>
                </v:oval>
                <w10:wrap anchorx="margin" anchory="page"/>
              </v:group>
            </w:pict>
          </mc:Fallback>
        </mc:AlternateContent>
      </w:r>
    </w:p>
    <w:tbl>
      <w:tblPr>
        <w:tblpPr w:leftFromText="187" w:rightFromText="187" w:vertAnchor="page" w:horzAnchor="margin" w:tblpY="9566"/>
        <w:tblW w:w="4075" w:type="pct"/>
        <w:tblLook w:val="04A0" w:firstRow="1" w:lastRow="0" w:firstColumn="1" w:lastColumn="0" w:noHBand="0" w:noVBand="1"/>
      </w:tblPr>
      <w:tblGrid>
        <w:gridCol w:w="6931"/>
      </w:tblGrid>
      <w:tr w:rsidR="00D62C80" w:rsidRPr="00D62C80" w:rsidTr="00760992">
        <w:tc>
          <w:tcPr>
            <w:tcW w:w="6930" w:type="dxa"/>
          </w:tcPr>
          <w:p w:rsidR="003468E0" w:rsidRPr="00D62C80" w:rsidRDefault="007C5EE1" w:rsidP="00D967BF">
            <w:pPr>
              <w:pStyle w:val="NoSpacing"/>
              <w:rPr>
                <w:rFonts w:ascii="Times New Roman" w:hAnsi="Times New Roman"/>
                <w:b/>
                <w:bCs/>
                <w:color w:val="000000" w:themeColor="text1"/>
                <w:sz w:val="48"/>
                <w:szCs w:val="48"/>
                <w:lang w:val="en-US"/>
              </w:rPr>
            </w:pPr>
            <w:r>
              <w:rPr>
                <w:rFonts w:ascii="Times New Roman" w:hAnsi="Times New Roman"/>
                <w:b/>
                <w:bCs/>
                <w:color w:val="000000" w:themeColor="text1"/>
                <w:sz w:val="48"/>
                <w:szCs w:val="48"/>
              </w:rPr>
              <w:t>Transmission Line Impedance</w:t>
            </w:r>
            <w:r w:rsidR="002122E3">
              <w:rPr>
                <w:rFonts w:ascii="Times New Roman" w:hAnsi="Times New Roman"/>
                <w:b/>
                <w:bCs/>
                <w:color w:val="000000" w:themeColor="text1"/>
                <w:sz w:val="48"/>
                <w:szCs w:val="48"/>
              </w:rPr>
              <w:t xml:space="preserve"> Calibration</w:t>
            </w:r>
          </w:p>
        </w:tc>
      </w:tr>
      <w:tr w:rsidR="00D62C80" w:rsidRPr="00D62C80" w:rsidTr="00760992">
        <w:tc>
          <w:tcPr>
            <w:tcW w:w="6930" w:type="dxa"/>
          </w:tcPr>
          <w:p w:rsidR="003468E0" w:rsidRPr="00D62C80" w:rsidRDefault="007B0924" w:rsidP="000E47F6">
            <w:pPr>
              <w:pStyle w:val="NoSpacing"/>
              <w:jc w:val="both"/>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OpenECA Analytic </w:t>
            </w:r>
            <w:r w:rsidR="000815DF">
              <w:rPr>
                <w:rFonts w:ascii="Times New Roman" w:hAnsi="Times New Roman"/>
                <w:color w:val="000000" w:themeColor="text1"/>
                <w:sz w:val="28"/>
                <w:szCs w:val="28"/>
                <w:lang w:val="en-US"/>
              </w:rPr>
              <w:t>Design Document</w:t>
            </w:r>
            <w:r>
              <w:rPr>
                <w:rFonts w:ascii="Times New Roman" w:hAnsi="Times New Roman"/>
                <w:color w:val="000000" w:themeColor="text1"/>
                <w:sz w:val="28"/>
                <w:szCs w:val="28"/>
                <w:lang w:val="en-US"/>
              </w:rPr>
              <w:t xml:space="preserve"> </w:t>
            </w:r>
          </w:p>
        </w:tc>
      </w:tr>
      <w:tr w:rsidR="00D62C80" w:rsidRPr="00D62C80" w:rsidTr="00760992">
        <w:tc>
          <w:tcPr>
            <w:tcW w:w="6930" w:type="dxa"/>
          </w:tcPr>
          <w:p w:rsidR="003468E0" w:rsidRPr="00D62C80" w:rsidRDefault="003468E0" w:rsidP="000E47F6">
            <w:pPr>
              <w:pStyle w:val="NoSpacing"/>
              <w:jc w:val="both"/>
              <w:rPr>
                <w:rFonts w:ascii="Times New Roman" w:hAnsi="Times New Roman"/>
                <w:color w:val="000000" w:themeColor="text1"/>
                <w:sz w:val="28"/>
                <w:szCs w:val="28"/>
                <w:lang w:val="en-US"/>
              </w:rPr>
            </w:pPr>
          </w:p>
        </w:tc>
      </w:tr>
      <w:tr w:rsidR="00D62C80" w:rsidRPr="00D62C80" w:rsidTr="00760992">
        <w:tc>
          <w:tcPr>
            <w:tcW w:w="6930" w:type="dxa"/>
          </w:tcPr>
          <w:p w:rsidR="003468E0" w:rsidRPr="00D62C80" w:rsidRDefault="003468E0" w:rsidP="000E47F6">
            <w:pPr>
              <w:pStyle w:val="NoSpacing"/>
              <w:jc w:val="both"/>
              <w:rPr>
                <w:rFonts w:ascii="Times New Roman" w:hAnsi="Times New Roman"/>
                <w:color w:val="000000" w:themeColor="text1"/>
                <w:lang w:val="en-US"/>
              </w:rPr>
            </w:pPr>
          </w:p>
        </w:tc>
      </w:tr>
      <w:tr w:rsidR="00D62C80" w:rsidRPr="00D62C80" w:rsidTr="00760992">
        <w:tc>
          <w:tcPr>
            <w:tcW w:w="6930" w:type="dxa"/>
          </w:tcPr>
          <w:p w:rsidR="003468E0" w:rsidRPr="00D62C80" w:rsidRDefault="002122E3" w:rsidP="000E47F6">
            <w:pPr>
              <w:pStyle w:val="NoSpacing"/>
              <w:jc w:val="both"/>
              <w:rPr>
                <w:rFonts w:ascii="Times New Roman" w:hAnsi="Times New Roman"/>
                <w:b/>
                <w:bCs/>
                <w:color w:val="000000" w:themeColor="text1"/>
                <w:lang w:val="en-US"/>
              </w:rPr>
            </w:pPr>
            <w:r>
              <w:rPr>
                <w:rFonts w:ascii="Times New Roman" w:hAnsi="Times New Roman"/>
                <w:b/>
                <w:bCs/>
                <w:color w:val="000000" w:themeColor="text1"/>
                <w:lang w:val="en-US"/>
              </w:rPr>
              <w:t>Chen Wang</w:t>
            </w:r>
          </w:p>
        </w:tc>
      </w:tr>
      <w:tr w:rsidR="00D62C80" w:rsidRPr="00D62C80" w:rsidTr="00760992">
        <w:tc>
          <w:tcPr>
            <w:tcW w:w="6930" w:type="dxa"/>
          </w:tcPr>
          <w:p w:rsidR="003468E0" w:rsidRPr="00D62C80" w:rsidRDefault="00497084" w:rsidP="00966C08">
            <w:pPr>
              <w:pStyle w:val="NoSpacing"/>
              <w:jc w:val="both"/>
              <w:rPr>
                <w:rFonts w:ascii="Times New Roman" w:hAnsi="Times New Roman"/>
                <w:b/>
                <w:bCs/>
                <w:color w:val="000000" w:themeColor="text1"/>
                <w:lang w:val="en-US"/>
              </w:rPr>
            </w:pPr>
            <w:r>
              <w:rPr>
                <w:rFonts w:ascii="Times New Roman" w:hAnsi="Times New Roman"/>
                <w:b/>
                <w:bCs/>
                <w:color w:val="000000" w:themeColor="text1"/>
                <w:lang w:val="en-US"/>
              </w:rPr>
              <w:t>1</w:t>
            </w:r>
            <w:r w:rsidR="00966C08">
              <w:rPr>
                <w:rFonts w:ascii="Times New Roman" w:hAnsi="Times New Roman"/>
                <w:b/>
                <w:bCs/>
                <w:color w:val="000000" w:themeColor="text1"/>
                <w:lang w:val="en-US"/>
              </w:rPr>
              <w:t>1</w:t>
            </w:r>
            <w:r>
              <w:rPr>
                <w:rFonts w:ascii="Times New Roman" w:hAnsi="Times New Roman"/>
                <w:b/>
                <w:bCs/>
                <w:color w:val="000000" w:themeColor="text1"/>
                <w:lang w:val="en-US"/>
              </w:rPr>
              <w:t>/</w:t>
            </w:r>
            <w:r w:rsidR="00966C08">
              <w:rPr>
                <w:rFonts w:ascii="Times New Roman" w:hAnsi="Times New Roman"/>
                <w:b/>
                <w:bCs/>
                <w:color w:val="000000" w:themeColor="text1"/>
                <w:lang w:val="en-US"/>
              </w:rPr>
              <w:t>10</w:t>
            </w:r>
            <w:bookmarkStart w:id="0" w:name="_GoBack"/>
            <w:bookmarkEnd w:id="0"/>
            <w:r>
              <w:rPr>
                <w:rFonts w:ascii="Times New Roman" w:hAnsi="Times New Roman"/>
                <w:b/>
                <w:bCs/>
                <w:color w:val="000000" w:themeColor="text1"/>
                <w:lang w:val="en-US"/>
              </w:rPr>
              <w:t>/2016</w:t>
            </w:r>
          </w:p>
        </w:tc>
      </w:tr>
      <w:tr w:rsidR="00D62C80" w:rsidRPr="00D62C80" w:rsidTr="00760992">
        <w:tc>
          <w:tcPr>
            <w:tcW w:w="6930" w:type="dxa"/>
          </w:tcPr>
          <w:p w:rsidR="003468E0" w:rsidRPr="00D62C80" w:rsidRDefault="003468E0" w:rsidP="000E47F6">
            <w:pPr>
              <w:pStyle w:val="NoSpacing"/>
              <w:jc w:val="both"/>
              <w:rPr>
                <w:rFonts w:ascii="Times New Roman" w:hAnsi="Times New Roman"/>
                <w:b/>
                <w:bCs/>
                <w:color w:val="000000" w:themeColor="text1"/>
                <w:lang w:val="en-US"/>
              </w:rPr>
            </w:pPr>
          </w:p>
        </w:tc>
      </w:tr>
    </w:tbl>
    <w:p w:rsidR="003468E0" w:rsidRPr="00A321F7" w:rsidRDefault="003468E0" w:rsidP="000E47F6">
      <w:pPr>
        <w:jc w:val="both"/>
        <w:rPr>
          <w:rFonts w:ascii="Times New Roman" w:eastAsiaTheme="minorEastAsia" w:hAnsi="Times New Roman"/>
          <w:color w:val="000000" w:themeColor="text1"/>
          <w:lang w:eastAsia="zh-CN"/>
        </w:rPr>
      </w:pPr>
      <w:r w:rsidRPr="00D62C80">
        <w:rPr>
          <w:rFonts w:ascii="Times New Roman" w:hAnsi="Times New Roman"/>
          <w:color w:val="000000" w:themeColor="text1"/>
        </w:rPr>
        <w:br w:type="page"/>
      </w:r>
    </w:p>
    <w:p w:rsidR="00CA6826" w:rsidRDefault="00CA6826" w:rsidP="0064081F">
      <w:pPr>
        <w:pStyle w:val="Heading1"/>
        <w:numPr>
          <w:ilvl w:val="0"/>
          <w:numId w:val="1"/>
        </w:numPr>
        <w:rPr>
          <w:b/>
          <w:sz w:val="22"/>
          <w:szCs w:val="22"/>
        </w:rPr>
      </w:pPr>
      <w:r w:rsidRPr="003B1550">
        <w:rPr>
          <w:b/>
          <w:sz w:val="22"/>
          <w:szCs w:val="22"/>
        </w:rPr>
        <w:lastRenderedPageBreak/>
        <w:t>Statement of Work</w:t>
      </w:r>
    </w:p>
    <w:p w:rsidR="00B63AF7" w:rsidRPr="00B63AF7" w:rsidRDefault="00B63AF7" w:rsidP="00F32344">
      <w:pPr>
        <w:ind w:firstLine="360"/>
        <w:jc w:val="both"/>
        <w:rPr>
          <w:rFonts w:ascii="Times New Roman" w:hAnsi="Times New Roman"/>
          <w:color w:val="000000" w:themeColor="text1"/>
        </w:rPr>
      </w:pPr>
      <w:r w:rsidRPr="00B63AF7">
        <w:rPr>
          <w:rFonts w:ascii="Times New Roman" w:hAnsi="Times New Roman"/>
          <w:color w:val="000000" w:themeColor="text1"/>
        </w:rPr>
        <w:t xml:space="preserve">The analytic of </w:t>
      </w:r>
      <w:r w:rsidR="000D5BF7">
        <w:rPr>
          <w:rFonts w:ascii="Times New Roman" w:hAnsi="Times New Roman"/>
          <w:color w:val="000000" w:themeColor="text1"/>
        </w:rPr>
        <w:t>transmission line impedance</w:t>
      </w:r>
      <w:r w:rsidRPr="00B63AF7">
        <w:rPr>
          <w:rFonts w:ascii="Times New Roman" w:hAnsi="Times New Roman"/>
          <w:color w:val="000000" w:themeColor="text1"/>
        </w:rPr>
        <w:t xml:space="preserve"> calibration </w:t>
      </w:r>
      <w:r>
        <w:rPr>
          <w:rFonts w:ascii="Times New Roman" w:hAnsi="Times New Roman"/>
          <w:color w:val="000000" w:themeColor="text1"/>
        </w:rPr>
        <w:t xml:space="preserve">is aiming to use linear Least Squares Estimation method to estimate the </w:t>
      </w:r>
      <w:r w:rsidR="000D5BF7">
        <w:rPr>
          <w:rFonts w:ascii="Times New Roman" w:hAnsi="Times New Roman"/>
          <w:color w:val="000000" w:themeColor="text1"/>
        </w:rPr>
        <w:t xml:space="preserve">true line impedance of the whole power system given </w:t>
      </w:r>
      <w:r>
        <w:rPr>
          <w:rFonts w:ascii="Times New Roman" w:hAnsi="Times New Roman"/>
          <w:color w:val="000000" w:themeColor="text1"/>
        </w:rPr>
        <w:t>measurement error of the transducers. The alpha version of the program of this analytic firstly takes PSS\E simulated PMU measurements as input; then, analyzes the topology of the aimed power network; thirdly starting from one of the buses taken as the calibration starting bus that equipped with revenue PT</w:t>
      </w:r>
      <w:r w:rsidR="000D5BF7">
        <w:rPr>
          <w:rFonts w:ascii="Times New Roman" w:hAnsi="Times New Roman"/>
          <w:color w:val="000000" w:themeColor="text1"/>
        </w:rPr>
        <w:t xml:space="preserve"> and the corresponding line that equipped with revenue CT</w:t>
      </w:r>
      <w:r>
        <w:rPr>
          <w:rFonts w:ascii="Times New Roman" w:hAnsi="Times New Roman"/>
          <w:color w:val="000000" w:themeColor="text1"/>
        </w:rPr>
        <w:t xml:space="preserve">, conducts single transmission line </w:t>
      </w:r>
      <w:r w:rsidR="000D5BF7">
        <w:rPr>
          <w:rFonts w:ascii="Times New Roman" w:hAnsi="Times New Roman"/>
          <w:color w:val="000000" w:themeColor="text1"/>
        </w:rPr>
        <w:t>impedance</w:t>
      </w:r>
      <w:r>
        <w:rPr>
          <w:rFonts w:ascii="Times New Roman" w:hAnsi="Times New Roman"/>
          <w:color w:val="000000" w:themeColor="text1"/>
        </w:rPr>
        <w:t xml:space="preserve"> calibration; finally propagate the accuracy to the whole system</w:t>
      </w:r>
      <w:r w:rsidR="008F3681">
        <w:rPr>
          <w:rFonts w:ascii="Times New Roman" w:hAnsi="Times New Roman"/>
          <w:color w:val="000000" w:themeColor="text1"/>
        </w:rPr>
        <w:t xml:space="preserve"> based on its tree topology</w:t>
      </w:r>
      <w:r>
        <w:rPr>
          <w:rFonts w:ascii="Times New Roman" w:hAnsi="Times New Roman"/>
          <w:color w:val="000000" w:themeColor="text1"/>
        </w:rPr>
        <w:t xml:space="preserve">. </w:t>
      </w:r>
      <w:r w:rsidR="00985DBA" w:rsidRPr="003E2886">
        <w:rPr>
          <w:rFonts w:ascii="Times New Roman" w:hAnsi="Times New Roman"/>
          <w:color w:val="000000" w:themeColor="text1"/>
        </w:rPr>
        <w:t xml:space="preserve">The </w:t>
      </w:r>
      <w:r w:rsidR="00985DBA">
        <w:rPr>
          <w:rFonts w:ascii="Times New Roman" w:hAnsi="Times New Roman"/>
          <w:color w:val="000000" w:themeColor="text1"/>
        </w:rPr>
        <w:t>alpha version program is designed to be operating without openECA platform.</w:t>
      </w:r>
    </w:p>
    <w:p w:rsidR="00CA6826" w:rsidRDefault="00CA6826" w:rsidP="0064081F">
      <w:pPr>
        <w:pStyle w:val="Heading1"/>
        <w:numPr>
          <w:ilvl w:val="0"/>
          <w:numId w:val="1"/>
        </w:numPr>
        <w:rPr>
          <w:b/>
          <w:sz w:val="22"/>
          <w:szCs w:val="22"/>
        </w:rPr>
      </w:pPr>
      <w:r w:rsidRPr="00331B15">
        <w:rPr>
          <w:b/>
          <w:sz w:val="22"/>
          <w:szCs w:val="22"/>
        </w:rPr>
        <w:t>Introduction</w:t>
      </w:r>
    </w:p>
    <w:p w:rsidR="00AF75F2" w:rsidRDefault="0012353C" w:rsidP="00985DBA">
      <w:pPr>
        <w:ind w:firstLine="360"/>
        <w:jc w:val="both"/>
        <w:rPr>
          <w:rFonts w:ascii="Times New Roman" w:hAnsi="Times New Roman"/>
          <w:color w:val="000000" w:themeColor="text1"/>
        </w:rPr>
      </w:pPr>
      <w:r>
        <w:rPr>
          <w:rFonts w:ascii="Times New Roman" w:hAnsi="Times New Roman"/>
          <w:color w:val="000000" w:themeColor="text1"/>
        </w:rPr>
        <w:t xml:space="preserve">One of the ways to get the knowledge of the transmission lines’ impedances is to use the </w:t>
      </w:r>
      <w:r w:rsidR="0067137A" w:rsidRPr="0067137A">
        <w:rPr>
          <w:rFonts w:ascii="Times New Roman" w:hAnsi="Times New Roman"/>
          <w:color w:val="000000" w:themeColor="text1"/>
        </w:rPr>
        <w:t xml:space="preserve">voltage and current measurements one get from the PMUs </w:t>
      </w:r>
      <w:r>
        <w:rPr>
          <w:rFonts w:ascii="Times New Roman" w:hAnsi="Times New Roman"/>
          <w:color w:val="000000" w:themeColor="text1"/>
        </w:rPr>
        <w:t xml:space="preserve">to conduct the Ohm Law. But as is shown in the previous analytic of CT/PT Calibration, such measurement would have </w:t>
      </w:r>
      <w:r w:rsidR="0067137A" w:rsidRPr="0067137A">
        <w:rPr>
          <w:rFonts w:ascii="Times New Roman" w:hAnsi="Times New Roman"/>
          <w:color w:val="000000" w:themeColor="text1"/>
        </w:rPr>
        <w:t xml:space="preserve">ratio errors </w:t>
      </w:r>
      <w:r>
        <w:rPr>
          <w:rFonts w:ascii="Times New Roman" w:hAnsi="Times New Roman"/>
          <w:color w:val="000000" w:themeColor="text1"/>
        </w:rPr>
        <w:t>from</w:t>
      </w:r>
      <w:r w:rsidR="0067137A" w:rsidRPr="0067137A">
        <w:rPr>
          <w:rFonts w:ascii="Times New Roman" w:hAnsi="Times New Roman"/>
          <w:color w:val="000000" w:themeColor="text1"/>
        </w:rPr>
        <w:t xml:space="preserve"> the instrument transformers (CT/PTs) and the errors added by PMUs</w:t>
      </w:r>
      <w:r>
        <w:rPr>
          <w:rFonts w:ascii="Times New Roman" w:hAnsi="Times New Roman"/>
          <w:color w:val="000000" w:themeColor="text1"/>
        </w:rPr>
        <w:t xml:space="preserve"> brought by the digitalization process</w:t>
      </w:r>
      <w:r w:rsidR="0067137A" w:rsidRPr="0067137A">
        <w:rPr>
          <w:rFonts w:ascii="Times New Roman" w:hAnsi="Times New Roman"/>
          <w:color w:val="000000" w:themeColor="text1"/>
        </w:rPr>
        <w:t xml:space="preserve">. Both the errors brought by CT/PTs and PMUs is going to influence the accuracy of the calculation of the line. Therefore, one need to first know the components of the errors, then utilize estimation methods to find out the exact error to find the true </w:t>
      </w:r>
      <w:r w:rsidR="00184C6C">
        <w:rPr>
          <w:rFonts w:ascii="Times New Roman" w:hAnsi="Times New Roman"/>
          <w:color w:val="000000" w:themeColor="text1"/>
        </w:rPr>
        <w:t>impedances within</w:t>
      </w:r>
      <w:r w:rsidR="005C4385">
        <w:rPr>
          <w:rFonts w:ascii="Times New Roman" w:hAnsi="Times New Roman"/>
          <w:color w:val="000000" w:themeColor="text1"/>
        </w:rPr>
        <w:t xml:space="preserve"> the system.</w:t>
      </w:r>
    </w:p>
    <w:p w:rsidR="005C4385" w:rsidRPr="00AF75F2" w:rsidRDefault="005C4385" w:rsidP="00985DBA">
      <w:pPr>
        <w:ind w:firstLine="360"/>
        <w:jc w:val="both"/>
      </w:pPr>
    </w:p>
    <w:p w:rsidR="00317F71" w:rsidRDefault="00E11A89" w:rsidP="0064081F">
      <w:pPr>
        <w:pStyle w:val="Heading1"/>
        <w:numPr>
          <w:ilvl w:val="0"/>
          <w:numId w:val="1"/>
        </w:numPr>
        <w:rPr>
          <w:b/>
          <w:sz w:val="22"/>
          <w:szCs w:val="22"/>
        </w:rPr>
      </w:pPr>
      <w:r>
        <w:rPr>
          <w:b/>
          <w:sz w:val="22"/>
          <w:szCs w:val="22"/>
        </w:rPr>
        <w:t>Transmission Line Impedance</w:t>
      </w:r>
      <w:r w:rsidR="00985DBA">
        <w:rPr>
          <w:b/>
          <w:sz w:val="22"/>
          <w:szCs w:val="22"/>
        </w:rPr>
        <w:t xml:space="preserve"> Calibration Methodology</w:t>
      </w:r>
    </w:p>
    <w:p w:rsidR="00B3520A" w:rsidRPr="003C50EC" w:rsidRDefault="00B3520A" w:rsidP="003C50EC">
      <w:pPr>
        <w:pStyle w:val="Heading2"/>
        <w:keepLines w:val="0"/>
        <w:numPr>
          <w:ilvl w:val="1"/>
          <w:numId w:val="1"/>
        </w:numPr>
        <w:spacing w:before="120" w:after="60" w:line="240" w:lineRule="auto"/>
        <w:jc w:val="both"/>
        <w:rPr>
          <w:rFonts w:ascii="Times New Roman" w:eastAsia="Times New Roman" w:hAnsi="Times New Roman" w:cs="Times New Roman"/>
          <w:i/>
          <w:color w:val="auto"/>
          <w:sz w:val="22"/>
          <w:szCs w:val="22"/>
        </w:rPr>
      </w:pPr>
      <w:r w:rsidRPr="003C50EC">
        <w:rPr>
          <w:rFonts w:ascii="Times New Roman" w:eastAsia="Times New Roman" w:hAnsi="Times New Roman" w:cs="Times New Roman"/>
          <w:i/>
          <w:color w:val="auto"/>
          <w:sz w:val="22"/>
          <w:szCs w:val="22"/>
        </w:rPr>
        <w:t>Measurement Data Flow</w:t>
      </w:r>
    </w:p>
    <w:p w:rsidR="00B3520A" w:rsidRPr="00B3520A" w:rsidRDefault="00B3520A" w:rsidP="00B3520A">
      <w:pPr>
        <w:ind w:firstLine="360"/>
        <w:jc w:val="both"/>
        <w:rPr>
          <w:rFonts w:ascii="Times New Roman" w:hAnsi="Times New Roman"/>
          <w:color w:val="000000" w:themeColor="text1"/>
        </w:rPr>
      </w:pPr>
      <w:r w:rsidRPr="00B3520A">
        <w:rPr>
          <w:rFonts w:ascii="Times New Roman" w:hAnsi="Times New Roman"/>
          <w:color w:val="000000" w:themeColor="text1"/>
        </w:rPr>
        <w:t xml:space="preserve">The actual voltages and currents of each single transmission line will firstly detected by the CT/PTs, and those values should be complex numbers and three-phase separately. Such transducers will inevitably add ratio errors which are also three-phases to those true values and send them to the PMUs. PMUs then are going to quantize each phase’s data and provide the positive sequence measurements to the energy management system after computation. The whole process is shown in Figure </w:t>
      </w:r>
      <w:r w:rsidR="004342D1">
        <w:rPr>
          <w:rFonts w:ascii="Times New Roman" w:hAnsi="Times New Roman"/>
          <w:color w:val="000000" w:themeColor="text1"/>
        </w:rPr>
        <w:t>III</w:t>
      </w:r>
      <w:r w:rsidRPr="00B3520A">
        <w:rPr>
          <w:rFonts w:ascii="Times New Roman" w:hAnsi="Times New Roman"/>
          <w:color w:val="000000" w:themeColor="text1"/>
        </w:rPr>
        <w:noBreakHyphen/>
      </w:r>
      <w:r w:rsidRPr="00B3520A">
        <w:rPr>
          <w:rFonts w:ascii="Times New Roman" w:hAnsi="Times New Roman"/>
          <w:color w:val="000000" w:themeColor="text1"/>
        </w:rPr>
        <w:fldChar w:fldCharType="begin"/>
      </w:r>
      <w:r w:rsidRPr="00B3520A">
        <w:rPr>
          <w:rFonts w:ascii="Times New Roman" w:hAnsi="Times New Roman"/>
          <w:color w:val="000000" w:themeColor="text1"/>
        </w:rPr>
        <w:instrText xml:space="preserve"> AUTONUM  \* Arabic </w:instrText>
      </w:r>
      <w:r w:rsidRPr="00B3520A">
        <w:rPr>
          <w:rFonts w:ascii="Times New Roman" w:hAnsi="Times New Roman"/>
          <w:color w:val="000000" w:themeColor="text1"/>
        </w:rPr>
        <w:fldChar w:fldCharType="end"/>
      </w:r>
    </w:p>
    <w:p w:rsidR="00B3520A" w:rsidRDefault="00B3520A" w:rsidP="009720A0">
      <w:pPr>
        <w:pStyle w:val="Content"/>
        <w:jc w:val="center"/>
      </w:pPr>
      <w:r>
        <w:object w:dxaOrig="6825" w:dyaOrig="35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45pt;height:179.35pt" o:ole="">
            <v:imagedata r:id="rId8" o:title=""/>
          </v:shape>
          <o:OLEObject Type="Embed" ProgID="Visio.Drawing.15" ShapeID="_x0000_i1025" DrawAspect="Content" ObjectID="_1540325377" r:id="rId9"/>
        </w:object>
      </w:r>
    </w:p>
    <w:p w:rsidR="00B3520A" w:rsidRDefault="00B3520A" w:rsidP="00B3520A">
      <w:pPr>
        <w:pStyle w:val="Caption"/>
        <w:jc w:val="center"/>
        <w:rPr>
          <w:rFonts w:ascii="Times New Roman" w:hAnsi="Times New Roman"/>
          <w:i w:val="0"/>
          <w:color w:val="auto"/>
          <w:sz w:val="20"/>
        </w:rPr>
      </w:pPr>
      <w:r>
        <w:rPr>
          <w:rFonts w:ascii="Times New Roman" w:hAnsi="Times New Roman"/>
          <w:i w:val="0"/>
          <w:color w:val="auto"/>
          <w:sz w:val="20"/>
        </w:rPr>
        <w:t xml:space="preserve">Figure </w:t>
      </w:r>
      <w:r w:rsidR="004342D1">
        <w:rPr>
          <w:rFonts w:ascii="Times New Roman" w:hAnsi="Times New Roman"/>
          <w:i w:val="0"/>
          <w:color w:val="auto"/>
          <w:sz w:val="20"/>
        </w:rPr>
        <w:t>III</w:t>
      </w:r>
      <w:r>
        <w:rPr>
          <w:rFonts w:ascii="Times New Roman" w:hAnsi="Times New Roman"/>
          <w:i w:val="0"/>
          <w:color w:val="auto"/>
          <w:sz w:val="20"/>
        </w:rPr>
        <w:noBreakHyphen/>
        <w:t>1. Voltage and Current Measurement Data Flow</w:t>
      </w:r>
    </w:p>
    <w:p w:rsidR="00B3520A" w:rsidRDefault="00B3520A" w:rsidP="00B3520A">
      <w:pPr>
        <w:pStyle w:val="Caption"/>
      </w:pPr>
    </w:p>
    <w:p w:rsidR="00B3520A" w:rsidRPr="00B3520A" w:rsidRDefault="00B3520A" w:rsidP="00B3520A">
      <w:pPr>
        <w:ind w:firstLine="360"/>
        <w:jc w:val="both"/>
        <w:rPr>
          <w:rFonts w:ascii="Times New Roman" w:hAnsi="Times New Roman"/>
          <w:color w:val="000000" w:themeColor="text1"/>
        </w:rPr>
      </w:pPr>
      <w:r w:rsidRPr="00B3520A">
        <w:rPr>
          <w:rFonts w:ascii="Times New Roman" w:hAnsi="Times New Roman"/>
          <w:color w:val="000000" w:themeColor="text1"/>
        </w:rPr>
        <w:lastRenderedPageBreak/>
        <w:t xml:space="preserve">The ratio errors, both three-phase separately and positive sequence, aforementioned are also complex values. For each single transmission line, the relationship among true values, measurements, and ratio errors is shown as in </w:t>
      </w:r>
      <w:r w:rsidR="00805286">
        <w:rPr>
          <w:rFonts w:ascii="Times New Roman" w:hAnsi="Times New Roman"/>
          <w:color w:val="000000" w:themeColor="text1"/>
        </w:rPr>
        <w:t>Figure III-2</w:t>
      </w:r>
      <w:r w:rsidRPr="00B3520A">
        <w:rPr>
          <w:rFonts w:ascii="Times New Roman" w:hAnsi="Times New Roman"/>
          <w:color w:val="000000" w:themeColor="text1"/>
        </w:rPr>
        <w:t xml:space="preserve">and equation </w:t>
      </w:r>
      <w:r w:rsidR="00805286">
        <w:rPr>
          <w:rFonts w:ascii="Times New Roman" w:hAnsi="Times New Roman"/>
          <w:color w:val="000000" w:themeColor="text1"/>
        </w:rPr>
        <w:t>(3.1)</w:t>
      </w:r>
      <w:r w:rsidRPr="00B3520A">
        <w:rPr>
          <w:rFonts w:ascii="Times New Roman" w:hAnsi="Times New Roman"/>
          <w:color w:val="000000" w:themeColor="text1"/>
        </w:rPr>
        <w:t>.</w:t>
      </w:r>
    </w:p>
    <w:p w:rsidR="00B3520A" w:rsidRDefault="00B3520A" w:rsidP="00E66C93">
      <w:pPr>
        <w:pStyle w:val="Content"/>
        <w:jc w:val="center"/>
      </w:pPr>
      <w:r>
        <w:object w:dxaOrig="5625" w:dyaOrig="2070">
          <v:shape id="_x0000_i1026" type="#_x0000_t75" style="width:281.35pt;height:103.35pt" o:ole="">
            <v:imagedata r:id="rId10" o:title=""/>
          </v:shape>
          <o:OLEObject Type="Embed" ProgID="Visio.Drawing.15" ShapeID="_x0000_i1026" DrawAspect="Content" ObjectID="_1540325378" r:id="rId11"/>
        </w:object>
      </w:r>
    </w:p>
    <w:p w:rsidR="00B3520A" w:rsidRDefault="00B3520A" w:rsidP="00B3520A">
      <w:pPr>
        <w:pStyle w:val="Caption"/>
        <w:jc w:val="center"/>
        <w:rPr>
          <w:rFonts w:ascii="Times New Roman" w:hAnsi="Times New Roman"/>
          <w:i w:val="0"/>
          <w:color w:val="auto"/>
          <w:sz w:val="20"/>
        </w:rPr>
      </w:pPr>
      <w:bookmarkStart w:id="1" w:name="_Ref463892347"/>
      <w:r>
        <w:rPr>
          <w:rFonts w:ascii="Times New Roman" w:hAnsi="Times New Roman"/>
          <w:i w:val="0"/>
          <w:color w:val="auto"/>
          <w:sz w:val="20"/>
        </w:rPr>
        <w:t xml:space="preserve">Figure </w:t>
      </w:r>
      <w:r w:rsidR="00805286">
        <w:rPr>
          <w:rFonts w:ascii="Times New Roman" w:hAnsi="Times New Roman"/>
          <w:i w:val="0"/>
          <w:color w:val="auto"/>
          <w:sz w:val="20"/>
        </w:rPr>
        <w:t>III</w:t>
      </w:r>
      <w:r>
        <w:rPr>
          <w:rFonts w:ascii="Times New Roman" w:hAnsi="Times New Roman"/>
          <w:i w:val="0"/>
          <w:color w:val="auto"/>
          <w:sz w:val="20"/>
        </w:rPr>
        <w:noBreakHyphen/>
      </w:r>
      <w:r w:rsidR="00805286">
        <w:rPr>
          <w:rFonts w:ascii="Times New Roman" w:hAnsi="Times New Roman"/>
          <w:i w:val="0"/>
          <w:color w:val="auto"/>
          <w:sz w:val="20"/>
        </w:rPr>
        <w:t>2</w:t>
      </w:r>
      <w:bookmarkEnd w:id="1"/>
      <w:r>
        <w:rPr>
          <w:rFonts w:ascii="Times New Roman" w:hAnsi="Times New Roman"/>
          <w:i w:val="0"/>
          <w:color w:val="auto"/>
          <w:sz w:val="20"/>
        </w:rPr>
        <w:t>. CT/PT Measurements Demonstration</w:t>
      </w:r>
    </w:p>
    <w:p w:rsidR="00035E2B" w:rsidRPr="00035E2B" w:rsidRDefault="00035E2B" w:rsidP="00035E2B"/>
    <w:p w:rsidR="005C4385" w:rsidRDefault="005C4385" w:rsidP="00040BDB">
      <w:pPr>
        <w:pStyle w:val="MTDisplayEquation"/>
        <w:ind w:firstLine="0"/>
      </w:pPr>
      <w:r>
        <w:tab/>
      </w:r>
      <w:r w:rsidR="006C20A0" w:rsidRPr="006C20A0">
        <w:rPr>
          <w:position w:val="-58"/>
        </w:rPr>
        <w:object w:dxaOrig="1480" w:dyaOrig="1260">
          <v:shape id="_x0000_i1027" type="#_x0000_t75" style="width:74.2pt;height:63.15pt" o:ole="">
            <v:imagedata r:id="rId12" o:title=""/>
          </v:shape>
          <o:OLEObject Type="Embed" ProgID="Equation.DSMT4" ShapeID="_x0000_i1027" DrawAspect="Content" ObjectID="_1540325379" r:id="rId13"/>
        </w:object>
      </w:r>
      <w:r>
        <w:t xml:space="preserve"> </w:t>
      </w:r>
      <w:r>
        <w:tab/>
      </w:r>
      <w:r w:rsidR="00440DCF">
        <w:fldChar w:fldCharType="begin"/>
      </w:r>
      <w:r w:rsidR="00440DCF">
        <w:instrText xml:space="preserve"> MACROBUTTON MTPlaceRef \* MERGEFORMAT </w:instrText>
      </w:r>
      <w:r w:rsidR="00440DCF">
        <w:fldChar w:fldCharType="begin"/>
      </w:r>
      <w:r w:rsidR="00440DCF">
        <w:instrText xml:space="preserve"> SEQ MTEqn \h \* MERGEFORMAT </w:instrText>
      </w:r>
      <w:r w:rsidR="00440DCF">
        <w:fldChar w:fldCharType="end"/>
      </w:r>
      <w:r w:rsidR="00440DCF">
        <w:instrText>(</w:instrText>
      </w:r>
      <w:r w:rsidR="00926189">
        <w:fldChar w:fldCharType="begin"/>
      </w:r>
      <w:r w:rsidR="00926189">
        <w:instrText xml:space="preserve"> SEQ MTChap \c \* Arabic \* MERGEFORMAT </w:instrText>
      </w:r>
      <w:r w:rsidR="00926189">
        <w:fldChar w:fldCharType="separate"/>
      </w:r>
      <w:r w:rsidR="00220D0B">
        <w:rPr>
          <w:noProof/>
        </w:rPr>
        <w:instrText>3</w:instrText>
      </w:r>
      <w:r w:rsidR="00926189">
        <w:rPr>
          <w:noProof/>
        </w:rPr>
        <w:fldChar w:fldCharType="end"/>
      </w:r>
      <w:r w:rsidR="00440DCF">
        <w:instrText>.</w:instrText>
      </w:r>
      <w:r w:rsidR="00926189">
        <w:fldChar w:fldCharType="begin"/>
      </w:r>
      <w:r w:rsidR="00926189">
        <w:instrText xml:space="preserve"> SEQ MTEqn \c \* Arabic \* MERGEFORMAT </w:instrText>
      </w:r>
      <w:r w:rsidR="00926189">
        <w:fldChar w:fldCharType="separate"/>
      </w:r>
      <w:r w:rsidR="00220D0B">
        <w:rPr>
          <w:noProof/>
        </w:rPr>
        <w:instrText>1</w:instrText>
      </w:r>
      <w:r w:rsidR="00926189">
        <w:rPr>
          <w:noProof/>
        </w:rPr>
        <w:fldChar w:fldCharType="end"/>
      </w:r>
      <w:r w:rsidR="00440DCF">
        <w:instrText>)</w:instrText>
      </w:r>
      <w:r w:rsidR="00440DCF">
        <w:fldChar w:fldCharType="end"/>
      </w:r>
    </w:p>
    <w:p w:rsidR="00B3520A" w:rsidRDefault="00B3520A" w:rsidP="00BF0333">
      <w:pPr>
        <w:pStyle w:val="Content"/>
        <w:ind w:firstLine="0"/>
      </w:pPr>
      <w:r>
        <w:t xml:space="preserve">where, </w:t>
      </w:r>
      <w:bookmarkStart w:id="2" w:name="MTBlankEqn"/>
      <w:r w:rsidR="006C20A0" w:rsidRPr="006C20A0">
        <w:rPr>
          <w:position w:val="-10"/>
        </w:rPr>
        <w:object w:dxaOrig="320" w:dyaOrig="300">
          <v:shape id="_x0000_i1028" type="#_x0000_t75" style="width:15.9pt;height:15pt" o:ole="">
            <v:imagedata r:id="rId14" o:title=""/>
          </v:shape>
          <o:OLEObject Type="Embed" ProgID="Equation.DSMT4" ShapeID="_x0000_i1028" DrawAspect="Content" ObjectID="_1540325380" r:id="rId15"/>
        </w:object>
      </w:r>
      <w:bookmarkEnd w:id="2"/>
      <w:r>
        <w:t xml:space="preserve"> and </w:t>
      </w:r>
      <w:r w:rsidR="006C20A0" w:rsidRPr="006C20A0">
        <w:rPr>
          <w:position w:val="-10"/>
        </w:rPr>
        <w:object w:dxaOrig="220" w:dyaOrig="300">
          <v:shape id="_x0000_i1029" type="#_x0000_t75" style="width:10.6pt;height:15pt" o:ole="">
            <v:imagedata r:id="rId16" o:title=""/>
          </v:shape>
          <o:OLEObject Type="Embed" ProgID="Equation.DSMT4" ShapeID="_x0000_i1029" DrawAspect="Content" ObjectID="_1540325381" r:id="rId17"/>
        </w:object>
      </w:r>
      <w:r>
        <w:t xml:space="preserve"> are the measurement of and true voltage on bus </w:t>
      </w:r>
      <w:r w:rsidR="006C20A0" w:rsidRPr="006C20A0">
        <w:rPr>
          <w:position w:val="-6"/>
        </w:rPr>
        <w:object w:dxaOrig="139" w:dyaOrig="240">
          <v:shape id="_x0000_i1030" type="#_x0000_t75" style="width:6.65pt;height:11.95pt" o:ole="">
            <v:imagedata r:id="rId18" o:title=""/>
          </v:shape>
          <o:OLEObject Type="Embed" ProgID="Equation.DSMT4" ShapeID="_x0000_i1030" DrawAspect="Content" ObjectID="_1540325382" r:id="rId19"/>
        </w:object>
      </w:r>
      <w:r>
        <w:t xml:space="preserve">, respectively; </w:t>
      </w:r>
      <w:r w:rsidR="006C20A0" w:rsidRPr="006C20A0">
        <w:rPr>
          <w:position w:val="-10"/>
        </w:rPr>
        <w:object w:dxaOrig="320" w:dyaOrig="300">
          <v:shape id="_x0000_i1031" type="#_x0000_t75" style="width:15.9pt;height:15pt" o:ole="">
            <v:imagedata r:id="rId20" o:title=""/>
          </v:shape>
          <o:OLEObject Type="Embed" ProgID="Equation.DSMT4" ShapeID="_x0000_i1031" DrawAspect="Content" ObjectID="_1540325383" r:id="rId21"/>
        </w:object>
      </w:r>
      <w:r>
        <w:t xml:space="preserve"> and </w:t>
      </w:r>
      <w:r w:rsidR="006C20A0" w:rsidRPr="006C20A0">
        <w:rPr>
          <w:position w:val="-10"/>
        </w:rPr>
        <w:object w:dxaOrig="200" w:dyaOrig="300">
          <v:shape id="_x0000_i1032" type="#_x0000_t75" style="width:9.7pt;height:15pt" o:ole="">
            <v:imagedata r:id="rId22" o:title=""/>
          </v:shape>
          <o:OLEObject Type="Embed" ProgID="Equation.DSMT4" ShapeID="_x0000_i1032" DrawAspect="Content" ObjectID="_1540325384" r:id="rId23"/>
        </w:object>
      </w:r>
      <w:r>
        <w:t xml:space="preserve"> are the measurement of and true current flowing from bus </w:t>
      </w:r>
      <w:r w:rsidR="006C20A0" w:rsidRPr="006C20A0">
        <w:rPr>
          <w:position w:val="-6"/>
        </w:rPr>
        <w:object w:dxaOrig="139" w:dyaOrig="240">
          <v:shape id="_x0000_i1033" type="#_x0000_t75" style="width:6.65pt;height:11.95pt" o:ole="">
            <v:imagedata r:id="rId24" o:title=""/>
          </v:shape>
          <o:OLEObject Type="Embed" ProgID="Equation.DSMT4" ShapeID="_x0000_i1033" DrawAspect="Content" ObjectID="_1540325385" r:id="rId25"/>
        </w:object>
      </w:r>
      <w:r>
        <w:t xml:space="preserve"> to bus </w:t>
      </w:r>
      <w:r w:rsidR="006C20A0" w:rsidRPr="006C20A0">
        <w:rPr>
          <w:position w:val="-10"/>
        </w:rPr>
        <w:object w:dxaOrig="180" w:dyaOrig="279">
          <v:shape id="_x0000_i1034" type="#_x0000_t75" style="width:8.85pt;height:14.15pt" o:ole="">
            <v:imagedata r:id="rId26" o:title=""/>
          </v:shape>
          <o:OLEObject Type="Embed" ProgID="Equation.DSMT4" ShapeID="_x0000_i1034" DrawAspect="Content" ObjectID="_1540325386" r:id="rId27"/>
        </w:object>
      </w:r>
      <w:r>
        <w:t xml:space="preserve">, respectively; </w:t>
      </w:r>
      <w:r w:rsidR="006C20A0" w:rsidRPr="006C20A0">
        <w:rPr>
          <w:position w:val="-10"/>
        </w:rPr>
        <w:object w:dxaOrig="480" w:dyaOrig="300">
          <v:shape id="_x0000_i1035" type="#_x0000_t75" style="width:23.85pt;height:15pt" o:ole="">
            <v:imagedata r:id="rId28" o:title=""/>
          </v:shape>
          <o:OLEObject Type="Embed" ProgID="Equation.DSMT4" ShapeID="_x0000_i1035" DrawAspect="Content" ObjectID="_1540325387" r:id="rId29"/>
        </w:object>
      </w:r>
      <w:r>
        <w:t xml:space="preserve"> and </w:t>
      </w:r>
      <w:r w:rsidR="006C20A0" w:rsidRPr="006C20A0">
        <w:rPr>
          <w:position w:val="-10"/>
        </w:rPr>
        <w:object w:dxaOrig="440" w:dyaOrig="300">
          <v:shape id="_x0000_i1036" type="#_x0000_t75" style="width:21.65pt;height:15pt" o:ole="">
            <v:imagedata r:id="rId30" o:title=""/>
          </v:shape>
          <o:OLEObject Type="Embed" ProgID="Equation.DSMT4" ShapeID="_x0000_i1036" DrawAspect="Content" ObjectID="_1540325388" r:id="rId31"/>
        </w:object>
      </w:r>
      <w:r>
        <w:t xml:space="preserve"> are the ratio errors of voltage and currents on or flowing out of bus </w:t>
      </w:r>
      <w:r w:rsidR="006C20A0" w:rsidRPr="006C20A0">
        <w:rPr>
          <w:position w:val="-6"/>
        </w:rPr>
        <w:object w:dxaOrig="139" w:dyaOrig="240">
          <v:shape id="_x0000_i1037" type="#_x0000_t75" style="width:6.65pt;height:11.95pt" o:ole="">
            <v:imagedata r:id="rId32" o:title=""/>
          </v:shape>
          <o:OLEObject Type="Embed" ProgID="Equation.DSMT4" ShapeID="_x0000_i1037" DrawAspect="Content" ObjectID="_1540325389" r:id="rId33"/>
        </w:object>
      </w:r>
      <w:r>
        <w:t xml:space="preserve">, respectively. The values on bus </w:t>
      </w:r>
      <w:r w:rsidR="006C20A0" w:rsidRPr="006C20A0">
        <w:rPr>
          <w:position w:val="-10"/>
        </w:rPr>
        <w:object w:dxaOrig="180" w:dyaOrig="279">
          <v:shape id="_x0000_i1038" type="#_x0000_t75" style="width:8.85pt;height:14.15pt" o:ole="">
            <v:imagedata r:id="rId34" o:title=""/>
          </v:shape>
          <o:OLEObject Type="Embed" ProgID="Equation.DSMT4" ShapeID="_x0000_i1038" DrawAspect="Content" ObjectID="_1540325390" r:id="rId35"/>
        </w:object>
      </w:r>
      <w:r>
        <w:t xml:space="preserve"> are similar. All the values aforementioned are of positive sequence.</w:t>
      </w:r>
    </w:p>
    <w:p w:rsidR="00B3520A" w:rsidRDefault="00B3520A" w:rsidP="00E66C93">
      <w:pPr>
        <w:pStyle w:val="Content"/>
      </w:pPr>
      <w:r w:rsidRPr="00A27FC9">
        <w:rPr>
          <w:rFonts w:eastAsia="Calibri"/>
          <w:color w:val="000000" w:themeColor="text1"/>
        </w:rPr>
        <w:t>Accordingly, one can find</w:t>
      </w:r>
      <w:r>
        <w:t xml:space="preserve"> the ratio correction factors </w:t>
      </w:r>
      <w:r w:rsidR="006C20A0" w:rsidRPr="006C20A0">
        <w:rPr>
          <w:position w:val="-10"/>
        </w:rPr>
        <w:object w:dxaOrig="380" w:dyaOrig="300">
          <v:shape id="_x0000_i1039" type="#_x0000_t75" style="width:18.55pt;height:15pt" o:ole="">
            <v:imagedata r:id="rId36" o:title=""/>
          </v:shape>
          <o:OLEObject Type="Embed" ProgID="Equation.DSMT4" ShapeID="_x0000_i1039" DrawAspect="Content" ObjectID="_1540325391" r:id="rId37"/>
        </w:object>
      </w:r>
      <w:r>
        <w:t xml:space="preserve">, </w:t>
      </w:r>
      <w:r w:rsidR="006C20A0" w:rsidRPr="006C20A0">
        <w:rPr>
          <w:position w:val="-10"/>
        </w:rPr>
        <w:object w:dxaOrig="340" w:dyaOrig="300">
          <v:shape id="_x0000_i1040" type="#_x0000_t75" style="width:17.25pt;height:15pt" o:ole="">
            <v:imagedata r:id="rId38" o:title=""/>
          </v:shape>
          <o:OLEObject Type="Embed" ProgID="Equation.DSMT4" ShapeID="_x0000_i1040" DrawAspect="Content" ObjectID="_1540325392" r:id="rId39"/>
        </w:object>
      </w:r>
      <w:r>
        <w:t xml:space="preserve">, </w:t>
      </w:r>
      <w:r w:rsidR="006C20A0" w:rsidRPr="006C20A0">
        <w:rPr>
          <w:position w:val="-12"/>
        </w:rPr>
        <w:object w:dxaOrig="400" w:dyaOrig="320">
          <v:shape id="_x0000_i1041" type="#_x0000_t75" style="width:20.3pt;height:15.9pt" o:ole="">
            <v:imagedata r:id="rId40" o:title=""/>
          </v:shape>
          <o:OLEObject Type="Embed" ProgID="Equation.DSMT4" ShapeID="_x0000_i1041" DrawAspect="Content" ObjectID="_1540325393" r:id="rId41"/>
        </w:object>
      </w:r>
      <w:r>
        <w:t xml:space="preserve">, and </w:t>
      </w:r>
      <w:r w:rsidR="006C20A0" w:rsidRPr="006C20A0">
        <w:rPr>
          <w:position w:val="-12"/>
        </w:rPr>
        <w:object w:dxaOrig="360" w:dyaOrig="320">
          <v:shape id="_x0000_i1042" type="#_x0000_t75" style="width:18.1pt;height:15.9pt" o:ole="">
            <v:imagedata r:id="rId42" o:title=""/>
          </v:shape>
          <o:OLEObject Type="Embed" ProgID="Equation.DSMT4" ShapeID="_x0000_i1042" DrawAspect="Content" ObjectID="_1540325394" r:id="rId43"/>
        </w:object>
      </w:r>
      <w:r>
        <w:t xml:space="preserve"> as follow</w:t>
      </w:r>
    </w:p>
    <w:p w:rsidR="00B3520A" w:rsidRDefault="00B3520A" w:rsidP="00E66C93">
      <w:pPr>
        <w:pStyle w:val="MTDisplayEquation"/>
      </w:pPr>
      <w:r>
        <w:tab/>
      </w:r>
      <w:r w:rsidR="006C20A0" w:rsidRPr="006C20A0">
        <w:rPr>
          <w:position w:val="-58"/>
        </w:rPr>
        <w:object w:dxaOrig="1359" w:dyaOrig="1260">
          <v:shape id="_x0000_i1043" type="#_x0000_t75" style="width:68pt;height:63.15pt" o:ole="">
            <v:imagedata r:id="rId44" o:title=""/>
          </v:shape>
          <o:OLEObject Type="Embed" ProgID="Equation.DSMT4" ShapeID="_x0000_i1043" DrawAspect="Content" ObjectID="_1540325395" r:id="rId4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 w:name="ZEqnNum606531"/>
      <w:r>
        <w:instrText>(</w:instrText>
      </w:r>
      <w:r w:rsidR="00926189">
        <w:fldChar w:fldCharType="begin"/>
      </w:r>
      <w:r w:rsidR="00926189">
        <w:instrText xml:space="preserve"> SEQ MTChap \c \* Arabic \* MERGEFORMAT </w:instrText>
      </w:r>
      <w:r w:rsidR="00926189">
        <w:fldChar w:fldCharType="separate"/>
      </w:r>
      <w:r w:rsidR="00220D0B">
        <w:rPr>
          <w:noProof/>
        </w:rPr>
        <w:instrText>3</w:instrText>
      </w:r>
      <w:r w:rsidR="00926189">
        <w:rPr>
          <w:noProof/>
        </w:rPr>
        <w:fldChar w:fldCharType="end"/>
      </w:r>
      <w:r>
        <w:instrText>.</w:instrText>
      </w:r>
      <w:r w:rsidR="00926189">
        <w:fldChar w:fldCharType="begin"/>
      </w:r>
      <w:r w:rsidR="00926189">
        <w:instrText xml:space="preserve"> SEQ MTEqn \c \* Arabic \* MERGEFORMAT </w:instrText>
      </w:r>
      <w:r w:rsidR="00926189">
        <w:fldChar w:fldCharType="separate"/>
      </w:r>
      <w:r w:rsidR="00220D0B">
        <w:rPr>
          <w:noProof/>
        </w:rPr>
        <w:instrText>2</w:instrText>
      </w:r>
      <w:r w:rsidR="00926189">
        <w:rPr>
          <w:noProof/>
        </w:rPr>
        <w:fldChar w:fldCharType="end"/>
      </w:r>
      <w:r>
        <w:instrText>)</w:instrText>
      </w:r>
      <w:bookmarkEnd w:id="3"/>
      <w:r>
        <w:fldChar w:fldCharType="end"/>
      </w:r>
    </w:p>
    <w:p w:rsidR="00B3520A" w:rsidRDefault="00B3520A" w:rsidP="00E66C93">
      <w:pPr>
        <w:pStyle w:val="Content"/>
      </w:pPr>
      <w:r>
        <w:t>Such factors are equivalent to the ratio errors and will be used in the following calibration methodology.</w:t>
      </w:r>
    </w:p>
    <w:p w:rsidR="00B3520A" w:rsidRDefault="00B3520A" w:rsidP="00E66C93">
      <w:pPr>
        <w:pStyle w:val="Content"/>
      </w:pPr>
      <w:r>
        <w:t>However, for various phases, the ratio errors should be different. According to the IEEE C57.13-2016 standard, the ratio errors are as follows:</w:t>
      </w:r>
    </w:p>
    <w:p w:rsidR="00B3520A" w:rsidRDefault="00B3520A" w:rsidP="00E66C93">
      <w:pPr>
        <w:pStyle w:val="MTDisplayEquation"/>
      </w:pPr>
      <w:r>
        <w:tab/>
      </w:r>
      <w:r w:rsidR="006C20A0" w:rsidRPr="006C20A0">
        <w:rPr>
          <w:position w:val="-44"/>
        </w:rPr>
        <w:object w:dxaOrig="2020" w:dyaOrig="980">
          <v:shape id="_x0000_i1044" type="#_x0000_t75" style="width:101.15pt;height:48.6pt" o:ole="">
            <v:imagedata r:id="rId46" o:title=""/>
          </v:shape>
          <o:OLEObject Type="Embed" ProgID="Equation.DSMT4" ShapeID="_x0000_i1044" DrawAspect="Content" ObjectID="_1540325396" r:id="rId4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26189">
        <w:fldChar w:fldCharType="begin"/>
      </w:r>
      <w:r w:rsidR="00926189">
        <w:instrText xml:space="preserve"> SEQ MTChap \c \* Arabic \* MERGEFO</w:instrText>
      </w:r>
      <w:r w:rsidR="00926189">
        <w:instrText xml:space="preserve">RMAT </w:instrText>
      </w:r>
      <w:r w:rsidR="00926189">
        <w:fldChar w:fldCharType="separate"/>
      </w:r>
      <w:r w:rsidR="00220D0B">
        <w:rPr>
          <w:noProof/>
        </w:rPr>
        <w:instrText>3</w:instrText>
      </w:r>
      <w:r w:rsidR="00926189">
        <w:rPr>
          <w:noProof/>
        </w:rPr>
        <w:fldChar w:fldCharType="end"/>
      </w:r>
      <w:r>
        <w:instrText>.</w:instrText>
      </w:r>
      <w:r w:rsidR="00926189">
        <w:fldChar w:fldCharType="begin"/>
      </w:r>
      <w:r w:rsidR="00926189">
        <w:instrText xml:space="preserve"> SEQ MTEqn \c \* Arabic \* MERGEFORMAT </w:instrText>
      </w:r>
      <w:r w:rsidR="00926189">
        <w:fldChar w:fldCharType="separate"/>
      </w:r>
      <w:r w:rsidR="00220D0B">
        <w:rPr>
          <w:noProof/>
        </w:rPr>
        <w:instrText>3</w:instrText>
      </w:r>
      <w:r w:rsidR="00926189">
        <w:rPr>
          <w:noProof/>
        </w:rPr>
        <w:fldChar w:fldCharType="end"/>
      </w:r>
      <w:r>
        <w:instrText>)</w:instrText>
      </w:r>
      <w:r>
        <w:fldChar w:fldCharType="end"/>
      </w:r>
    </w:p>
    <w:p w:rsidR="00B3520A" w:rsidRDefault="00B3520A" w:rsidP="00AA4852">
      <w:pPr>
        <w:pStyle w:val="Content"/>
        <w:ind w:firstLine="0"/>
      </w:pPr>
      <w:r>
        <w:t xml:space="preserve">where </w:t>
      </w:r>
      <w:r w:rsidR="006C20A0" w:rsidRPr="006C20A0">
        <w:rPr>
          <w:position w:val="-10"/>
        </w:rPr>
        <w:object w:dxaOrig="520" w:dyaOrig="300">
          <v:shape id="_x0000_i1045" type="#_x0000_t75" style="width:25.5pt;height:15pt" o:ole="">
            <v:imagedata r:id="rId48" o:title=""/>
          </v:shape>
          <o:OLEObject Type="Embed" ProgID="Equation.DSMT4" ShapeID="_x0000_i1045" DrawAspect="Content" ObjectID="_1540325397" r:id="rId49"/>
        </w:object>
      </w:r>
      <w:r>
        <w:t xml:space="preserve"> is the ratio error of phase A voltage measurement; </w:t>
      </w:r>
      <w:r w:rsidR="006C20A0" w:rsidRPr="006C20A0">
        <w:rPr>
          <w:position w:val="-10"/>
        </w:rPr>
        <w:object w:dxaOrig="300" w:dyaOrig="300">
          <v:shape id="_x0000_i1046" type="#_x0000_t75" style="width:15pt;height:15pt" o:ole="">
            <v:imagedata r:id="rId50" o:title=""/>
          </v:shape>
          <o:OLEObject Type="Embed" ProgID="Equation.DSMT4" ShapeID="_x0000_i1046" DrawAspect="Content" ObjectID="_1540325398" r:id="rId51"/>
        </w:object>
      </w:r>
      <w:r>
        <w:t xml:space="preserve"> is the error magnitude, which should be within </w:t>
      </w:r>
      <w:r w:rsidR="006C20A0" w:rsidRPr="006C20A0">
        <w:rPr>
          <w:position w:val="-12"/>
        </w:rPr>
        <w:object w:dxaOrig="780" w:dyaOrig="340">
          <v:shape id="_x0000_i1047" type="#_x0000_t75" style="width:39pt;height:17.25pt" o:ole="">
            <v:imagedata r:id="rId52" o:title=""/>
          </v:shape>
          <o:OLEObject Type="Embed" ProgID="Equation.DSMT4" ShapeID="_x0000_i1047" DrawAspect="Content" ObjectID="_1540325399" r:id="rId53"/>
        </w:object>
      </w:r>
      <w:r>
        <w:t xml:space="preserve">; </w:t>
      </w:r>
      <w:r w:rsidR="006C20A0" w:rsidRPr="006C20A0">
        <w:rPr>
          <w:position w:val="-10"/>
        </w:rPr>
        <w:object w:dxaOrig="260" w:dyaOrig="300">
          <v:shape id="_x0000_i1048" type="#_x0000_t75" style="width:12.75pt;height:15pt" o:ole="">
            <v:imagedata r:id="rId54" o:title=""/>
          </v:shape>
          <o:OLEObject Type="Embed" ProgID="Equation.DSMT4" ShapeID="_x0000_i1048" DrawAspect="Content" ObjectID="_1540325400" r:id="rId55"/>
        </w:object>
      </w:r>
      <w:r>
        <w:t xml:space="preserve"> is the error angle, which should be within </w:t>
      </w:r>
      <w:r w:rsidR="006C20A0" w:rsidRPr="006C20A0">
        <w:rPr>
          <w:position w:val="-14"/>
        </w:rPr>
        <w:object w:dxaOrig="1080" w:dyaOrig="380">
          <v:shape id="_x0000_i1049" type="#_x0000_t75" style="width:54pt;height:18.75pt" o:ole="">
            <v:imagedata r:id="rId56" o:title=""/>
          </v:shape>
          <o:OLEObject Type="Embed" ProgID="Equation.DSMT4" ShapeID="_x0000_i1049" DrawAspect="Content" ObjectID="_1540325401" r:id="rId57"/>
        </w:object>
      </w:r>
      <w:r>
        <w:t>. The ratio errors of the other two phases are respectively similar.</w:t>
      </w:r>
    </w:p>
    <w:p w:rsidR="00B3520A" w:rsidRDefault="00B3520A" w:rsidP="00E66C93">
      <w:pPr>
        <w:pStyle w:val="Content"/>
      </w:pPr>
      <w:r>
        <w:lastRenderedPageBreak/>
        <w:t>The CT/PTs will integrate ratio errors to the three-phase measurements separately. But the PMUs will provide positive sequence values. Therefore, taking voltage as example, the positive sequence voltage measurements would be as follow</w:t>
      </w:r>
    </w:p>
    <w:p w:rsidR="00B3520A" w:rsidRDefault="006C20A0" w:rsidP="008308E1">
      <w:pPr>
        <w:pStyle w:val="MTDisplayEquation"/>
        <w:ind w:left="1440"/>
        <w:jc w:val="right"/>
      </w:pPr>
      <w:r w:rsidRPr="006C20A0">
        <w:rPr>
          <w:position w:val="-18"/>
        </w:rPr>
        <w:object w:dxaOrig="4700" w:dyaOrig="460">
          <v:shape id="_x0000_i1050" type="#_x0000_t75" style="width:234.75pt;height:23.25pt" o:ole="">
            <v:imagedata r:id="rId58" o:title=""/>
          </v:shape>
          <o:OLEObject Type="Embed" ProgID="Equation.DSMT4" ShapeID="_x0000_i1050" DrawAspect="Content" ObjectID="_1540325402" r:id="rId59"/>
        </w:object>
      </w:r>
      <w:r w:rsidR="00B3520A">
        <w:tab/>
      </w:r>
      <w:r w:rsidR="00B3520A">
        <w:fldChar w:fldCharType="begin"/>
      </w:r>
      <w:r w:rsidR="00B3520A">
        <w:instrText xml:space="preserve"> MACROBUTTON MTPlaceRef \* MERGEFORMAT </w:instrText>
      </w:r>
      <w:r w:rsidR="00B3520A">
        <w:fldChar w:fldCharType="begin"/>
      </w:r>
      <w:r w:rsidR="00B3520A">
        <w:instrText xml:space="preserve"> SEQ MTEqn \h \* MERGEFORMAT </w:instrText>
      </w:r>
      <w:r w:rsidR="00B3520A">
        <w:fldChar w:fldCharType="end"/>
      </w:r>
      <w:r w:rsidR="00B3520A">
        <w:instrText>(</w:instrText>
      </w:r>
      <w:r w:rsidR="00926189">
        <w:fldChar w:fldCharType="begin"/>
      </w:r>
      <w:r w:rsidR="00926189">
        <w:instrText xml:space="preserve"> SEQ MTChap \</w:instrText>
      </w:r>
      <w:r w:rsidR="00926189">
        <w:instrText xml:space="preserve">c \* Arabic \* MERGEFORMAT </w:instrText>
      </w:r>
      <w:r w:rsidR="00926189">
        <w:fldChar w:fldCharType="separate"/>
      </w:r>
      <w:r w:rsidR="00220D0B">
        <w:rPr>
          <w:noProof/>
        </w:rPr>
        <w:instrText>3</w:instrText>
      </w:r>
      <w:r w:rsidR="00926189">
        <w:rPr>
          <w:noProof/>
        </w:rPr>
        <w:fldChar w:fldCharType="end"/>
      </w:r>
      <w:r w:rsidR="00B3520A">
        <w:instrText>.</w:instrText>
      </w:r>
      <w:r w:rsidR="00926189">
        <w:fldChar w:fldCharType="begin"/>
      </w:r>
      <w:r w:rsidR="00926189">
        <w:instrText xml:space="preserve"> SEQ MTEqn \c \* Arabic \* MERGEFORMAT </w:instrText>
      </w:r>
      <w:r w:rsidR="00926189">
        <w:fldChar w:fldCharType="separate"/>
      </w:r>
      <w:r w:rsidR="00220D0B">
        <w:rPr>
          <w:noProof/>
        </w:rPr>
        <w:instrText>4</w:instrText>
      </w:r>
      <w:r w:rsidR="00926189">
        <w:rPr>
          <w:noProof/>
        </w:rPr>
        <w:fldChar w:fldCharType="end"/>
      </w:r>
      <w:r w:rsidR="00B3520A">
        <w:instrText>)</w:instrText>
      </w:r>
      <w:r w:rsidR="00B3520A">
        <w:fldChar w:fldCharType="end"/>
      </w:r>
    </w:p>
    <w:p w:rsidR="00B3520A" w:rsidRDefault="00B3520A" w:rsidP="00011CD8">
      <w:pPr>
        <w:pStyle w:val="Content"/>
        <w:ind w:firstLine="0"/>
      </w:pPr>
      <w:r>
        <w:t xml:space="preserve">where, </w:t>
      </w:r>
      <w:r w:rsidR="006C20A0" w:rsidRPr="006C20A0">
        <w:rPr>
          <w:position w:val="-10"/>
        </w:rPr>
        <w:object w:dxaOrig="360" w:dyaOrig="300">
          <v:shape id="_x0000_i1051" type="#_x0000_t75" style="width:18pt;height:15pt" o:ole="">
            <v:imagedata r:id="rId60" o:title=""/>
          </v:shape>
          <o:OLEObject Type="Embed" ProgID="Equation.DSMT4" ShapeID="_x0000_i1051" DrawAspect="Content" ObjectID="_1540325403" r:id="rId61"/>
        </w:object>
      </w:r>
      <w:r>
        <w:t xml:space="preserve"> is the measured positive sequence voltage value; </w:t>
      </w:r>
      <w:r w:rsidR="006C20A0" w:rsidRPr="006C20A0">
        <w:rPr>
          <w:position w:val="-10"/>
        </w:rPr>
        <w:object w:dxaOrig="260" w:dyaOrig="300">
          <v:shape id="_x0000_i1052" type="#_x0000_t75" style="width:12.75pt;height:15pt" o:ole="">
            <v:imagedata r:id="rId62" o:title=""/>
          </v:shape>
          <o:OLEObject Type="Embed" ProgID="Equation.DSMT4" ShapeID="_x0000_i1052" DrawAspect="Content" ObjectID="_1540325404" r:id="rId63"/>
        </w:object>
      </w:r>
      <w:r>
        <w:t xml:space="preserve">, </w:t>
      </w:r>
      <w:r w:rsidR="006C20A0" w:rsidRPr="006C20A0">
        <w:rPr>
          <w:position w:val="-10"/>
        </w:rPr>
        <w:object w:dxaOrig="260" w:dyaOrig="300">
          <v:shape id="_x0000_i1053" type="#_x0000_t75" style="width:12.75pt;height:15pt" o:ole="">
            <v:imagedata r:id="rId64" o:title=""/>
          </v:shape>
          <o:OLEObject Type="Embed" ProgID="Equation.DSMT4" ShapeID="_x0000_i1053" DrawAspect="Content" ObjectID="_1540325405" r:id="rId65"/>
        </w:object>
      </w:r>
      <w:r>
        <w:t xml:space="preserve">, and </w:t>
      </w:r>
      <w:r w:rsidR="006C20A0" w:rsidRPr="006C20A0">
        <w:rPr>
          <w:position w:val="-10"/>
        </w:rPr>
        <w:object w:dxaOrig="260" w:dyaOrig="300">
          <v:shape id="_x0000_i1054" type="#_x0000_t75" style="width:12.75pt;height:15pt" o:ole="">
            <v:imagedata r:id="rId66" o:title=""/>
          </v:shape>
          <o:OLEObject Type="Embed" ProgID="Equation.DSMT4" ShapeID="_x0000_i1054" DrawAspect="Content" ObjectID="_1540325406" r:id="rId67"/>
        </w:object>
      </w:r>
      <w:r>
        <w:t xml:space="preserve"> are the true values of three-phase voltages respectively; </w:t>
      </w:r>
      <w:r w:rsidR="006C20A0" w:rsidRPr="006C20A0">
        <w:rPr>
          <w:position w:val="-6"/>
        </w:rPr>
        <w:object w:dxaOrig="220" w:dyaOrig="200">
          <v:shape id="_x0000_i1055" type="#_x0000_t75" style="width:10.5pt;height:9.75pt" o:ole="">
            <v:imagedata r:id="rId68" o:title=""/>
          </v:shape>
          <o:OLEObject Type="Embed" ProgID="Equation.DSMT4" ShapeID="_x0000_i1055" DrawAspect="Content" ObjectID="_1540325407" r:id="rId69"/>
        </w:object>
      </w:r>
      <w:r>
        <w:t xml:space="preserve"> is </w:t>
      </w:r>
      <w:r w:rsidR="006C20A0" w:rsidRPr="006C20A0">
        <w:rPr>
          <w:position w:val="-6"/>
        </w:rPr>
        <w:object w:dxaOrig="420" w:dyaOrig="340">
          <v:shape id="_x0000_i1056" type="#_x0000_t75" style="width:21pt;height:17.25pt" o:ole="">
            <v:imagedata r:id="rId70" o:title=""/>
          </v:shape>
          <o:OLEObject Type="Embed" ProgID="Equation.DSMT4" ShapeID="_x0000_i1056" DrawAspect="Content" ObjectID="_1540325408" r:id="rId71"/>
        </w:object>
      </w:r>
      <w:r>
        <w:t>.</w:t>
      </w:r>
    </w:p>
    <w:p w:rsidR="00B3520A" w:rsidRDefault="00B3520A" w:rsidP="00E66C93">
      <w:pPr>
        <w:pStyle w:val="Content"/>
      </w:pPr>
      <w:r>
        <w:t xml:space="preserve">If the three-phase voltage measurements are balanced, namely </w:t>
      </w:r>
    </w:p>
    <w:p w:rsidR="00B3520A" w:rsidRDefault="00B3520A" w:rsidP="00E66C93">
      <w:pPr>
        <w:pStyle w:val="MTDisplayEquation"/>
      </w:pPr>
      <w:r>
        <w:tab/>
      </w:r>
      <w:r w:rsidR="006C20A0" w:rsidRPr="006C20A0">
        <w:rPr>
          <w:position w:val="-42"/>
        </w:rPr>
        <w:object w:dxaOrig="1880" w:dyaOrig="660">
          <v:shape id="_x0000_i1057" type="#_x0000_t75" style="width:93.75pt;height:33pt" o:ole="">
            <v:imagedata r:id="rId72" o:title=""/>
          </v:shape>
          <o:OLEObject Type="Embed" ProgID="Equation.DSMT4" ShapeID="_x0000_i1057" DrawAspect="Content" ObjectID="_1540325409" r:id="rId7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26189">
        <w:fldChar w:fldCharType="begin"/>
      </w:r>
      <w:r w:rsidR="00926189">
        <w:instrText xml:space="preserve"> SEQ MTChap \c \* Arabic \* MERGEFORMAT </w:instrText>
      </w:r>
      <w:r w:rsidR="00926189">
        <w:fldChar w:fldCharType="separate"/>
      </w:r>
      <w:r w:rsidR="00220D0B">
        <w:rPr>
          <w:noProof/>
        </w:rPr>
        <w:instrText>3</w:instrText>
      </w:r>
      <w:r w:rsidR="00926189">
        <w:rPr>
          <w:noProof/>
        </w:rPr>
        <w:fldChar w:fldCharType="end"/>
      </w:r>
      <w:r>
        <w:instrText>.</w:instrText>
      </w:r>
      <w:r w:rsidR="00926189">
        <w:fldChar w:fldCharType="begin"/>
      </w:r>
      <w:r w:rsidR="00926189">
        <w:instrText xml:space="preserve"> SEQ MTEqn \c \* Arabic \* MERGEFORMAT </w:instrText>
      </w:r>
      <w:r w:rsidR="00926189">
        <w:fldChar w:fldCharType="separate"/>
      </w:r>
      <w:r w:rsidR="00220D0B">
        <w:rPr>
          <w:noProof/>
        </w:rPr>
        <w:instrText>5</w:instrText>
      </w:r>
      <w:r w:rsidR="00926189">
        <w:rPr>
          <w:noProof/>
        </w:rPr>
        <w:fldChar w:fldCharType="end"/>
      </w:r>
      <w:r>
        <w:instrText>)</w:instrText>
      </w:r>
      <w:r>
        <w:fldChar w:fldCharType="end"/>
      </w:r>
    </w:p>
    <w:p w:rsidR="00B3520A" w:rsidRDefault="00B3520A" w:rsidP="00011CD8">
      <w:pPr>
        <w:pStyle w:val="Content"/>
        <w:ind w:firstLine="0"/>
      </w:pPr>
      <w:r>
        <w:t xml:space="preserve">then, </w:t>
      </w:r>
    </w:p>
    <w:p w:rsidR="00B3520A" w:rsidRDefault="00B3520A" w:rsidP="00E66C93">
      <w:pPr>
        <w:pStyle w:val="MTDisplayEquation"/>
      </w:pPr>
      <w:r>
        <w:tab/>
      </w:r>
      <w:r w:rsidR="006C20A0" w:rsidRPr="006C20A0">
        <w:rPr>
          <w:position w:val="-18"/>
        </w:rPr>
        <w:object w:dxaOrig="3280" w:dyaOrig="460">
          <v:shape id="_x0000_i1058" type="#_x0000_t75" style="width:164.25pt;height:23.25pt" o:ole="">
            <v:imagedata r:id="rId74" o:title=""/>
          </v:shape>
          <o:OLEObject Type="Embed" ProgID="Equation.DSMT4" ShapeID="_x0000_i1058" DrawAspect="Content" ObjectID="_1540325410" r:id="rId7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26189">
        <w:fldChar w:fldCharType="begin"/>
      </w:r>
      <w:r w:rsidR="00926189">
        <w:instrText xml:space="preserve"> SEQ MTChap \c \* Arabi</w:instrText>
      </w:r>
      <w:r w:rsidR="00926189">
        <w:instrText xml:space="preserve">c \* MERGEFORMAT </w:instrText>
      </w:r>
      <w:r w:rsidR="00926189">
        <w:fldChar w:fldCharType="separate"/>
      </w:r>
      <w:r w:rsidR="00220D0B">
        <w:rPr>
          <w:noProof/>
        </w:rPr>
        <w:instrText>3</w:instrText>
      </w:r>
      <w:r w:rsidR="00926189">
        <w:rPr>
          <w:noProof/>
        </w:rPr>
        <w:fldChar w:fldCharType="end"/>
      </w:r>
      <w:r>
        <w:instrText>.</w:instrText>
      </w:r>
      <w:r w:rsidR="00926189">
        <w:fldChar w:fldCharType="begin"/>
      </w:r>
      <w:r w:rsidR="00926189">
        <w:instrText xml:space="preserve"> SEQ MTEqn \c \* Arabic \* MERGEFORMAT </w:instrText>
      </w:r>
      <w:r w:rsidR="00926189">
        <w:fldChar w:fldCharType="separate"/>
      </w:r>
      <w:r w:rsidR="00220D0B">
        <w:rPr>
          <w:noProof/>
        </w:rPr>
        <w:instrText>6</w:instrText>
      </w:r>
      <w:r w:rsidR="00926189">
        <w:rPr>
          <w:noProof/>
        </w:rPr>
        <w:fldChar w:fldCharType="end"/>
      </w:r>
      <w:r>
        <w:instrText>)</w:instrText>
      </w:r>
      <w:r>
        <w:fldChar w:fldCharType="end"/>
      </w:r>
    </w:p>
    <w:p w:rsidR="00B3520A" w:rsidRDefault="00B3520A" w:rsidP="00E66C93">
      <w:pPr>
        <w:pStyle w:val="Content"/>
      </w:pPr>
      <w:r>
        <w:t xml:space="preserve">Therefore, the positive sequence ratio error is </w:t>
      </w:r>
    </w:p>
    <w:p w:rsidR="00B3520A" w:rsidRDefault="00B3520A" w:rsidP="00E66C93">
      <w:pPr>
        <w:pStyle w:val="MTDisplayEquation"/>
      </w:pPr>
      <w:r>
        <w:tab/>
      </w:r>
      <w:r w:rsidR="006C20A0" w:rsidRPr="006C20A0">
        <w:rPr>
          <w:position w:val="-26"/>
        </w:rPr>
        <w:object w:dxaOrig="3660" w:dyaOrig="600">
          <v:shape id="_x0000_i1059" type="#_x0000_t75" style="width:183pt;height:30pt" o:ole="">
            <v:imagedata r:id="rId76" o:title=""/>
          </v:shape>
          <o:OLEObject Type="Embed" ProgID="Equation.DSMT4" ShapeID="_x0000_i1059" DrawAspect="Content" ObjectID="_1540325411" r:id="rId7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26189">
        <w:fldChar w:fldCharType="begin"/>
      </w:r>
      <w:r w:rsidR="00926189">
        <w:instrText xml:space="preserve"> SEQ MTChap \c \* Arabic \* MERGEFORMA</w:instrText>
      </w:r>
      <w:r w:rsidR="00926189">
        <w:instrText xml:space="preserve">T </w:instrText>
      </w:r>
      <w:r w:rsidR="00926189">
        <w:fldChar w:fldCharType="separate"/>
      </w:r>
      <w:r w:rsidR="00220D0B">
        <w:rPr>
          <w:noProof/>
        </w:rPr>
        <w:instrText>3</w:instrText>
      </w:r>
      <w:r w:rsidR="00926189">
        <w:rPr>
          <w:noProof/>
        </w:rPr>
        <w:fldChar w:fldCharType="end"/>
      </w:r>
      <w:r>
        <w:instrText>.</w:instrText>
      </w:r>
      <w:r w:rsidR="00926189">
        <w:fldChar w:fldCharType="begin"/>
      </w:r>
      <w:r w:rsidR="00926189">
        <w:instrText xml:space="preserve"> SEQ MTEqn \c \* Arabic \* MERGEFORMAT </w:instrText>
      </w:r>
      <w:r w:rsidR="00926189">
        <w:fldChar w:fldCharType="separate"/>
      </w:r>
      <w:r w:rsidR="00220D0B">
        <w:rPr>
          <w:noProof/>
        </w:rPr>
        <w:instrText>7</w:instrText>
      </w:r>
      <w:r w:rsidR="00926189">
        <w:rPr>
          <w:noProof/>
        </w:rPr>
        <w:fldChar w:fldCharType="end"/>
      </w:r>
      <w:r>
        <w:instrText>)</w:instrText>
      </w:r>
      <w:r>
        <w:fldChar w:fldCharType="end"/>
      </w:r>
    </w:p>
    <w:p w:rsidR="00B3520A" w:rsidRDefault="00B3520A" w:rsidP="00E66C93">
      <w:pPr>
        <w:pStyle w:val="Content"/>
      </w:pPr>
      <w:r>
        <w:t>For the field data, the differences between three-phase measurements are less than 1%. Thus, as the three phases’ ratio errors keep constant, there is a constant positive sequence ratio error for each PMU measurements.</w:t>
      </w:r>
    </w:p>
    <w:p w:rsidR="00B3520A" w:rsidRDefault="00B3520A" w:rsidP="00E66C93">
      <w:pPr>
        <w:pStyle w:val="Content"/>
      </w:pPr>
    </w:p>
    <w:p w:rsidR="00B3520A" w:rsidRPr="003C50EC" w:rsidRDefault="00B3520A" w:rsidP="003C50EC">
      <w:pPr>
        <w:pStyle w:val="Heading2"/>
        <w:keepLines w:val="0"/>
        <w:numPr>
          <w:ilvl w:val="1"/>
          <w:numId w:val="1"/>
        </w:numPr>
        <w:spacing w:before="120" w:after="60" w:line="240" w:lineRule="auto"/>
        <w:jc w:val="both"/>
        <w:rPr>
          <w:rFonts w:ascii="Times New Roman" w:eastAsia="Times New Roman" w:hAnsi="Times New Roman" w:cs="Times New Roman"/>
          <w:i/>
          <w:color w:val="auto"/>
          <w:sz w:val="22"/>
          <w:szCs w:val="22"/>
        </w:rPr>
      </w:pPr>
      <w:r w:rsidRPr="003C50EC">
        <w:rPr>
          <w:rFonts w:ascii="Times New Roman" w:eastAsia="Times New Roman" w:hAnsi="Times New Roman" w:cs="Times New Roman"/>
          <w:i/>
          <w:color w:val="auto"/>
          <w:sz w:val="22"/>
          <w:szCs w:val="22"/>
        </w:rPr>
        <w:t>PMU Quantization and Error</w:t>
      </w:r>
    </w:p>
    <w:p w:rsidR="00B3520A" w:rsidRDefault="00B3520A" w:rsidP="00E66C93">
      <w:pPr>
        <w:pStyle w:val="Content"/>
        <w:rPr>
          <w:sz w:val="20"/>
        </w:rPr>
      </w:pPr>
      <w:r>
        <w:t>The PMUs installed on each 500KV buses within the system would provide time-stamped voltage and current measurements. According to the IEEE Std. C37.118, the digital signals output by PMUs are firstly quantized and then transferred to the positive sequence values. The quantization scale of the three-phase voltage measurements is 20V and that of the three-phase current measurements is 0.65A. Such results are based on the real PMU data</w:t>
      </w:r>
    </w:p>
    <w:p w:rsidR="00B3520A" w:rsidRDefault="00446AFB" w:rsidP="00E66C93">
      <w:pPr>
        <w:pStyle w:val="Content"/>
        <w:rPr>
          <w:sz w:val="24"/>
        </w:rPr>
      </w:pPr>
      <w:r>
        <w:t>Some</w:t>
      </w:r>
      <w:r w:rsidR="00B3520A">
        <w:t xml:space="preserve"> conclusions could be reached. Firstly, both the real and imaginary parts of the three single phases’ measurements are perfectly and separately quantized by the PMU because of its own characteristics.</w:t>
      </w:r>
    </w:p>
    <w:p w:rsidR="00B3520A" w:rsidRDefault="00B3520A" w:rsidP="00E66C93">
      <w:pPr>
        <w:pStyle w:val="Content"/>
      </w:pPr>
      <w:r>
        <w:t xml:space="preserve">Then the positive sequence measurements are thus approximately quantized. Take </w:t>
      </w:r>
      <w:r w:rsidR="006C20A0" w:rsidRPr="00025957">
        <w:rPr>
          <w:position w:val="-4"/>
        </w:rPr>
        <w:object w:dxaOrig="200" w:dyaOrig="220">
          <v:shape id="_x0000_i1060" type="#_x0000_t75" style="width:9.75pt;height:10.5pt" o:ole="">
            <v:imagedata r:id="rId78" o:title=""/>
          </v:shape>
          <o:OLEObject Type="Embed" ProgID="Equation.DSMT4" ShapeID="_x0000_i1060" DrawAspect="Content" ObjectID="_1540325412" r:id="rId79"/>
        </w:object>
      </w:r>
      <w:r>
        <w:t xml:space="preserve"> as the quantization scale. The quantization error of the positive sequence values, i.e. </w:t>
      </w:r>
      <w:r w:rsidR="006C20A0" w:rsidRPr="006C20A0">
        <w:rPr>
          <w:position w:val="-10"/>
        </w:rPr>
        <w:object w:dxaOrig="1280" w:dyaOrig="300">
          <v:shape id="_x0000_i1061" type="#_x0000_t75" style="width:63.75pt;height:15pt" o:ole="">
            <v:imagedata r:id="rId80" o:title=""/>
          </v:shape>
          <o:OLEObject Type="Embed" ProgID="Equation.DSMT4" ShapeID="_x0000_i1061" DrawAspect="Content" ObjectID="_1540325413" r:id="rId81"/>
        </w:object>
      </w:r>
      <w:r>
        <w:t xml:space="preserve">, is uniformly distributed within </w:t>
      </w:r>
      <w:r w:rsidR="006C20A0" w:rsidRPr="006C20A0">
        <w:rPr>
          <w:position w:val="-16"/>
        </w:rPr>
        <w:object w:dxaOrig="1180" w:dyaOrig="420">
          <v:shape id="_x0000_i1062" type="#_x0000_t75" style="width:59.25pt;height:21pt" o:ole="">
            <v:imagedata r:id="rId82" o:title=""/>
          </v:shape>
          <o:OLEObject Type="Embed" ProgID="Equation.DSMT4" ShapeID="_x0000_i1062" DrawAspect="Content" ObjectID="_1540325414" r:id="rId83"/>
        </w:object>
      </w:r>
      <w:r>
        <w:t xml:space="preserve"> according to </w:t>
      </w:r>
      <w:r w:rsidR="001D59A3" w:rsidRPr="001D59A3">
        <w:t>Theorem III 1</w:t>
      </w:r>
      <w:r>
        <w:t>.</w:t>
      </w:r>
    </w:p>
    <w:p w:rsidR="00B3520A" w:rsidRDefault="00B3520A" w:rsidP="00B3520A">
      <w:pPr>
        <w:pStyle w:val="Caption"/>
        <w:rPr>
          <w:rFonts w:ascii="Times New Roman" w:hAnsi="Times New Roman" w:cs="Times New Roman"/>
          <w:i w:val="0"/>
          <w:iCs w:val="0"/>
          <w:color w:val="auto"/>
          <w:sz w:val="24"/>
          <w:szCs w:val="22"/>
        </w:rPr>
      </w:pPr>
      <w:bookmarkStart w:id="4" w:name="_Ref463788567"/>
      <w:r>
        <w:rPr>
          <w:rFonts w:ascii="Times New Roman" w:hAnsi="Times New Roman" w:cs="Times New Roman"/>
          <w:b/>
          <w:iCs w:val="0"/>
          <w:color w:val="auto"/>
          <w:sz w:val="24"/>
          <w:szCs w:val="22"/>
        </w:rPr>
        <w:t xml:space="preserve">Theorem </w:t>
      </w:r>
      <w:r w:rsidR="001D59A3">
        <w:rPr>
          <w:rFonts w:ascii="Times New Roman" w:hAnsi="Times New Roman" w:cs="Times New Roman"/>
          <w:b/>
          <w:iCs w:val="0"/>
          <w:color w:val="auto"/>
          <w:sz w:val="24"/>
          <w:szCs w:val="22"/>
        </w:rPr>
        <w:t>III</w:t>
      </w:r>
      <w:r>
        <w:rPr>
          <w:rFonts w:ascii="Times New Roman" w:hAnsi="Times New Roman" w:cs="Times New Roman"/>
          <w:b/>
          <w:iCs w:val="0"/>
          <w:color w:val="auto"/>
          <w:sz w:val="24"/>
          <w:szCs w:val="22"/>
        </w:rPr>
        <w:noBreakHyphen/>
      </w:r>
      <w:r>
        <w:fldChar w:fldCharType="begin"/>
      </w:r>
      <w:r>
        <w:rPr>
          <w:rFonts w:ascii="Times New Roman" w:hAnsi="Times New Roman" w:cs="Times New Roman"/>
          <w:b/>
          <w:iCs w:val="0"/>
          <w:color w:val="auto"/>
          <w:sz w:val="24"/>
          <w:szCs w:val="22"/>
        </w:rPr>
        <w:instrText xml:space="preserve"> SEQ Theorem \* ARABIC \s 1 </w:instrText>
      </w:r>
      <w:r>
        <w:fldChar w:fldCharType="separate"/>
      </w:r>
      <w:r w:rsidR="00220D0B">
        <w:rPr>
          <w:rFonts w:ascii="Times New Roman" w:hAnsi="Times New Roman" w:cs="Times New Roman"/>
          <w:b/>
          <w:iCs w:val="0"/>
          <w:noProof/>
          <w:color w:val="auto"/>
          <w:sz w:val="24"/>
          <w:szCs w:val="22"/>
        </w:rPr>
        <w:t>1</w:t>
      </w:r>
      <w:r>
        <w:fldChar w:fldCharType="end"/>
      </w:r>
      <w:bookmarkEnd w:id="4"/>
      <w:r>
        <w:rPr>
          <w:rFonts w:ascii="Times New Roman" w:hAnsi="Times New Roman" w:cs="Times New Roman"/>
          <w:i w:val="0"/>
          <w:iCs w:val="0"/>
          <w:color w:val="auto"/>
          <w:sz w:val="24"/>
          <w:szCs w:val="22"/>
        </w:rPr>
        <w:t xml:space="preserve">. If </w:t>
      </w:r>
      <w:r w:rsidR="006C20A0" w:rsidRPr="006C20A0">
        <w:rPr>
          <w:position w:val="-6"/>
        </w:rPr>
        <w:object w:dxaOrig="180" w:dyaOrig="200">
          <v:shape id="_x0000_i1063" type="#_x0000_t75" style="width:9pt;height:9.75pt" o:ole="">
            <v:imagedata r:id="rId84" o:title=""/>
          </v:shape>
          <o:OLEObject Type="Embed" ProgID="Equation.DSMT4" ShapeID="_x0000_i1063" DrawAspect="Content" ObjectID="_1540325415" r:id="rId85"/>
        </w:object>
      </w:r>
      <w:r>
        <w:rPr>
          <w:rFonts w:ascii="Times New Roman" w:hAnsi="Times New Roman" w:cs="Times New Roman"/>
          <w:i w:val="0"/>
          <w:iCs w:val="0"/>
          <w:color w:val="auto"/>
          <w:sz w:val="24"/>
          <w:szCs w:val="22"/>
        </w:rPr>
        <w:t xml:space="preserve"> is uniformly distributed in </w:t>
      </w:r>
      <w:r w:rsidR="006C20A0" w:rsidRPr="006C20A0">
        <w:rPr>
          <w:position w:val="-12"/>
        </w:rPr>
        <w:object w:dxaOrig="1060" w:dyaOrig="340">
          <v:shape id="_x0000_i1064" type="#_x0000_t75" style="width:53.25pt;height:17.25pt" o:ole="">
            <v:imagedata r:id="rId86" o:title=""/>
          </v:shape>
          <o:OLEObject Type="Embed" ProgID="Equation.DSMT4" ShapeID="_x0000_i1064" DrawAspect="Content" ObjectID="_1540325416" r:id="rId87"/>
        </w:object>
      </w:r>
      <w:r>
        <w:t xml:space="preserve"> </w:t>
      </w:r>
      <w:r>
        <w:rPr>
          <w:rFonts w:ascii="Times New Roman" w:hAnsi="Times New Roman" w:cs="Times New Roman"/>
          <w:i w:val="0"/>
          <w:iCs w:val="0"/>
          <w:color w:val="auto"/>
          <w:sz w:val="24"/>
          <w:szCs w:val="22"/>
        </w:rPr>
        <w:t xml:space="preserve">then </w:t>
      </w:r>
      <w:r w:rsidR="006C20A0" w:rsidRPr="006C20A0">
        <w:rPr>
          <w:position w:val="-10"/>
        </w:rPr>
        <w:object w:dxaOrig="1280" w:dyaOrig="300">
          <v:shape id="_x0000_i1065" type="#_x0000_t75" style="width:63.75pt;height:15pt" o:ole="">
            <v:imagedata r:id="rId88" o:title=""/>
          </v:shape>
          <o:OLEObject Type="Embed" ProgID="Equation.DSMT4" ShapeID="_x0000_i1065" DrawAspect="Content" ObjectID="_1540325417" r:id="rId89"/>
        </w:object>
      </w:r>
      <w:r>
        <w:rPr>
          <w:rFonts w:ascii="Times New Roman" w:hAnsi="Times New Roman" w:cs="Times New Roman"/>
          <w:i w:val="0"/>
          <w:iCs w:val="0"/>
          <w:color w:val="auto"/>
          <w:sz w:val="24"/>
          <w:szCs w:val="22"/>
        </w:rPr>
        <w:t xml:space="preserve"> is uniformly distributed in </w:t>
      </w:r>
      <w:r w:rsidR="006C20A0" w:rsidRPr="006C20A0">
        <w:rPr>
          <w:position w:val="-16"/>
        </w:rPr>
        <w:object w:dxaOrig="1180" w:dyaOrig="420">
          <v:shape id="_x0000_i1066" type="#_x0000_t75" style="width:59.25pt;height:21pt" o:ole="">
            <v:imagedata r:id="rId90" o:title=""/>
          </v:shape>
          <o:OLEObject Type="Embed" ProgID="Equation.DSMT4" ShapeID="_x0000_i1066" DrawAspect="Content" ObjectID="_1540325418" r:id="rId91"/>
        </w:object>
      </w:r>
      <w:r>
        <w:rPr>
          <w:rFonts w:ascii="Times New Roman" w:hAnsi="Times New Roman" w:cs="Times New Roman"/>
          <w:i w:val="0"/>
          <w:iCs w:val="0"/>
          <w:color w:val="auto"/>
          <w:sz w:val="24"/>
          <w:szCs w:val="22"/>
        </w:rPr>
        <w:t xml:space="preserve"> for any </w:t>
      </w:r>
      <w:r w:rsidR="006C20A0" w:rsidRPr="006C20A0">
        <w:rPr>
          <w:position w:val="-6"/>
        </w:rPr>
        <w:object w:dxaOrig="180" w:dyaOrig="200">
          <v:shape id="_x0000_i1067" type="#_x0000_t75" style="width:9pt;height:9.75pt" o:ole="">
            <v:imagedata r:id="rId92" o:title=""/>
          </v:shape>
          <o:OLEObject Type="Embed" ProgID="Equation.DSMT4" ShapeID="_x0000_i1067" DrawAspect="Content" ObjectID="_1540325419" r:id="rId93"/>
        </w:object>
      </w:r>
      <w:r>
        <w:rPr>
          <w:rFonts w:ascii="Times New Roman" w:hAnsi="Times New Roman" w:cs="Times New Roman"/>
          <w:i w:val="0"/>
          <w:iCs w:val="0"/>
          <w:color w:val="auto"/>
          <w:sz w:val="24"/>
          <w:szCs w:val="22"/>
        </w:rPr>
        <w:t xml:space="preserve"> and </w:t>
      </w:r>
      <w:r w:rsidR="006C20A0" w:rsidRPr="006C20A0">
        <w:rPr>
          <w:position w:val="-6"/>
        </w:rPr>
        <w:object w:dxaOrig="220" w:dyaOrig="200">
          <v:shape id="_x0000_i1068" type="#_x0000_t75" style="width:10.5pt;height:9.75pt" o:ole="">
            <v:imagedata r:id="rId94" o:title=""/>
          </v:shape>
          <o:OLEObject Type="Embed" ProgID="Equation.DSMT4" ShapeID="_x0000_i1068" DrawAspect="Content" ObjectID="_1540325420" r:id="rId95"/>
        </w:object>
      </w:r>
      <w:r>
        <w:rPr>
          <w:rFonts w:ascii="Times New Roman" w:hAnsi="Times New Roman" w:cs="Times New Roman"/>
          <w:i w:val="0"/>
          <w:iCs w:val="0"/>
          <w:color w:val="auto"/>
          <w:sz w:val="24"/>
          <w:szCs w:val="22"/>
        </w:rPr>
        <w:t>.</w:t>
      </w:r>
    </w:p>
    <w:p w:rsidR="00B3520A" w:rsidRDefault="00B3520A" w:rsidP="00E66C93">
      <w:pPr>
        <w:pStyle w:val="Content"/>
        <w:rPr>
          <w:sz w:val="24"/>
        </w:rPr>
      </w:pPr>
      <w:r>
        <w:lastRenderedPageBreak/>
        <w:t>Since the PMU quantization error is also uniformly distributed within a known range, the expectation of such error is 0 and therefore unbiased. During the estimation process, such 3-phase to positive sequence transfer error could be eliminated by conducting multiple times calibration and averaging the estimation results.</w:t>
      </w:r>
    </w:p>
    <w:p w:rsidR="00B3520A" w:rsidRDefault="00B3520A" w:rsidP="00E66C93">
      <w:pPr>
        <w:pStyle w:val="Content"/>
      </w:pPr>
    </w:p>
    <w:p w:rsidR="00B3520A" w:rsidRPr="003C50EC" w:rsidRDefault="00D97029" w:rsidP="00D97029">
      <w:pPr>
        <w:pStyle w:val="Heading2"/>
        <w:keepLines w:val="0"/>
        <w:numPr>
          <w:ilvl w:val="1"/>
          <w:numId w:val="1"/>
        </w:numPr>
        <w:spacing w:before="120" w:after="60" w:line="240" w:lineRule="auto"/>
        <w:jc w:val="both"/>
        <w:rPr>
          <w:rFonts w:ascii="Times New Roman" w:eastAsia="Times New Roman" w:hAnsi="Times New Roman" w:cs="Times New Roman"/>
          <w:i/>
          <w:color w:val="auto"/>
          <w:sz w:val="22"/>
          <w:szCs w:val="22"/>
        </w:rPr>
      </w:pPr>
      <w:r w:rsidRPr="00D97029">
        <w:rPr>
          <w:rFonts w:ascii="Times New Roman" w:eastAsia="Times New Roman" w:hAnsi="Times New Roman" w:cs="Times New Roman"/>
          <w:i/>
          <w:color w:val="auto"/>
          <w:sz w:val="22"/>
          <w:szCs w:val="22"/>
        </w:rPr>
        <w:t>Single Transmission Line Impedance Calibration Methodology</w:t>
      </w:r>
    </w:p>
    <w:p w:rsidR="00D97029" w:rsidRDefault="00D97029" w:rsidP="00D97029">
      <w:pPr>
        <w:pStyle w:val="Content"/>
      </w:pPr>
      <w:r>
        <w:t xml:space="preserve">The single transmission line impedance calibration method is similar to the instrument transformer calibration method. We are also going to use the measured voltages and currents from both sides of the line to conduct the LSE algorithm. The estimation result is going to be the estimated impedance matrix </w:t>
      </w:r>
      <w:r w:rsidR="006C20A0" w:rsidRPr="00025957">
        <w:rPr>
          <w:position w:val="-4"/>
        </w:rPr>
        <w:object w:dxaOrig="220" w:dyaOrig="300">
          <v:shape id="_x0000_i1069" type="#_x0000_t75" style="width:10.5pt;height:15pt" o:ole="">
            <v:imagedata r:id="rId96" o:title=""/>
          </v:shape>
          <o:OLEObject Type="Embed" ProgID="Equation.DSMT4" ShapeID="_x0000_i1069" DrawAspect="Content" ObjectID="_1540325421" r:id="rId97"/>
        </w:object>
      </w:r>
      <w:r>
        <w:t>.</w:t>
      </w:r>
    </w:p>
    <w:p w:rsidR="00D97029" w:rsidRDefault="00D97029" w:rsidP="00D97029">
      <w:pPr>
        <w:pStyle w:val="Content"/>
      </w:pPr>
      <w:r>
        <w:t xml:space="preserve">However, the impedance and susceptance here is unknown and to be calculated. To simplify the calculation, two new variables are introduced as shown in equation </w:t>
      </w:r>
      <w:r>
        <w:fldChar w:fldCharType="begin"/>
      </w:r>
      <w:r>
        <w:instrText xml:space="preserve"> GOTOBUTTON ZEqnNum434296  \* MERGEFORMAT </w:instrText>
      </w:r>
      <w:r w:rsidR="000209CC">
        <w:fldChar w:fldCharType="begin"/>
      </w:r>
      <w:r w:rsidR="000209CC">
        <w:instrText xml:space="preserve"> REF ZEqnNum434296 \* Charformat \! \* MERGEFORMAT </w:instrText>
      </w:r>
      <w:r w:rsidR="000209CC">
        <w:fldChar w:fldCharType="separate"/>
      </w:r>
      <w:r w:rsidR="00220D0B">
        <w:rPr>
          <w:b/>
          <w:bCs/>
        </w:rPr>
        <w:instrText>Error! Reference source not found.</w:instrText>
      </w:r>
      <w:r w:rsidR="000209CC">
        <w:fldChar w:fldCharType="end"/>
      </w:r>
      <w:r>
        <w:fldChar w:fldCharType="end"/>
      </w:r>
      <w:r>
        <w:t>.</w:t>
      </w:r>
    </w:p>
    <w:p w:rsidR="00D97029" w:rsidRDefault="00D97029" w:rsidP="00D97029">
      <w:pPr>
        <w:pStyle w:val="MTDisplayEquation"/>
      </w:pPr>
      <w:r>
        <w:tab/>
      </w:r>
      <w:r w:rsidR="006C20A0" w:rsidRPr="006C20A0">
        <w:rPr>
          <w:position w:val="-32"/>
        </w:rPr>
        <w:object w:dxaOrig="1219" w:dyaOrig="740">
          <v:shape id="_x0000_i1070" type="#_x0000_t75" style="width:61.5pt;height:36.75pt" o:ole="">
            <v:imagedata r:id="rId98" o:title=""/>
          </v:shape>
          <o:OLEObject Type="Embed" ProgID="Equation.DSMT4" ShapeID="_x0000_i1070" DrawAspect="Content" ObjectID="_1540325422" r:id="rId99"/>
        </w:object>
      </w:r>
      <w:r>
        <w:t xml:space="preserve"> </w:t>
      </w:r>
      <w:r>
        <w:tab/>
      </w:r>
      <w:r w:rsidR="005209FD">
        <w:fldChar w:fldCharType="begin"/>
      </w:r>
      <w:r w:rsidR="005209FD">
        <w:instrText xml:space="preserve"> MACROBUTTON MTPlaceRef \* MERGEFORMAT </w:instrText>
      </w:r>
      <w:r w:rsidR="005209FD">
        <w:fldChar w:fldCharType="begin"/>
      </w:r>
      <w:r w:rsidR="005209FD">
        <w:instrText xml:space="preserve"> SEQ MTEqn \h \* MERGEFORMAT </w:instrText>
      </w:r>
      <w:r w:rsidR="005209FD">
        <w:fldChar w:fldCharType="end"/>
      </w:r>
      <w:r w:rsidR="005209FD">
        <w:instrText>(</w:instrText>
      </w:r>
      <w:r w:rsidR="00926189">
        <w:fldChar w:fldCharType="begin"/>
      </w:r>
      <w:r w:rsidR="00926189">
        <w:instrText xml:space="preserve"> SEQ MTChap \c \* Arabic \* MERGEFORMAT </w:instrText>
      </w:r>
      <w:r w:rsidR="00926189">
        <w:fldChar w:fldCharType="separate"/>
      </w:r>
      <w:r w:rsidR="00220D0B">
        <w:rPr>
          <w:noProof/>
        </w:rPr>
        <w:instrText>3</w:instrText>
      </w:r>
      <w:r w:rsidR="00926189">
        <w:rPr>
          <w:noProof/>
        </w:rPr>
        <w:fldChar w:fldCharType="end"/>
      </w:r>
      <w:r w:rsidR="005209FD">
        <w:instrText>.</w:instrText>
      </w:r>
      <w:r w:rsidR="00926189">
        <w:fldChar w:fldCharType="begin"/>
      </w:r>
      <w:r w:rsidR="00926189">
        <w:instrText xml:space="preserve"> SEQ MTEqn \c \* Arabic \* MERGEFORMAT </w:instrText>
      </w:r>
      <w:r w:rsidR="00926189">
        <w:fldChar w:fldCharType="separate"/>
      </w:r>
      <w:r w:rsidR="00220D0B">
        <w:rPr>
          <w:noProof/>
        </w:rPr>
        <w:instrText>8</w:instrText>
      </w:r>
      <w:r w:rsidR="00926189">
        <w:rPr>
          <w:noProof/>
        </w:rPr>
        <w:fldChar w:fldCharType="end"/>
      </w:r>
      <w:r w:rsidR="005209FD">
        <w:instrText>)</w:instrText>
      </w:r>
      <w:r w:rsidR="005209FD">
        <w:fldChar w:fldCharType="end"/>
      </w:r>
    </w:p>
    <w:p w:rsidR="00D97029" w:rsidRDefault="00D97029" w:rsidP="00D97029">
      <w:pPr>
        <w:pStyle w:val="Content"/>
      </w:pPr>
      <w:r>
        <w:t xml:space="preserve">With the entries of </w:t>
      </w:r>
      <w:r w:rsidR="006C20A0" w:rsidRPr="00025957">
        <w:rPr>
          <w:position w:val="-4"/>
        </w:rPr>
        <w:object w:dxaOrig="220" w:dyaOrig="300">
          <v:shape id="_x0000_i1071" type="#_x0000_t75" style="width:10.5pt;height:15pt" o:ole="">
            <v:imagedata r:id="rId100" o:title=""/>
          </v:shape>
          <o:OLEObject Type="Embed" ProgID="Equation.DSMT4" ShapeID="_x0000_i1071" DrawAspect="Content" ObjectID="_1540325423" r:id="rId101"/>
        </w:object>
      </w:r>
      <w:r>
        <w:t xml:space="preserve">, we can calculate the estimated impedance and susceptance by compute estimated </w:t>
      </w:r>
      <w:r w:rsidR="006C20A0" w:rsidRPr="006C20A0">
        <w:rPr>
          <w:position w:val="-6"/>
        </w:rPr>
        <w:object w:dxaOrig="260" w:dyaOrig="320">
          <v:shape id="_x0000_i1072" type="#_x0000_t75" style="width:12.75pt;height:15.75pt" o:ole="">
            <v:imagedata r:id="rId102" o:title=""/>
          </v:shape>
          <o:OLEObject Type="Embed" ProgID="Equation.DSMT4" ShapeID="_x0000_i1072" DrawAspect="Content" ObjectID="_1540325424" r:id="rId103"/>
        </w:object>
      </w:r>
      <w:r>
        <w:t xml:space="preserve"> firstly.</w:t>
      </w:r>
    </w:p>
    <w:p w:rsidR="00D97029" w:rsidRDefault="00D97029" w:rsidP="00D97029">
      <w:pPr>
        <w:pStyle w:val="MTDisplayEquation"/>
      </w:pPr>
      <w:r>
        <w:tab/>
      </w:r>
      <w:r w:rsidR="006C20A0" w:rsidRPr="006C20A0">
        <w:rPr>
          <w:position w:val="-18"/>
        </w:rPr>
        <w:object w:dxaOrig="2460" w:dyaOrig="499">
          <v:shape id="_x0000_i1073" type="#_x0000_t75" style="width:123pt;height:24.75pt" o:ole="">
            <v:imagedata r:id="rId104" o:title=""/>
          </v:shape>
          <o:OLEObject Type="Embed" ProgID="Equation.DSMT4" ShapeID="_x0000_i1073" DrawAspect="Content" ObjectID="_1540325425" r:id="rId10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26189">
        <w:fldChar w:fldCharType="begin"/>
      </w:r>
      <w:r w:rsidR="00926189">
        <w:instrText xml:space="preserve"> SEQ MTChap \c \* Arabic \* MERGEFORMAT </w:instrText>
      </w:r>
      <w:r w:rsidR="00926189">
        <w:fldChar w:fldCharType="separate"/>
      </w:r>
      <w:r w:rsidR="00220D0B">
        <w:rPr>
          <w:noProof/>
        </w:rPr>
        <w:instrText>3</w:instrText>
      </w:r>
      <w:r w:rsidR="00926189">
        <w:rPr>
          <w:noProof/>
        </w:rPr>
        <w:fldChar w:fldCharType="end"/>
      </w:r>
      <w:r>
        <w:instrText>.</w:instrText>
      </w:r>
      <w:r w:rsidR="00926189">
        <w:fldChar w:fldCharType="begin"/>
      </w:r>
      <w:r w:rsidR="00926189">
        <w:instrText xml:space="preserve"> SEQ MTEqn \c \* Arabic \* MERGEFORMAT </w:instrText>
      </w:r>
      <w:r w:rsidR="00926189">
        <w:fldChar w:fldCharType="separate"/>
      </w:r>
      <w:r w:rsidR="00220D0B">
        <w:rPr>
          <w:noProof/>
        </w:rPr>
        <w:instrText>9</w:instrText>
      </w:r>
      <w:r w:rsidR="00926189">
        <w:rPr>
          <w:noProof/>
        </w:rPr>
        <w:fldChar w:fldCharType="end"/>
      </w:r>
      <w:r>
        <w:instrText>)</w:instrText>
      </w:r>
      <w:r>
        <w:fldChar w:fldCharType="end"/>
      </w:r>
    </w:p>
    <w:p w:rsidR="00D97029" w:rsidRDefault="00D97029" w:rsidP="00D97029">
      <w:pPr>
        <w:pStyle w:val="Content"/>
      </w:pPr>
      <w:r>
        <w:t xml:space="preserve">If we know the correction factors of the voltage and current measurements of the bus </w:t>
      </w:r>
      <w:r w:rsidR="006C20A0" w:rsidRPr="006C20A0">
        <w:rPr>
          <w:position w:val="-6"/>
        </w:rPr>
        <w:object w:dxaOrig="139" w:dyaOrig="240">
          <v:shape id="_x0000_i1074" type="#_x0000_t75" style="width:6.75pt;height:12pt" o:ole="">
            <v:imagedata r:id="rId106" o:title=""/>
          </v:shape>
          <o:OLEObject Type="Embed" ProgID="Equation.DSMT4" ShapeID="_x0000_i1074" DrawAspect="Content" ObjectID="_1540325426" r:id="rId107"/>
        </w:object>
      </w:r>
      <w:r>
        <w:t xml:space="preserve">, the correction factors on bus </w:t>
      </w:r>
      <w:r w:rsidR="006C20A0" w:rsidRPr="006C20A0">
        <w:rPr>
          <w:position w:val="-10"/>
        </w:rPr>
        <w:object w:dxaOrig="180" w:dyaOrig="279">
          <v:shape id="_x0000_i1075" type="#_x0000_t75" style="width:9pt;height:14.25pt" o:ole="">
            <v:imagedata r:id="rId108" o:title=""/>
          </v:shape>
          <o:OLEObject Type="Embed" ProgID="Equation.DSMT4" ShapeID="_x0000_i1075" DrawAspect="Content" ObjectID="_1540325427" r:id="rId109"/>
        </w:object>
      </w:r>
      <w:r>
        <w:t xml:space="preserve"> can then be calibrated as follow.</w:t>
      </w:r>
    </w:p>
    <w:p w:rsidR="00D97029" w:rsidRDefault="00D97029" w:rsidP="00D97029">
      <w:pPr>
        <w:pStyle w:val="MTDisplayEquation"/>
      </w:pPr>
      <w:r>
        <w:tab/>
      </w:r>
      <w:r w:rsidR="006C20A0" w:rsidRPr="006C20A0">
        <w:rPr>
          <w:position w:val="-52"/>
        </w:rPr>
        <w:object w:dxaOrig="2400" w:dyaOrig="1140">
          <v:shape id="_x0000_i1076" type="#_x0000_t75" style="width:120pt;height:57pt" o:ole="">
            <v:imagedata r:id="rId110" o:title=""/>
          </v:shape>
          <o:OLEObject Type="Embed" ProgID="Equation.DSMT4" ShapeID="_x0000_i1076" DrawAspect="Content" ObjectID="_1540325428" r:id="rId11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26189">
        <w:fldChar w:fldCharType="begin"/>
      </w:r>
      <w:r w:rsidR="00926189">
        <w:instrText xml:space="preserve"> SEQ MTChap \c \* Arabic \* MERGEFORMAT </w:instrText>
      </w:r>
      <w:r w:rsidR="00926189">
        <w:fldChar w:fldCharType="separate"/>
      </w:r>
      <w:r w:rsidR="00220D0B">
        <w:rPr>
          <w:noProof/>
        </w:rPr>
        <w:instrText>3</w:instrText>
      </w:r>
      <w:r w:rsidR="00926189">
        <w:rPr>
          <w:noProof/>
        </w:rPr>
        <w:fldChar w:fldCharType="end"/>
      </w:r>
      <w:r>
        <w:instrText>.</w:instrText>
      </w:r>
      <w:r w:rsidR="00926189">
        <w:fldChar w:fldCharType="begin"/>
      </w:r>
      <w:r w:rsidR="00926189">
        <w:instrText xml:space="preserve"> SEQ MTEqn \c \* Arabic \* MERGEFORMAT </w:instrText>
      </w:r>
      <w:r w:rsidR="00926189">
        <w:fldChar w:fldCharType="separate"/>
      </w:r>
      <w:r w:rsidR="00220D0B">
        <w:rPr>
          <w:noProof/>
        </w:rPr>
        <w:instrText>10</w:instrText>
      </w:r>
      <w:r w:rsidR="00926189">
        <w:rPr>
          <w:noProof/>
        </w:rPr>
        <w:fldChar w:fldCharType="end"/>
      </w:r>
      <w:r>
        <w:instrText>)</w:instrText>
      </w:r>
      <w:r>
        <w:fldChar w:fldCharType="end"/>
      </w:r>
    </w:p>
    <w:p w:rsidR="00D97029" w:rsidRDefault="00D97029" w:rsidP="00D97029">
      <w:pPr>
        <w:pStyle w:val="Content"/>
      </w:pPr>
      <w:r>
        <w:t>Then the estimated susceptance can be calculated as follow.</w:t>
      </w:r>
    </w:p>
    <w:p w:rsidR="00D97029" w:rsidRDefault="00D97029" w:rsidP="00D97029">
      <w:pPr>
        <w:pStyle w:val="MTDisplayEquation"/>
      </w:pPr>
      <w:r>
        <w:tab/>
      </w:r>
      <w:r w:rsidR="006C20A0" w:rsidRPr="006C20A0">
        <w:rPr>
          <w:position w:val="-38"/>
        </w:rPr>
        <w:object w:dxaOrig="2480" w:dyaOrig="900">
          <v:shape id="_x0000_i1077" type="#_x0000_t75" style="width:123.75pt;height:45pt" o:ole="">
            <v:imagedata r:id="rId112" o:title=""/>
          </v:shape>
          <o:OLEObject Type="Embed" ProgID="Equation.DSMT4" ShapeID="_x0000_i1077" DrawAspect="Content" ObjectID="_1540325429" r:id="rId11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26189">
        <w:fldChar w:fldCharType="begin"/>
      </w:r>
      <w:r w:rsidR="00926189">
        <w:instrText xml:space="preserve"> SEQ MTChap \c \* Arabic \* MERGEFORMAT </w:instrText>
      </w:r>
      <w:r w:rsidR="00926189">
        <w:fldChar w:fldCharType="separate"/>
      </w:r>
      <w:r w:rsidR="00220D0B">
        <w:rPr>
          <w:noProof/>
        </w:rPr>
        <w:instrText>3</w:instrText>
      </w:r>
      <w:r w:rsidR="00926189">
        <w:rPr>
          <w:noProof/>
        </w:rPr>
        <w:fldChar w:fldCharType="end"/>
      </w:r>
      <w:r>
        <w:instrText>.</w:instrText>
      </w:r>
      <w:r w:rsidR="00926189">
        <w:fldChar w:fldCharType="begin"/>
      </w:r>
      <w:r w:rsidR="00926189">
        <w:instrText xml:space="preserve"> SEQ MTEqn \c \* Arabic \* MERGEFORMAT </w:instrText>
      </w:r>
      <w:r w:rsidR="00926189">
        <w:fldChar w:fldCharType="separate"/>
      </w:r>
      <w:r w:rsidR="00220D0B">
        <w:rPr>
          <w:noProof/>
        </w:rPr>
        <w:instrText>11</w:instrText>
      </w:r>
      <w:r w:rsidR="00926189">
        <w:rPr>
          <w:noProof/>
        </w:rPr>
        <w:fldChar w:fldCharType="end"/>
      </w:r>
      <w:r>
        <w:instrText>)</w:instrText>
      </w:r>
      <w:r>
        <w:fldChar w:fldCharType="end"/>
      </w:r>
    </w:p>
    <w:p w:rsidR="00D97029" w:rsidRDefault="00D97029" w:rsidP="00D97029">
      <w:pPr>
        <w:pStyle w:val="Content"/>
      </w:pPr>
      <w:r>
        <w:t>The single transmission line impedance can be calibrated as follow.</w:t>
      </w:r>
    </w:p>
    <w:p w:rsidR="00B3520A" w:rsidRDefault="00CD74AA" w:rsidP="00CD74AA">
      <w:pPr>
        <w:pStyle w:val="MTDisplayEquation"/>
      </w:pPr>
      <w:r>
        <w:tab/>
      </w:r>
      <w:r w:rsidR="006C20A0" w:rsidRPr="006C20A0">
        <w:rPr>
          <w:position w:val="-28"/>
        </w:rPr>
        <w:object w:dxaOrig="1160" w:dyaOrig="620">
          <v:shape id="_x0000_i1078" type="#_x0000_t75" style="width:57.75pt;height:30.75pt" o:ole="">
            <v:imagedata r:id="rId114" o:title=""/>
          </v:shape>
          <o:OLEObject Type="Embed" ProgID="Equation.DSMT4" ShapeID="_x0000_i1078" DrawAspect="Content" ObjectID="_1540325430" r:id="rId11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26189">
        <w:fldChar w:fldCharType="begin"/>
      </w:r>
      <w:r w:rsidR="00926189">
        <w:instrText xml:space="preserve"> SEQ MTChap \c \* Arabic \* MERGEFORMAT </w:instrText>
      </w:r>
      <w:r w:rsidR="00926189">
        <w:fldChar w:fldCharType="separate"/>
      </w:r>
      <w:r w:rsidR="00220D0B">
        <w:rPr>
          <w:noProof/>
        </w:rPr>
        <w:instrText>3</w:instrText>
      </w:r>
      <w:r w:rsidR="00926189">
        <w:rPr>
          <w:noProof/>
        </w:rPr>
        <w:fldChar w:fldCharType="end"/>
      </w:r>
      <w:r>
        <w:instrText>.</w:instrText>
      </w:r>
      <w:r w:rsidR="00926189">
        <w:fldChar w:fldCharType="begin"/>
      </w:r>
      <w:r w:rsidR="00926189">
        <w:instrText xml:space="preserve"> SEQ MTEqn \c \* Arabic \* MERGEFORMAT </w:instrText>
      </w:r>
      <w:r w:rsidR="00926189">
        <w:fldChar w:fldCharType="separate"/>
      </w:r>
      <w:r w:rsidR="00220D0B">
        <w:rPr>
          <w:noProof/>
        </w:rPr>
        <w:instrText>12</w:instrText>
      </w:r>
      <w:r w:rsidR="00926189">
        <w:rPr>
          <w:noProof/>
        </w:rPr>
        <w:fldChar w:fldCharType="end"/>
      </w:r>
      <w:r>
        <w:instrText>)</w:instrText>
      </w:r>
      <w:r>
        <w:fldChar w:fldCharType="end"/>
      </w:r>
    </w:p>
    <w:p w:rsidR="00B3520A" w:rsidRDefault="00B3520A" w:rsidP="00E66C93">
      <w:pPr>
        <w:pStyle w:val="Content"/>
      </w:pPr>
    </w:p>
    <w:p w:rsidR="00B3520A" w:rsidRPr="003C50EC" w:rsidRDefault="00B3520A" w:rsidP="003C50EC">
      <w:pPr>
        <w:pStyle w:val="Heading2"/>
        <w:keepLines w:val="0"/>
        <w:numPr>
          <w:ilvl w:val="1"/>
          <w:numId w:val="1"/>
        </w:numPr>
        <w:spacing w:before="120" w:after="60" w:line="240" w:lineRule="auto"/>
        <w:jc w:val="both"/>
        <w:rPr>
          <w:rFonts w:ascii="Times New Roman" w:eastAsia="Times New Roman" w:hAnsi="Times New Roman" w:cs="Times New Roman"/>
          <w:i/>
          <w:color w:val="auto"/>
          <w:sz w:val="22"/>
          <w:szCs w:val="22"/>
        </w:rPr>
      </w:pPr>
      <w:bookmarkStart w:id="5" w:name="_Ref463984675"/>
      <w:r w:rsidRPr="003C50EC">
        <w:rPr>
          <w:rFonts w:ascii="Times New Roman" w:eastAsia="Times New Roman" w:hAnsi="Times New Roman" w:cs="Times New Roman"/>
          <w:i/>
          <w:color w:val="auto"/>
          <w:sz w:val="22"/>
          <w:szCs w:val="22"/>
        </w:rPr>
        <w:t>System Propagation Methodology</w:t>
      </w:r>
      <w:bookmarkEnd w:id="5"/>
    </w:p>
    <w:p w:rsidR="00ED6201" w:rsidRDefault="00ED6201" w:rsidP="00ED6201">
      <w:pPr>
        <w:pStyle w:val="Content"/>
      </w:pPr>
      <w:r>
        <w:t xml:space="preserve">The single line impedance calibration method can not only estimate the impedance and susceptance of the concerned transmission line, but also calibrate the correction factors of the </w:t>
      </w:r>
      <w:r>
        <w:lastRenderedPageBreak/>
        <w:t xml:space="preserve">instrument transformers on the other side of the line. However, this is based on the fact that both the </w:t>
      </w:r>
      <w:r w:rsidR="006C20A0" w:rsidRPr="006C20A0">
        <w:rPr>
          <w:position w:val="-10"/>
        </w:rPr>
        <w:object w:dxaOrig="380" w:dyaOrig="300">
          <v:shape id="_x0000_i1079" type="#_x0000_t75" style="width:18.75pt;height:15pt" o:ole="">
            <v:imagedata r:id="rId116" o:title=""/>
          </v:shape>
          <o:OLEObject Type="Embed" ProgID="Equation.DSMT4" ShapeID="_x0000_i1079" DrawAspect="Content" ObjectID="_1540325431" r:id="rId117"/>
        </w:object>
      </w:r>
      <w:r>
        <w:t xml:space="preserve"> and </w:t>
      </w:r>
      <w:r w:rsidR="006C20A0" w:rsidRPr="006C20A0">
        <w:rPr>
          <w:position w:val="-10"/>
        </w:rPr>
        <w:object w:dxaOrig="340" w:dyaOrig="300">
          <v:shape id="_x0000_i1080" type="#_x0000_t75" style="width:17.25pt;height:15pt" o:ole="">
            <v:imagedata r:id="rId118" o:title=""/>
          </v:shape>
          <o:OLEObject Type="Embed" ProgID="Equation.DSMT4" ShapeID="_x0000_i1080" DrawAspect="Content" ObjectID="_1540325432" r:id="rId119"/>
        </w:object>
      </w:r>
      <w:r>
        <w:t xml:space="preserve"> are known.</w:t>
      </w:r>
    </w:p>
    <w:p w:rsidR="00B3520A" w:rsidRDefault="00B3520A" w:rsidP="00E66C93">
      <w:pPr>
        <w:pStyle w:val="Content"/>
      </w:pPr>
      <w:r>
        <w:t xml:space="preserve">Since the voltage on one bus will always remain the same no matter measured from which line that connects to it, the bus voltage correction factor is chosen as the propagation media. Based on the aforementioned fact, we can find that if there are </w:t>
      </w:r>
      <w:r w:rsidR="006C20A0" w:rsidRPr="006C20A0">
        <w:rPr>
          <w:position w:val="-6"/>
        </w:rPr>
        <w:object w:dxaOrig="180" w:dyaOrig="200">
          <v:shape id="_x0000_i1081" type="#_x0000_t75" style="width:9pt;height:9.75pt" o:ole="">
            <v:imagedata r:id="rId120" o:title=""/>
          </v:shape>
          <o:OLEObject Type="Embed" ProgID="Equation.DSMT4" ShapeID="_x0000_i1081" DrawAspect="Content" ObjectID="_1540325433" r:id="rId121"/>
        </w:object>
      </w:r>
      <w:r>
        <w:t xml:space="preserve"> lines that connected to the concerned bus </w:t>
      </w:r>
      <w:r w:rsidR="006C20A0" w:rsidRPr="006C20A0">
        <w:rPr>
          <w:position w:val="-6"/>
        </w:rPr>
        <w:object w:dxaOrig="139" w:dyaOrig="240">
          <v:shape id="_x0000_i1082" type="#_x0000_t75" style="width:6.75pt;height:12pt" o:ole="">
            <v:imagedata r:id="rId122" o:title=""/>
          </v:shape>
          <o:OLEObject Type="Embed" ProgID="Equation.DSMT4" ShapeID="_x0000_i1082" DrawAspect="Content" ObjectID="_1540325434" r:id="rId123"/>
        </w:object>
      </w:r>
      <w:r>
        <w:t xml:space="preserve"> as in </w:t>
      </w:r>
      <w:r w:rsidR="00DB7D40">
        <w:t>Figure III-3</w:t>
      </w:r>
      <w:r>
        <w:t xml:space="preserve">, the voltages measured by different PTs on those </w:t>
      </w:r>
      <w:r w:rsidR="006C20A0" w:rsidRPr="006C20A0">
        <w:rPr>
          <w:position w:val="-6"/>
        </w:rPr>
        <w:object w:dxaOrig="180" w:dyaOrig="200">
          <v:shape id="_x0000_i1083" type="#_x0000_t75" style="width:9pt;height:9.75pt" o:ole="">
            <v:imagedata r:id="rId124" o:title=""/>
          </v:shape>
          <o:OLEObject Type="Embed" ProgID="Equation.DSMT4" ShapeID="_x0000_i1083" DrawAspect="Content" ObjectID="_1540325435" r:id="rId125"/>
        </w:object>
      </w:r>
      <w:r>
        <w:t xml:space="preserve"> lines should be as follow.</w:t>
      </w:r>
    </w:p>
    <w:p w:rsidR="00B3520A" w:rsidRDefault="00B3520A" w:rsidP="00791456">
      <w:pPr>
        <w:pStyle w:val="Content"/>
        <w:jc w:val="center"/>
      </w:pPr>
      <w:r>
        <w:object w:dxaOrig="5610" w:dyaOrig="3990">
          <v:shape id="_x0000_i1084" type="#_x0000_t75" style="width:280.5pt;height:200.25pt" o:ole="">
            <v:imagedata r:id="rId126" o:title=""/>
          </v:shape>
          <o:OLEObject Type="Embed" ProgID="Visio.Drawing.15" ShapeID="_x0000_i1084" DrawAspect="Content" ObjectID="_1540325436" r:id="rId127"/>
        </w:object>
      </w:r>
    </w:p>
    <w:p w:rsidR="00B3520A" w:rsidRDefault="00B3520A" w:rsidP="00B3520A">
      <w:pPr>
        <w:pStyle w:val="Caption"/>
        <w:jc w:val="center"/>
        <w:rPr>
          <w:rFonts w:ascii="Times New Roman" w:hAnsi="Times New Roman"/>
          <w:i w:val="0"/>
          <w:color w:val="auto"/>
          <w:sz w:val="20"/>
        </w:rPr>
      </w:pPr>
      <w:bookmarkStart w:id="6" w:name="_Ref463899227"/>
      <w:r>
        <w:rPr>
          <w:rFonts w:ascii="Times New Roman" w:hAnsi="Times New Roman"/>
          <w:i w:val="0"/>
          <w:color w:val="auto"/>
          <w:sz w:val="20"/>
        </w:rPr>
        <w:t xml:space="preserve">Figure </w:t>
      </w:r>
      <w:r w:rsidR="00DB7D40">
        <w:rPr>
          <w:rFonts w:ascii="Times New Roman" w:hAnsi="Times New Roman"/>
          <w:i w:val="0"/>
          <w:color w:val="auto"/>
          <w:sz w:val="20"/>
        </w:rPr>
        <w:t>III</w:t>
      </w:r>
      <w:r>
        <w:rPr>
          <w:rFonts w:ascii="Times New Roman" w:hAnsi="Times New Roman"/>
          <w:i w:val="0"/>
          <w:color w:val="auto"/>
          <w:sz w:val="20"/>
        </w:rPr>
        <w:noBreakHyphen/>
      </w:r>
      <w:r w:rsidR="00C31807">
        <w:rPr>
          <w:rFonts w:ascii="Times New Roman" w:hAnsi="Times New Roman"/>
          <w:i w:val="0"/>
          <w:color w:val="auto"/>
          <w:sz w:val="20"/>
        </w:rPr>
        <w:t>3</w:t>
      </w:r>
      <w:bookmarkEnd w:id="6"/>
      <w:r>
        <w:rPr>
          <w:rFonts w:ascii="Times New Roman" w:hAnsi="Times New Roman"/>
          <w:i w:val="0"/>
          <w:color w:val="auto"/>
          <w:sz w:val="20"/>
        </w:rPr>
        <w:t>. Bus Voltage Injections</w:t>
      </w:r>
    </w:p>
    <w:p w:rsidR="00B3520A" w:rsidRDefault="00B3520A" w:rsidP="00E66C93">
      <w:pPr>
        <w:pStyle w:val="MTDisplayEquation"/>
        <w:rPr>
          <w:sz w:val="24"/>
        </w:rPr>
      </w:pPr>
      <w:r>
        <w:tab/>
      </w:r>
      <w:r w:rsidR="006C20A0" w:rsidRPr="006C20A0">
        <w:rPr>
          <w:position w:val="-10"/>
        </w:rPr>
        <w:object w:dxaOrig="4260" w:dyaOrig="340">
          <v:shape id="_x0000_i1085" type="#_x0000_t75" style="width:213pt;height:17.25pt" o:ole="">
            <v:imagedata r:id="rId128" o:title=""/>
          </v:shape>
          <o:OLEObject Type="Embed" ProgID="Equation.DSMT4" ShapeID="_x0000_i1085" DrawAspect="Content" ObjectID="_1540325437" r:id="rId12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26189">
        <w:fldChar w:fldCharType="begin"/>
      </w:r>
      <w:r w:rsidR="00926189">
        <w:instrText xml:space="preserve"> SEQ MTChap \c \* Arabic \* MERGEFORMAT </w:instrText>
      </w:r>
      <w:r w:rsidR="00926189">
        <w:fldChar w:fldCharType="separate"/>
      </w:r>
      <w:r w:rsidR="00220D0B">
        <w:rPr>
          <w:noProof/>
        </w:rPr>
        <w:instrText>3</w:instrText>
      </w:r>
      <w:r w:rsidR="00926189">
        <w:rPr>
          <w:noProof/>
        </w:rPr>
        <w:fldChar w:fldCharType="end"/>
      </w:r>
      <w:r>
        <w:instrText>.</w:instrText>
      </w:r>
      <w:r w:rsidR="00926189">
        <w:fldChar w:fldCharType="begin"/>
      </w:r>
      <w:r w:rsidR="00926189">
        <w:instrText xml:space="preserve"> SEQ MTEqn \c \* Arabic \* MERGEFORMAT </w:instrText>
      </w:r>
      <w:r w:rsidR="00926189">
        <w:fldChar w:fldCharType="separate"/>
      </w:r>
      <w:r w:rsidR="00220D0B">
        <w:rPr>
          <w:noProof/>
        </w:rPr>
        <w:instrText>13</w:instrText>
      </w:r>
      <w:r w:rsidR="00926189">
        <w:rPr>
          <w:noProof/>
        </w:rPr>
        <w:fldChar w:fldCharType="end"/>
      </w:r>
      <w:r>
        <w:instrText>)</w:instrText>
      </w:r>
      <w:r>
        <w:fldChar w:fldCharType="end"/>
      </w:r>
    </w:p>
    <w:p w:rsidR="00B3520A" w:rsidRDefault="00B3520A" w:rsidP="007B621D">
      <w:pPr>
        <w:pStyle w:val="Content"/>
        <w:ind w:firstLine="0"/>
      </w:pPr>
      <w:r>
        <w:t xml:space="preserve">where, </w:t>
      </w:r>
      <w:r w:rsidR="006C20A0" w:rsidRPr="006C20A0">
        <w:rPr>
          <w:position w:val="-10"/>
        </w:rPr>
        <w:object w:dxaOrig="499" w:dyaOrig="340">
          <v:shape id="_x0000_i1086" type="#_x0000_t75" style="width:24.75pt;height:17.25pt" o:ole="">
            <v:imagedata r:id="rId130" o:title=""/>
          </v:shape>
          <o:OLEObject Type="Embed" ProgID="Equation.DSMT4" ShapeID="_x0000_i1086" DrawAspect="Content" ObjectID="_1540325438" r:id="rId131"/>
        </w:object>
      </w:r>
      <w:r>
        <w:t xml:space="preserve"> is the true value of the voltage on bus </w:t>
      </w:r>
      <w:r w:rsidR="006C20A0" w:rsidRPr="006C20A0">
        <w:rPr>
          <w:position w:val="-6"/>
        </w:rPr>
        <w:object w:dxaOrig="139" w:dyaOrig="240">
          <v:shape id="_x0000_i1087" type="#_x0000_t75" style="width:6.75pt;height:12pt" o:ole="">
            <v:imagedata r:id="rId132" o:title=""/>
          </v:shape>
          <o:OLEObject Type="Embed" ProgID="Equation.DSMT4" ShapeID="_x0000_i1087" DrawAspect="Content" ObjectID="_1540325439" r:id="rId133"/>
        </w:object>
      </w:r>
      <w:r>
        <w:t xml:space="preserve">; </w:t>
      </w:r>
      <w:r w:rsidR="006C20A0" w:rsidRPr="006C20A0">
        <w:rPr>
          <w:position w:val="-10"/>
        </w:rPr>
        <w:object w:dxaOrig="520" w:dyaOrig="340">
          <v:shape id="_x0000_i1088" type="#_x0000_t75" style="width:25.5pt;height:17.25pt" o:ole="">
            <v:imagedata r:id="rId134" o:title=""/>
          </v:shape>
          <o:OLEObject Type="Embed" ProgID="Equation.DSMT4" ShapeID="_x0000_i1088" DrawAspect="Content" ObjectID="_1540325440" r:id="rId135"/>
        </w:object>
      </w:r>
      <w:r>
        <w:t xml:space="preserve"> is the voltage correction factor of the PT measuring the voltage of bus </w:t>
      </w:r>
      <w:r w:rsidR="006C20A0" w:rsidRPr="006C20A0">
        <w:rPr>
          <w:position w:val="-6"/>
        </w:rPr>
        <w:object w:dxaOrig="139" w:dyaOrig="240">
          <v:shape id="_x0000_i1089" type="#_x0000_t75" style="width:6.75pt;height:12pt" o:ole="">
            <v:imagedata r:id="rId136" o:title=""/>
          </v:shape>
          <o:OLEObject Type="Embed" ProgID="Equation.DSMT4" ShapeID="_x0000_i1089" DrawAspect="Content" ObjectID="_1540325441" r:id="rId137"/>
        </w:object>
      </w:r>
      <w:r>
        <w:t xml:space="preserve"> on line </w:t>
      </w:r>
      <w:r w:rsidR="006C20A0" w:rsidRPr="006C20A0">
        <w:rPr>
          <w:position w:val="-10"/>
        </w:rPr>
        <w:object w:dxaOrig="180" w:dyaOrig="279">
          <v:shape id="_x0000_i1090" type="#_x0000_t75" style="width:9pt;height:14.25pt" o:ole="">
            <v:imagedata r:id="rId138" o:title=""/>
          </v:shape>
          <o:OLEObject Type="Embed" ProgID="Equation.DSMT4" ShapeID="_x0000_i1090" DrawAspect="Content" ObjectID="_1540325442" r:id="rId139"/>
        </w:object>
      </w:r>
      <w:r>
        <w:t xml:space="preserve">; </w:t>
      </w:r>
      <w:r w:rsidR="006C20A0" w:rsidRPr="006C20A0">
        <w:rPr>
          <w:position w:val="-10"/>
        </w:rPr>
        <w:object w:dxaOrig="360" w:dyaOrig="340">
          <v:shape id="_x0000_i1091" type="#_x0000_t75" style="width:18pt;height:17.25pt" o:ole="">
            <v:imagedata r:id="rId140" o:title=""/>
          </v:shape>
          <o:OLEObject Type="Embed" ProgID="Equation.DSMT4" ShapeID="_x0000_i1091" DrawAspect="Content" ObjectID="_1540325443" r:id="rId141"/>
        </w:object>
      </w:r>
      <w:r>
        <w:t xml:space="preserve"> is the voltage measurement of bus </w:t>
      </w:r>
      <w:r w:rsidR="006C20A0" w:rsidRPr="006C20A0">
        <w:rPr>
          <w:position w:val="-6"/>
        </w:rPr>
        <w:object w:dxaOrig="139" w:dyaOrig="240">
          <v:shape id="_x0000_i1092" type="#_x0000_t75" style="width:6.75pt;height:12pt" o:ole="">
            <v:imagedata r:id="rId142" o:title=""/>
          </v:shape>
          <o:OLEObject Type="Embed" ProgID="Equation.DSMT4" ShapeID="_x0000_i1092" DrawAspect="Content" ObjectID="_1540325444" r:id="rId143"/>
        </w:object>
      </w:r>
      <w:r>
        <w:t xml:space="preserve"> on line </w:t>
      </w:r>
      <w:r w:rsidR="006C20A0" w:rsidRPr="006C20A0">
        <w:rPr>
          <w:position w:val="-10"/>
        </w:rPr>
        <w:object w:dxaOrig="180" w:dyaOrig="279">
          <v:shape id="_x0000_i1093" type="#_x0000_t75" style="width:9pt;height:14.25pt" o:ole="">
            <v:imagedata r:id="rId144" o:title=""/>
          </v:shape>
          <o:OLEObject Type="Embed" ProgID="Equation.DSMT4" ShapeID="_x0000_i1093" DrawAspect="Content" ObjectID="_1540325445" r:id="rId145"/>
        </w:object>
      </w:r>
      <w:r>
        <w:t xml:space="preserve"> and </w:t>
      </w:r>
      <w:r w:rsidR="006C20A0" w:rsidRPr="006C20A0">
        <w:rPr>
          <w:position w:val="-12"/>
        </w:rPr>
        <w:object w:dxaOrig="1219" w:dyaOrig="340">
          <v:shape id="_x0000_i1094" type="#_x0000_t75" style="width:61.5pt;height:17.25pt" o:ole="">
            <v:imagedata r:id="rId146" o:title=""/>
          </v:shape>
          <o:OLEObject Type="Embed" ProgID="Equation.DSMT4" ShapeID="_x0000_i1094" DrawAspect="Content" ObjectID="_1540325446" r:id="rId147"/>
        </w:object>
      </w:r>
      <w:r>
        <w:t>.</w:t>
      </w:r>
    </w:p>
    <w:p w:rsidR="00B3520A" w:rsidRDefault="00B3520A" w:rsidP="00E66C93">
      <w:pPr>
        <w:pStyle w:val="Content"/>
      </w:pPr>
      <w:r>
        <w:t>Therefore, if we know one of the correction factors from the calibration of the previous line, we will be able to reach the true value of the voltage on the concerned bus. Thus we can calculate all the other ones and acquire enough information to calibrate the following lines.</w:t>
      </w:r>
    </w:p>
    <w:p w:rsidR="00B3520A" w:rsidRDefault="00B3520A" w:rsidP="00E66C93">
      <w:pPr>
        <w:pStyle w:val="MTDisplayEquation"/>
      </w:pPr>
      <w:r>
        <w:tab/>
      </w:r>
      <w:r w:rsidR="006C20A0" w:rsidRPr="006C20A0">
        <w:rPr>
          <w:position w:val="-24"/>
        </w:rPr>
        <w:object w:dxaOrig="1540" w:dyaOrig="580">
          <v:shape id="_x0000_i1095" type="#_x0000_t75" style="width:77.25pt;height:29.25pt" o:ole="">
            <v:imagedata r:id="rId148" o:title=""/>
          </v:shape>
          <o:OLEObject Type="Embed" ProgID="Equation.DSMT4" ShapeID="_x0000_i1095" DrawAspect="Content" ObjectID="_1540325447" r:id="rId14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26189">
        <w:fldChar w:fldCharType="begin"/>
      </w:r>
      <w:r w:rsidR="00926189">
        <w:instrText xml:space="preserve"> SEQ MTChap \c \* Arabic \* MERGEFORMAT </w:instrText>
      </w:r>
      <w:r w:rsidR="00926189">
        <w:fldChar w:fldCharType="separate"/>
      </w:r>
      <w:r w:rsidR="00220D0B">
        <w:rPr>
          <w:noProof/>
        </w:rPr>
        <w:instrText>3</w:instrText>
      </w:r>
      <w:r w:rsidR="00926189">
        <w:rPr>
          <w:noProof/>
        </w:rPr>
        <w:fldChar w:fldCharType="end"/>
      </w:r>
      <w:r>
        <w:instrText>.</w:instrText>
      </w:r>
      <w:r w:rsidR="00926189">
        <w:fldChar w:fldCharType="begin"/>
      </w:r>
      <w:r w:rsidR="00926189">
        <w:instrText xml:space="preserve"> SEQ MTEqn \c \* Arabic \* MERGEFORMAT </w:instrText>
      </w:r>
      <w:r w:rsidR="00926189">
        <w:fldChar w:fldCharType="separate"/>
      </w:r>
      <w:r w:rsidR="00220D0B">
        <w:rPr>
          <w:noProof/>
        </w:rPr>
        <w:instrText>14</w:instrText>
      </w:r>
      <w:r w:rsidR="00926189">
        <w:rPr>
          <w:noProof/>
        </w:rPr>
        <w:fldChar w:fldCharType="end"/>
      </w:r>
      <w:r>
        <w:instrText>)</w:instrText>
      </w:r>
      <w:r>
        <w:fldChar w:fldCharType="end"/>
      </w:r>
    </w:p>
    <w:p w:rsidR="007875C8" w:rsidRDefault="007875C8" w:rsidP="007875C8">
      <w:pPr>
        <w:pStyle w:val="Content"/>
      </w:pPr>
      <w:r>
        <w:t xml:space="preserve">In order to calculate all the </w:t>
      </w:r>
      <w:r w:rsidR="006C20A0" w:rsidRPr="006C20A0">
        <w:rPr>
          <w:position w:val="-10"/>
        </w:rPr>
        <w:object w:dxaOrig="340" w:dyaOrig="300">
          <v:shape id="_x0000_i1096" type="#_x0000_t75" style="width:17.25pt;height:15pt" o:ole="">
            <v:imagedata r:id="rId150" o:title=""/>
          </v:shape>
          <o:OLEObject Type="Embed" ProgID="Equation.DSMT4" ShapeID="_x0000_i1096" DrawAspect="Content" ObjectID="_1540325448" r:id="rId151"/>
        </w:object>
      </w:r>
      <w:r>
        <w:t xml:space="preserve">’s of current injections on the bus </w:t>
      </w:r>
      <w:r w:rsidR="006C20A0" w:rsidRPr="006C20A0">
        <w:rPr>
          <w:position w:val="-6"/>
        </w:rPr>
        <w:object w:dxaOrig="139" w:dyaOrig="240">
          <v:shape id="_x0000_i1097" type="#_x0000_t75" style="width:6.75pt;height:12pt" o:ole="">
            <v:imagedata r:id="rId152" o:title=""/>
          </v:shape>
          <o:OLEObject Type="Embed" ProgID="Equation.DSMT4" ShapeID="_x0000_i1097" DrawAspect="Content" ObjectID="_1540325449" r:id="rId153"/>
        </w:object>
      </w:r>
      <w:r>
        <w:t xml:space="preserve">, we firstly need to know all the current injection measurements. A typical bus injection that has </w:t>
      </w:r>
      <w:r w:rsidR="006C20A0" w:rsidRPr="006C20A0">
        <w:rPr>
          <w:position w:val="-6"/>
        </w:rPr>
        <w:object w:dxaOrig="180" w:dyaOrig="200">
          <v:shape id="_x0000_i1098" type="#_x0000_t75" style="width:9pt;height:9.75pt" o:ole="">
            <v:imagedata r:id="rId154" o:title=""/>
          </v:shape>
          <o:OLEObject Type="Embed" ProgID="Equation.DSMT4" ShapeID="_x0000_i1098" DrawAspect="Content" ObjectID="_1540325450" r:id="rId155"/>
        </w:object>
      </w:r>
      <w:r>
        <w:t xml:space="preserve"> lines connected to it can be shown as </w:t>
      </w:r>
      <w:r>
        <w:fldChar w:fldCharType="begin"/>
      </w:r>
      <w:r>
        <w:instrText xml:space="preserve"> REF _Ref463986062 \h  \* MERGEFORMAT </w:instrText>
      </w:r>
      <w:r>
        <w:fldChar w:fldCharType="separate"/>
      </w:r>
      <w:r w:rsidR="009826F0">
        <w:t>Figure III</w:t>
      </w:r>
      <w:r w:rsidR="00220D0B">
        <w:rPr>
          <w:sz w:val="20"/>
        </w:rPr>
        <w:noBreakHyphen/>
      </w:r>
      <w:r>
        <w:fldChar w:fldCharType="end"/>
      </w:r>
      <w:r>
        <w:t xml:space="preserve">4. </w:t>
      </w:r>
    </w:p>
    <w:p w:rsidR="007875C8" w:rsidRDefault="007875C8" w:rsidP="007875C8">
      <w:pPr>
        <w:pStyle w:val="Content"/>
        <w:jc w:val="center"/>
      </w:pPr>
      <w:r>
        <w:rPr>
          <w:sz w:val="24"/>
        </w:rPr>
        <w:object w:dxaOrig="5280" w:dyaOrig="3750">
          <v:shape id="_x0000_i1099" type="#_x0000_t75" style="width:264.75pt;height:187.5pt" o:ole="">
            <v:imagedata r:id="rId156" o:title=""/>
          </v:shape>
          <o:OLEObject Type="Embed" ProgID="Visio.Drawing.15" ShapeID="_x0000_i1099" DrawAspect="Content" ObjectID="_1540325451" r:id="rId157"/>
        </w:object>
      </w:r>
    </w:p>
    <w:p w:rsidR="007875C8" w:rsidRDefault="007875C8" w:rsidP="007875C8">
      <w:pPr>
        <w:pStyle w:val="Caption"/>
        <w:jc w:val="center"/>
        <w:rPr>
          <w:rFonts w:ascii="Times New Roman" w:hAnsi="Times New Roman"/>
          <w:i w:val="0"/>
          <w:color w:val="auto"/>
          <w:sz w:val="20"/>
        </w:rPr>
      </w:pPr>
      <w:bookmarkStart w:id="7" w:name="_Ref463986062"/>
      <w:r>
        <w:rPr>
          <w:rFonts w:ascii="Times New Roman" w:hAnsi="Times New Roman"/>
          <w:i w:val="0"/>
          <w:color w:val="auto"/>
          <w:sz w:val="20"/>
        </w:rPr>
        <w:t xml:space="preserve">Figure </w:t>
      </w:r>
      <w:r w:rsidR="009826F0">
        <w:rPr>
          <w:rFonts w:ascii="Times New Roman" w:hAnsi="Times New Roman"/>
          <w:i w:val="0"/>
          <w:color w:val="auto"/>
          <w:sz w:val="20"/>
        </w:rPr>
        <w:t>III</w:t>
      </w:r>
      <w:r>
        <w:rPr>
          <w:rFonts w:ascii="Times New Roman" w:hAnsi="Times New Roman"/>
          <w:i w:val="0"/>
          <w:color w:val="auto"/>
          <w:sz w:val="20"/>
        </w:rPr>
        <w:noBreakHyphen/>
      </w:r>
      <w:bookmarkEnd w:id="7"/>
      <w:r>
        <w:rPr>
          <w:rFonts w:ascii="Times New Roman" w:hAnsi="Times New Roman"/>
          <w:i w:val="0"/>
          <w:color w:val="auto"/>
          <w:sz w:val="20"/>
        </w:rPr>
        <w:t>4 Bus Current Injections Demonstration</w:t>
      </w:r>
    </w:p>
    <w:p w:rsidR="007875C8" w:rsidRDefault="007875C8" w:rsidP="007875C8">
      <w:pPr>
        <w:pStyle w:val="MTDisplayEquation"/>
        <w:rPr>
          <w:sz w:val="24"/>
          <w:lang w:eastAsia="zh-CN"/>
        </w:rPr>
      </w:pPr>
      <w:r>
        <w:rPr>
          <w:lang w:eastAsia="zh-CN"/>
        </w:rPr>
        <w:tab/>
      </w:r>
      <w:r w:rsidR="006C20A0" w:rsidRPr="006C20A0">
        <w:rPr>
          <w:position w:val="-10"/>
        </w:rPr>
        <w:object w:dxaOrig="3560" w:dyaOrig="340">
          <v:shape id="_x0000_i1100" type="#_x0000_t75" style="width:178.5pt;height:17.25pt" o:ole="">
            <v:imagedata r:id="rId158" o:title=""/>
          </v:shape>
          <o:OLEObject Type="Embed" ProgID="Equation.DSMT4" ShapeID="_x0000_i1100" DrawAspect="Content" ObjectID="_1540325452" r:id="rId159"/>
        </w:object>
      </w:r>
      <w:r>
        <w:rPr>
          <w:lang w:eastAsia="zh-CN"/>
        </w:rPr>
        <w:t xml:space="preserve"> </w:t>
      </w:r>
      <w:r>
        <w:rPr>
          <w:lang w:eastAsia="zh-CN"/>
        </w:rPr>
        <w:tab/>
      </w:r>
      <w:r>
        <w:rPr>
          <w:lang w:eastAsia="zh-CN"/>
        </w:rPr>
        <w:fldChar w:fldCharType="begin"/>
      </w:r>
      <w:r>
        <w:rPr>
          <w:lang w:eastAsia="zh-CN"/>
        </w:rPr>
        <w:instrText xml:space="preserve"> MACROBUTTON MTPlaceRef \* MERGEFORMAT </w:instrText>
      </w:r>
      <w:r>
        <w:rPr>
          <w:lang w:eastAsia="zh-CN"/>
        </w:rPr>
        <w:fldChar w:fldCharType="begin"/>
      </w:r>
      <w:r>
        <w:rPr>
          <w:lang w:eastAsia="zh-CN"/>
        </w:rPr>
        <w:instrText xml:space="preserve"> SEQ MTEqn \h \* MERGEFORMAT </w:instrText>
      </w:r>
      <w:r>
        <w:rPr>
          <w:lang w:eastAsia="zh-CN"/>
        </w:rPr>
        <w:fldChar w:fldCharType="end"/>
      </w:r>
      <w:r>
        <w:rPr>
          <w:lang w:eastAsia="zh-CN"/>
        </w:rPr>
        <w:instrText>(</w:instrText>
      </w:r>
      <w:r>
        <w:rPr>
          <w:lang w:eastAsia="zh-CN"/>
        </w:rPr>
        <w:fldChar w:fldCharType="begin"/>
      </w:r>
      <w:r>
        <w:rPr>
          <w:lang w:eastAsia="zh-CN"/>
        </w:rPr>
        <w:instrText xml:space="preserve"> SEQ MTChap \c \* Arabic \* MERGEFORMAT </w:instrText>
      </w:r>
      <w:r>
        <w:rPr>
          <w:lang w:eastAsia="zh-CN"/>
        </w:rPr>
        <w:fldChar w:fldCharType="separate"/>
      </w:r>
      <w:r w:rsidR="00220D0B">
        <w:rPr>
          <w:noProof/>
          <w:lang w:eastAsia="zh-CN"/>
        </w:rPr>
        <w:instrText>3</w:instrText>
      </w:r>
      <w:r>
        <w:rPr>
          <w:lang w:eastAsia="zh-CN"/>
        </w:rPr>
        <w:fldChar w:fldCharType="end"/>
      </w:r>
      <w:r>
        <w:rPr>
          <w:lang w:eastAsia="zh-CN"/>
        </w:rPr>
        <w:instrText>.</w:instrText>
      </w:r>
      <w:r>
        <w:rPr>
          <w:lang w:eastAsia="zh-CN"/>
        </w:rPr>
        <w:fldChar w:fldCharType="begin"/>
      </w:r>
      <w:r>
        <w:rPr>
          <w:lang w:eastAsia="zh-CN"/>
        </w:rPr>
        <w:instrText xml:space="preserve"> SEQ MTEqn \c \* Arabic \* MERGEFORMAT </w:instrText>
      </w:r>
      <w:r>
        <w:rPr>
          <w:lang w:eastAsia="zh-CN"/>
        </w:rPr>
        <w:fldChar w:fldCharType="separate"/>
      </w:r>
      <w:r w:rsidR="00220D0B">
        <w:rPr>
          <w:noProof/>
          <w:lang w:eastAsia="zh-CN"/>
        </w:rPr>
        <w:instrText>15</w:instrText>
      </w:r>
      <w:r>
        <w:rPr>
          <w:lang w:eastAsia="zh-CN"/>
        </w:rPr>
        <w:fldChar w:fldCharType="end"/>
      </w:r>
      <w:r>
        <w:rPr>
          <w:lang w:eastAsia="zh-CN"/>
        </w:rPr>
        <w:instrText>)</w:instrText>
      </w:r>
      <w:r>
        <w:rPr>
          <w:lang w:eastAsia="zh-CN"/>
        </w:rPr>
        <w:fldChar w:fldCharType="end"/>
      </w:r>
    </w:p>
    <w:p w:rsidR="007875C8" w:rsidRDefault="007875C8" w:rsidP="007875C8">
      <w:pPr>
        <w:pStyle w:val="Content"/>
        <w:rPr>
          <w:rFonts w:eastAsiaTheme="minorEastAsia"/>
          <w:lang w:eastAsia="zh-CN"/>
        </w:rPr>
      </w:pPr>
      <w:r>
        <w:rPr>
          <w:rFonts w:eastAsiaTheme="minorEastAsia"/>
          <w:lang w:eastAsia="zh-CN"/>
        </w:rPr>
        <w:t xml:space="preserve">If one of the correction factors, for example </w:t>
      </w:r>
      <w:r w:rsidR="006C20A0" w:rsidRPr="006C20A0">
        <w:rPr>
          <w:position w:val="-10"/>
        </w:rPr>
        <w:object w:dxaOrig="440" w:dyaOrig="340">
          <v:shape id="_x0000_i1101" type="#_x0000_t75" style="width:21.75pt;height:17.25pt" o:ole="">
            <v:imagedata r:id="rId160" o:title=""/>
          </v:shape>
          <o:OLEObject Type="Embed" ProgID="Equation.DSMT4" ShapeID="_x0000_i1101" DrawAspect="Content" ObjectID="_1540325453" r:id="rId161"/>
        </w:object>
      </w:r>
      <w:r>
        <w:rPr>
          <w:rFonts w:eastAsiaTheme="minorEastAsia"/>
          <w:lang w:eastAsia="zh-CN"/>
        </w:rPr>
        <w:t>, is known, this equation can be written as</w:t>
      </w:r>
    </w:p>
    <w:p w:rsidR="007875C8" w:rsidRDefault="007875C8" w:rsidP="007875C8">
      <w:pPr>
        <w:pStyle w:val="MTDisplayEquation"/>
        <w:rPr>
          <w:lang w:eastAsia="zh-CN"/>
        </w:rPr>
      </w:pPr>
      <w:r>
        <w:rPr>
          <w:lang w:eastAsia="zh-CN"/>
        </w:rPr>
        <w:tab/>
      </w:r>
      <w:r w:rsidR="006C20A0" w:rsidRPr="006C20A0">
        <w:rPr>
          <w:position w:val="-106"/>
        </w:rPr>
        <w:object w:dxaOrig="3879" w:dyaOrig="2180">
          <v:shape id="_x0000_i1102" type="#_x0000_t75" style="width:194.25pt;height:108.75pt" o:ole="">
            <v:imagedata r:id="rId162" o:title=""/>
          </v:shape>
          <o:OLEObject Type="Embed" ProgID="Equation.DSMT4" ShapeID="_x0000_i1102" DrawAspect="Content" ObjectID="_1540325454" r:id="rId163"/>
        </w:object>
      </w:r>
      <w:r>
        <w:rPr>
          <w:lang w:eastAsia="zh-CN"/>
        </w:rPr>
        <w:t xml:space="preserve"> </w:t>
      </w:r>
      <w:r>
        <w:rPr>
          <w:lang w:eastAsia="zh-CN"/>
        </w:rPr>
        <w:tab/>
      </w:r>
      <w:r>
        <w:rPr>
          <w:lang w:eastAsia="zh-CN"/>
        </w:rPr>
        <w:fldChar w:fldCharType="begin"/>
      </w:r>
      <w:r>
        <w:rPr>
          <w:lang w:eastAsia="zh-CN"/>
        </w:rPr>
        <w:instrText xml:space="preserve"> MACROBUTTON MTPlaceRef \* MERGEFORMAT </w:instrText>
      </w:r>
      <w:r>
        <w:rPr>
          <w:lang w:eastAsia="zh-CN"/>
        </w:rPr>
        <w:fldChar w:fldCharType="begin"/>
      </w:r>
      <w:r>
        <w:rPr>
          <w:lang w:eastAsia="zh-CN"/>
        </w:rPr>
        <w:instrText xml:space="preserve"> SEQ MTEqn \h \* MERGEFORMAT </w:instrText>
      </w:r>
      <w:r>
        <w:rPr>
          <w:lang w:eastAsia="zh-CN"/>
        </w:rPr>
        <w:fldChar w:fldCharType="end"/>
      </w:r>
      <w:r>
        <w:rPr>
          <w:lang w:eastAsia="zh-CN"/>
        </w:rPr>
        <w:instrText>(</w:instrText>
      </w:r>
      <w:r>
        <w:rPr>
          <w:lang w:eastAsia="zh-CN"/>
        </w:rPr>
        <w:fldChar w:fldCharType="begin"/>
      </w:r>
      <w:r>
        <w:rPr>
          <w:lang w:eastAsia="zh-CN"/>
        </w:rPr>
        <w:instrText xml:space="preserve"> SEQ MTChap \c \* Arabic \* MERGEFORMAT </w:instrText>
      </w:r>
      <w:r>
        <w:rPr>
          <w:lang w:eastAsia="zh-CN"/>
        </w:rPr>
        <w:fldChar w:fldCharType="separate"/>
      </w:r>
      <w:r w:rsidR="00220D0B">
        <w:rPr>
          <w:noProof/>
          <w:lang w:eastAsia="zh-CN"/>
        </w:rPr>
        <w:instrText>3</w:instrText>
      </w:r>
      <w:r>
        <w:rPr>
          <w:lang w:eastAsia="zh-CN"/>
        </w:rPr>
        <w:fldChar w:fldCharType="end"/>
      </w:r>
      <w:r>
        <w:rPr>
          <w:lang w:eastAsia="zh-CN"/>
        </w:rPr>
        <w:instrText>.</w:instrText>
      </w:r>
      <w:r>
        <w:rPr>
          <w:lang w:eastAsia="zh-CN"/>
        </w:rPr>
        <w:fldChar w:fldCharType="begin"/>
      </w:r>
      <w:r>
        <w:rPr>
          <w:lang w:eastAsia="zh-CN"/>
        </w:rPr>
        <w:instrText xml:space="preserve"> SEQ MTEqn \c \* Arabic \* MERGEFORMAT </w:instrText>
      </w:r>
      <w:r>
        <w:rPr>
          <w:lang w:eastAsia="zh-CN"/>
        </w:rPr>
        <w:fldChar w:fldCharType="separate"/>
      </w:r>
      <w:r w:rsidR="00220D0B">
        <w:rPr>
          <w:noProof/>
          <w:lang w:eastAsia="zh-CN"/>
        </w:rPr>
        <w:instrText>16</w:instrText>
      </w:r>
      <w:r>
        <w:rPr>
          <w:lang w:eastAsia="zh-CN"/>
        </w:rPr>
        <w:fldChar w:fldCharType="end"/>
      </w:r>
      <w:r>
        <w:rPr>
          <w:lang w:eastAsia="zh-CN"/>
        </w:rPr>
        <w:instrText>)</w:instrText>
      </w:r>
      <w:r>
        <w:rPr>
          <w:lang w:eastAsia="zh-CN"/>
        </w:rPr>
        <w:fldChar w:fldCharType="end"/>
      </w:r>
    </w:p>
    <w:p w:rsidR="007875C8" w:rsidRDefault="007875C8" w:rsidP="007875C8">
      <w:pPr>
        <w:pStyle w:val="Content"/>
      </w:pPr>
      <w:r>
        <w:t>With the LSE method and the current injections measurements, the correction factors of all the other lines connected to the concerned bus can be estimated.</w:t>
      </w:r>
    </w:p>
    <w:p w:rsidR="001A60F2" w:rsidRDefault="00B3520A" w:rsidP="00E66C93">
      <w:pPr>
        <w:pStyle w:val="Content"/>
      </w:pPr>
      <w:r>
        <w:t xml:space="preserve">With such propagation method, if we can form the whole system into a tree topology, then all the CTs and PTs within such tree can be calibrated, given that the impedance as well as the susceptances are known and the existence of a redundant PT. The graphical searching method could be Breadth First Search(BFS) which is shown in </w:t>
      </w:r>
      <w:r w:rsidR="00FE3B74">
        <w:t>Figure III-</w:t>
      </w:r>
      <w:r w:rsidR="007875C8">
        <w:t>5</w:t>
      </w:r>
      <w:r>
        <w:t>. The numbers are the order based on which the nodes are visited.</w:t>
      </w:r>
    </w:p>
    <w:p w:rsidR="00B3520A" w:rsidRDefault="00B3520A" w:rsidP="000900E5">
      <w:pPr>
        <w:pStyle w:val="Content"/>
        <w:ind w:firstLine="0"/>
        <w:jc w:val="center"/>
      </w:pPr>
      <w:r>
        <w:object w:dxaOrig="2745" w:dyaOrig="2970">
          <v:shape id="_x0000_i1103" type="#_x0000_t75" style="width:137.25pt;height:148.5pt" o:ole="">
            <v:imagedata r:id="rId164" o:title=""/>
          </v:shape>
          <o:OLEObject Type="Embed" ProgID="Visio.Drawing.15" ShapeID="_x0000_i1103" DrawAspect="Content" ObjectID="_1540325455" r:id="rId165"/>
        </w:object>
      </w:r>
    </w:p>
    <w:p w:rsidR="00985DBA" w:rsidRPr="00985DBA" w:rsidRDefault="00B3520A" w:rsidP="00126749">
      <w:pPr>
        <w:pStyle w:val="Caption"/>
        <w:jc w:val="center"/>
      </w:pPr>
      <w:bookmarkStart w:id="8" w:name="_Ref463900788"/>
      <w:r>
        <w:rPr>
          <w:rFonts w:ascii="Times New Roman" w:hAnsi="Times New Roman"/>
          <w:i w:val="0"/>
          <w:color w:val="auto"/>
          <w:sz w:val="20"/>
        </w:rPr>
        <w:t xml:space="preserve">Figure </w:t>
      </w:r>
      <w:r w:rsidR="00FE3B74">
        <w:rPr>
          <w:rFonts w:ascii="Times New Roman" w:hAnsi="Times New Roman"/>
          <w:i w:val="0"/>
          <w:color w:val="auto"/>
          <w:sz w:val="20"/>
        </w:rPr>
        <w:t>III</w:t>
      </w:r>
      <w:r>
        <w:rPr>
          <w:rFonts w:ascii="Times New Roman" w:hAnsi="Times New Roman"/>
          <w:i w:val="0"/>
          <w:color w:val="auto"/>
          <w:sz w:val="20"/>
        </w:rPr>
        <w:noBreakHyphen/>
      </w:r>
      <w:r w:rsidR="007875C8">
        <w:rPr>
          <w:rFonts w:ascii="Times New Roman" w:hAnsi="Times New Roman"/>
          <w:i w:val="0"/>
          <w:color w:val="auto"/>
          <w:sz w:val="20"/>
        </w:rPr>
        <w:t>5</w:t>
      </w:r>
      <w:bookmarkEnd w:id="8"/>
      <w:r>
        <w:rPr>
          <w:rFonts w:ascii="Times New Roman" w:hAnsi="Times New Roman"/>
          <w:i w:val="0"/>
          <w:color w:val="auto"/>
          <w:sz w:val="20"/>
        </w:rPr>
        <w:t>. Breadth First Search Method</w:t>
      </w:r>
      <w:r w:rsidR="00126749">
        <w:rPr>
          <w:rFonts w:ascii="Times New Roman" w:hAnsi="Times New Roman"/>
          <w:i w:val="0"/>
          <w:color w:val="auto"/>
          <w:sz w:val="20"/>
        </w:rPr>
        <w:br w:type="page"/>
      </w:r>
    </w:p>
    <w:p w:rsidR="004D341E" w:rsidRPr="00AF75F2" w:rsidRDefault="00C41259" w:rsidP="0064081F">
      <w:pPr>
        <w:pStyle w:val="Heading1"/>
        <w:numPr>
          <w:ilvl w:val="0"/>
          <w:numId w:val="1"/>
        </w:numPr>
        <w:rPr>
          <w:b/>
          <w:sz w:val="22"/>
          <w:szCs w:val="22"/>
        </w:rPr>
      </w:pPr>
      <w:bookmarkStart w:id="9" w:name="OLE_LINK1"/>
      <w:bookmarkStart w:id="10" w:name="OLE_LINK2"/>
      <w:r>
        <w:rPr>
          <w:b/>
          <w:sz w:val="22"/>
          <w:szCs w:val="22"/>
        </w:rPr>
        <w:lastRenderedPageBreak/>
        <w:t>Program Architecture</w:t>
      </w:r>
      <w:r w:rsidR="00C54270">
        <w:rPr>
          <w:b/>
          <w:sz w:val="22"/>
          <w:szCs w:val="22"/>
        </w:rPr>
        <w:t xml:space="preserve"> </w:t>
      </w:r>
      <w:r w:rsidR="000460D9">
        <w:rPr>
          <w:b/>
          <w:sz w:val="22"/>
          <w:szCs w:val="22"/>
        </w:rPr>
        <w:t>(</w:t>
      </w:r>
      <w:r w:rsidR="004748B6">
        <w:rPr>
          <w:rFonts w:asciiTheme="minorEastAsia" w:eastAsiaTheme="minorEastAsia" w:hAnsiTheme="minorEastAsia" w:hint="eastAsia"/>
          <w:b/>
          <w:sz w:val="22"/>
          <w:szCs w:val="22"/>
          <w:lang w:eastAsia="zh-CN"/>
        </w:rPr>
        <w:t>Alpha</w:t>
      </w:r>
      <w:r w:rsidR="009B06A8">
        <w:rPr>
          <w:rFonts w:asciiTheme="minorEastAsia" w:eastAsiaTheme="minorEastAsia" w:hAnsiTheme="minorEastAsia"/>
          <w:b/>
          <w:sz w:val="22"/>
          <w:szCs w:val="22"/>
          <w:lang w:eastAsia="zh-CN"/>
        </w:rPr>
        <w:t xml:space="preserve"> </w:t>
      </w:r>
      <w:r w:rsidR="000460D9">
        <w:rPr>
          <w:b/>
          <w:sz w:val="22"/>
          <w:szCs w:val="22"/>
        </w:rPr>
        <w:t>Version)</w:t>
      </w:r>
    </w:p>
    <w:p w:rsidR="00DD2035" w:rsidRDefault="00BE5C1D" w:rsidP="0064081F">
      <w:pPr>
        <w:pStyle w:val="Heading2"/>
        <w:keepLines w:val="0"/>
        <w:numPr>
          <w:ilvl w:val="1"/>
          <w:numId w:val="1"/>
        </w:numPr>
        <w:spacing w:before="120" w:after="60" w:line="240" w:lineRule="auto"/>
        <w:jc w:val="both"/>
        <w:rPr>
          <w:rFonts w:ascii="Times New Roman" w:eastAsia="Times New Roman" w:hAnsi="Times New Roman" w:cs="Times New Roman"/>
          <w:i/>
          <w:color w:val="auto"/>
          <w:sz w:val="22"/>
          <w:szCs w:val="22"/>
        </w:rPr>
      </w:pPr>
      <w:r>
        <w:rPr>
          <w:rFonts w:ascii="Times New Roman" w:eastAsia="Times New Roman" w:hAnsi="Times New Roman" w:cs="Times New Roman"/>
          <w:i/>
          <w:color w:val="auto"/>
          <w:sz w:val="22"/>
          <w:szCs w:val="22"/>
        </w:rPr>
        <w:t>Data Structure</w:t>
      </w:r>
    </w:p>
    <w:p w:rsidR="00891AB1" w:rsidRDefault="00A24877" w:rsidP="003C799F">
      <w:pPr>
        <w:ind w:firstLine="360"/>
        <w:jc w:val="both"/>
        <w:rPr>
          <w:rFonts w:ascii="Times New Roman" w:hAnsi="Times New Roman"/>
          <w:color w:val="000000" w:themeColor="text1"/>
        </w:rPr>
      </w:pPr>
      <w:r>
        <w:rPr>
          <w:rFonts w:ascii="Times New Roman" w:hAnsi="Times New Roman"/>
          <w:color w:val="000000" w:themeColor="text1"/>
        </w:rPr>
        <w:t xml:space="preserve">The data structure of the </w:t>
      </w:r>
      <w:r w:rsidR="00621687">
        <w:rPr>
          <w:rFonts w:ascii="Times New Roman" w:hAnsi="Times New Roman"/>
          <w:color w:val="000000" w:themeColor="text1"/>
        </w:rPr>
        <w:t>alpha</w:t>
      </w:r>
      <w:r>
        <w:rPr>
          <w:rFonts w:ascii="Times New Roman" w:hAnsi="Times New Roman"/>
          <w:color w:val="000000" w:themeColor="text1"/>
        </w:rPr>
        <w:t xml:space="preserve"> version controller is shown as follows:</w:t>
      </w:r>
    </w:p>
    <w:p w:rsidR="003C799F" w:rsidRDefault="003C799F" w:rsidP="003C799F">
      <w:pPr>
        <w:jc w:val="center"/>
      </w:pPr>
      <w:r>
        <w:object w:dxaOrig="5519" w:dyaOrig="2771">
          <v:shape id="_x0000_i1104" type="#_x0000_t75" style="width:276pt;height:138pt" o:ole="">
            <v:imagedata r:id="rId166" o:title=""/>
          </v:shape>
          <o:OLEObject Type="Embed" ProgID="Visio.Drawing.15" ShapeID="_x0000_i1104" DrawAspect="Content" ObjectID="_1540325456" r:id="rId167"/>
        </w:object>
      </w:r>
    </w:p>
    <w:p w:rsidR="003E0E1A" w:rsidRPr="00515ED5" w:rsidRDefault="003E0E1A" w:rsidP="003C799F">
      <w:pPr>
        <w:jc w:val="center"/>
        <w:rPr>
          <w:rFonts w:ascii="Times New Roman" w:hAnsi="Times New Roman"/>
          <w:color w:val="000000" w:themeColor="text1"/>
        </w:rPr>
      </w:pPr>
      <w:r>
        <w:object w:dxaOrig="6516" w:dyaOrig="4983">
          <v:shape id="_x0000_i1105" type="#_x0000_t75" style="width:326.25pt;height:248.25pt" o:ole="">
            <v:imagedata r:id="rId168" o:title=""/>
          </v:shape>
          <o:OLEObject Type="Embed" ProgID="Visio.Drawing.15" ShapeID="_x0000_i1105" DrawAspect="Content" ObjectID="_1540325457" r:id="rId169"/>
        </w:object>
      </w:r>
    </w:p>
    <w:p w:rsidR="00D26EFB" w:rsidRDefault="00D26EFB" w:rsidP="0064081F">
      <w:pPr>
        <w:pStyle w:val="Heading2"/>
        <w:keepLines w:val="0"/>
        <w:numPr>
          <w:ilvl w:val="1"/>
          <w:numId w:val="1"/>
        </w:numPr>
        <w:spacing w:before="120" w:after="60" w:line="240" w:lineRule="auto"/>
        <w:jc w:val="both"/>
        <w:rPr>
          <w:rFonts w:ascii="Times New Roman" w:eastAsia="Times New Roman" w:hAnsi="Times New Roman" w:cs="Times New Roman"/>
          <w:i/>
          <w:color w:val="auto"/>
          <w:sz w:val="22"/>
          <w:szCs w:val="22"/>
        </w:rPr>
      </w:pPr>
      <w:r w:rsidRPr="00775322">
        <w:rPr>
          <w:rFonts w:ascii="Times New Roman" w:eastAsia="Times New Roman" w:hAnsi="Times New Roman" w:cs="Times New Roman"/>
          <w:i/>
          <w:color w:val="auto"/>
          <w:sz w:val="22"/>
          <w:szCs w:val="22"/>
        </w:rPr>
        <w:lastRenderedPageBreak/>
        <w:t>Data Flow</w:t>
      </w:r>
    </w:p>
    <w:p w:rsidR="00B675F5" w:rsidRDefault="00E86548" w:rsidP="005F377C">
      <w:pPr>
        <w:jc w:val="center"/>
      </w:pPr>
      <w:r>
        <w:object w:dxaOrig="4467" w:dyaOrig="7847">
          <v:shape id="_x0000_i1106" type="#_x0000_t75" style="width:285.75pt;height:501pt" o:ole="">
            <v:imagedata r:id="rId170" o:title=""/>
          </v:shape>
          <o:OLEObject Type="Embed" ProgID="Visio.Drawing.15" ShapeID="_x0000_i1106" DrawAspect="Content" ObjectID="_1540325458" r:id="rId171"/>
        </w:object>
      </w:r>
    </w:p>
    <w:p w:rsidR="00E86548" w:rsidRPr="00B675F5" w:rsidRDefault="005F21C0" w:rsidP="005F21C0">
      <w:pPr>
        <w:spacing w:after="160" w:line="259" w:lineRule="auto"/>
      </w:pPr>
      <w:r>
        <w:br w:type="page"/>
      </w:r>
    </w:p>
    <w:p w:rsidR="00111CCA" w:rsidRDefault="006B06DE" w:rsidP="0064081F">
      <w:pPr>
        <w:pStyle w:val="Heading1"/>
        <w:numPr>
          <w:ilvl w:val="0"/>
          <w:numId w:val="1"/>
        </w:numPr>
        <w:rPr>
          <w:b/>
          <w:sz w:val="22"/>
          <w:szCs w:val="22"/>
        </w:rPr>
      </w:pPr>
      <w:r>
        <w:rPr>
          <w:b/>
          <w:sz w:val="22"/>
          <w:szCs w:val="22"/>
        </w:rPr>
        <w:lastRenderedPageBreak/>
        <w:t>Program Detail</w:t>
      </w:r>
      <w:r w:rsidR="00865BF2">
        <w:rPr>
          <w:b/>
          <w:sz w:val="22"/>
          <w:szCs w:val="22"/>
        </w:rPr>
        <w:t>s</w:t>
      </w:r>
      <w:r w:rsidR="00303CA3">
        <w:rPr>
          <w:b/>
          <w:sz w:val="22"/>
          <w:szCs w:val="22"/>
        </w:rPr>
        <w:t xml:space="preserve"> (</w:t>
      </w:r>
      <w:r w:rsidR="00303CA3">
        <w:rPr>
          <w:rFonts w:asciiTheme="minorEastAsia" w:eastAsiaTheme="minorEastAsia" w:hAnsiTheme="minorEastAsia" w:hint="eastAsia"/>
          <w:b/>
          <w:sz w:val="22"/>
          <w:szCs w:val="22"/>
          <w:lang w:eastAsia="zh-CN"/>
        </w:rPr>
        <w:t>Alpha</w:t>
      </w:r>
      <w:r w:rsidR="00303CA3">
        <w:rPr>
          <w:rFonts w:asciiTheme="minorEastAsia" w:eastAsiaTheme="minorEastAsia" w:hAnsiTheme="minorEastAsia"/>
          <w:b/>
          <w:sz w:val="22"/>
          <w:szCs w:val="22"/>
          <w:lang w:eastAsia="zh-CN"/>
        </w:rPr>
        <w:t xml:space="preserve"> </w:t>
      </w:r>
      <w:r w:rsidR="00303CA3">
        <w:rPr>
          <w:b/>
          <w:sz w:val="22"/>
          <w:szCs w:val="22"/>
        </w:rPr>
        <w:t>Version)</w:t>
      </w:r>
    </w:p>
    <w:p w:rsidR="0030358B" w:rsidRDefault="00303CA3" w:rsidP="0064081F">
      <w:pPr>
        <w:pStyle w:val="Heading2"/>
        <w:keepLines w:val="0"/>
        <w:numPr>
          <w:ilvl w:val="1"/>
          <w:numId w:val="1"/>
        </w:numPr>
        <w:spacing w:before="120" w:after="60" w:line="240" w:lineRule="auto"/>
        <w:jc w:val="both"/>
        <w:rPr>
          <w:rFonts w:ascii="Times New Roman" w:eastAsia="Times New Roman" w:hAnsi="Times New Roman" w:cs="Times New Roman"/>
          <w:i/>
          <w:color w:val="auto"/>
          <w:sz w:val="22"/>
          <w:szCs w:val="22"/>
        </w:rPr>
      </w:pPr>
      <w:r>
        <w:rPr>
          <w:rFonts w:ascii="Times New Roman" w:eastAsia="Times New Roman" w:hAnsi="Times New Roman" w:cs="Times New Roman"/>
          <w:i/>
          <w:color w:val="auto"/>
          <w:sz w:val="22"/>
          <w:szCs w:val="22"/>
        </w:rPr>
        <w:t>Program Process</w:t>
      </w:r>
    </w:p>
    <w:p w:rsidR="005B7E70" w:rsidRPr="002D2AF9" w:rsidRDefault="003D01D1" w:rsidP="00A47338">
      <w:pPr>
        <w:pStyle w:val="ListParagraph"/>
        <w:numPr>
          <w:ilvl w:val="0"/>
          <w:numId w:val="2"/>
        </w:numPr>
        <w:spacing w:after="0" w:line="276" w:lineRule="auto"/>
        <w:rPr>
          <w:rFonts w:ascii="Times New Roman" w:hAnsi="Times New Roman" w:cs="Times New Roman"/>
        </w:rPr>
      </w:pPr>
      <w:r w:rsidRPr="002D2AF9">
        <w:rPr>
          <w:rFonts w:ascii="Times New Roman" w:hAnsi="Times New Roman" w:cs="Times New Roman"/>
        </w:rPr>
        <w:t>PSS\E power system operation simulation</w:t>
      </w:r>
    </w:p>
    <w:p w:rsidR="00937FC4" w:rsidRDefault="00937FC4" w:rsidP="00937FC4">
      <w:pPr>
        <w:spacing w:after="0"/>
        <w:ind w:left="720"/>
        <w:rPr>
          <w:rFonts w:ascii="Times New Roman" w:hAnsi="Times New Roman"/>
        </w:rPr>
      </w:pPr>
      <w:r>
        <w:rPr>
          <w:rFonts w:ascii="Times New Roman" w:hAnsi="Times New Roman"/>
        </w:rPr>
        <w:t>Use PSS\E to conduct power flow based on the IEEE 118-bus power system and the morning load pick-up curve to generate the voltages of the 345KV buses and currents flowing though corresponding transmission lines.</w:t>
      </w:r>
    </w:p>
    <w:p w:rsidR="000272AA" w:rsidRPr="002D2AF9" w:rsidRDefault="000272AA" w:rsidP="00A47338">
      <w:pPr>
        <w:spacing w:after="0"/>
        <w:ind w:left="720"/>
        <w:rPr>
          <w:rFonts w:ascii="Times New Roman" w:hAnsi="Times New Roman"/>
        </w:rPr>
      </w:pPr>
    </w:p>
    <w:p w:rsidR="00A80F61" w:rsidRPr="002D2AF9" w:rsidRDefault="005408D1" w:rsidP="00A47338">
      <w:pPr>
        <w:pStyle w:val="ListParagraph"/>
        <w:numPr>
          <w:ilvl w:val="0"/>
          <w:numId w:val="2"/>
        </w:numPr>
        <w:spacing w:after="0" w:line="276" w:lineRule="auto"/>
        <w:rPr>
          <w:rFonts w:ascii="Times New Roman" w:hAnsi="Times New Roman" w:cs="Times New Roman"/>
        </w:rPr>
      </w:pPr>
      <w:r w:rsidRPr="002D2AF9">
        <w:rPr>
          <w:rFonts w:ascii="Times New Roman" w:hAnsi="Times New Roman" w:cs="Times New Roman"/>
        </w:rPr>
        <w:t>Raw data processing</w:t>
      </w:r>
    </w:p>
    <w:p w:rsidR="005408D1" w:rsidRPr="002D2AF9" w:rsidRDefault="005408D1" w:rsidP="00A47338">
      <w:pPr>
        <w:pStyle w:val="ListParagraph"/>
        <w:spacing w:after="0" w:line="276" w:lineRule="auto"/>
        <w:rPr>
          <w:rFonts w:ascii="Times New Roman" w:hAnsi="Times New Roman" w:cs="Times New Roman"/>
        </w:rPr>
      </w:pPr>
      <w:r w:rsidRPr="002D2AF9">
        <w:rPr>
          <w:rFonts w:ascii="Times New Roman" w:hAnsi="Times New Roman" w:cs="Times New Roman"/>
        </w:rPr>
        <w:t>Read in CSV file generated by Python and PSS\E.</w:t>
      </w:r>
    </w:p>
    <w:p w:rsidR="005408D1" w:rsidRPr="002D2AF9" w:rsidRDefault="005408D1" w:rsidP="00A47338">
      <w:pPr>
        <w:pStyle w:val="ListParagraph"/>
        <w:spacing w:after="0" w:line="276" w:lineRule="auto"/>
        <w:rPr>
          <w:rFonts w:ascii="Times New Roman" w:hAnsi="Times New Roman" w:cs="Times New Roman"/>
        </w:rPr>
      </w:pPr>
    </w:p>
    <w:p w:rsidR="00A80F61" w:rsidRPr="002D2AF9" w:rsidRDefault="005408D1" w:rsidP="00A47338">
      <w:pPr>
        <w:pStyle w:val="ListParagraph"/>
        <w:numPr>
          <w:ilvl w:val="0"/>
          <w:numId w:val="2"/>
        </w:numPr>
        <w:spacing w:after="0" w:line="276" w:lineRule="auto"/>
        <w:rPr>
          <w:rFonts w:ascii="Times New Roman" w:hAnsi="Times New Roman" w:cs="Times New Roman"/>
        </w:rPr>
      </w:pPr>
      <w:r w:rsidRPr="002D2AF9">
        <w:rPr>
          <w:rFonts w:ascii="Times New Roman" w:hAnsi="Times New Roman" w:cs="Times New Roman"/>
        </w:rPr>
        <w:t>Building error model (For test plan)</w:t>
      </w:r>
    </w:p>
    <w:p w:rsidR="000272AA" w:rsidRDefault="005408D1" w:rsidP="00A47338">
      <w:pPr>
        <w:spacing w:after="0"/>
        <w:ind w:left="720"/>
        <w:rPr>
          <w:rFonts w:ascii="Times New Roman" w:hAnsi="Times New Roman"/>
        </w:rPr>
      </w:pPr>
      <w:r w:rsidRPr="002D2AF9">
        <w:rPr>
          <w:rFonts w:ascii="Times New Roman" w:hAnsi="Times New Roman"/>
        </w:rPr>
        <w:t>Add CT/PT measurement errors and PMU errors to the raw data of voltages and currents based on the derived error model</w:t>
      </w:r>
      <w:r w:rsidR="00A845B7" w:rsidRPr="002D2AF9">
        <w:rPr>
          <w:rFonts w:ascii="Times New Roman" w:hAnsi="Times New Roman"/>
        </w:rPr>
        <w:t>; record the positive sequence errors and the true line impedance and susceptance.</w:t>
      </w:r>
    </w:p>
    <w:p w:rsidR="007E49A8" w:rsidRPr="002D2AF9" w:rsidRDefault="007E49A8" w:rsidP="00A47338">
      <w:pPr>
        <w:spacing w:after="0"/>
        <w:ind w:left="720"/>
        <w:rPr>
          <w:rFonts w:ascii="Times New Roman" w:hAnsi="Times New Roman"/>
        </w:rPr>
      </w:pPr>
    </w:p>
    <w:p w:rsidR="00A80F61" w:rsidRPr="002D2AF9" w:rsidRDefault="002B1159" w:rsidP="00A47338">
      <w:pPr>
        <w:pStyle w:val="ListParagraph"/>
        <w:numPr>
          <w:ilvl w:val="0"/>
          <w:numId w:val="2"/>
        </w:numPr>
        <w:spacing w:after="0" w:line="276" w:lineRule="auto"/>
        <w:rPr>
          <w:rFonts w:ascii="Times New Roman" w:hAnsi="Times New Roman" w:cs="Times New Roman"/>
        </w:rPr>
      </w:pPr>
      <w:r w:rsidRPr="002D2AF9">
        <w:rPr>
          <w:rFonts w:ascii="Times New Roman" w:hAnsi="Times New Roman" w:cs="Times New Roman"/>
        </w:rPr>
        <w:t>System topology analysis</w:t>
      </w:r>
    </w:p>
    <w:p w:rsidR="002B1159" w:rsidRPr="002D2AF9" w:rsidRDefault="002B1159" w:rsidP="00A47338">
      <w:pPr>
        <w:pStyle w:val="ListParagraph"/>
        <w:spacing w:after="0" w:line="276" w:lineRule="auto"/>
        <w:rPr>
          <w:rFonts w:ascii="Times New Roman" w:hAnsi="Times New Roman" w:cs="Times New Roman"/>
        </w:rPr>
      </w:pPr>
      <w:r w:rsidRPr="002D2AF9">
        <w:rPr>
          <w:rFonts w:ascii="Times New Roman" w:hAnsi="Times New Roman" w:cs="Times New Roman"/>
        </w:rPr>
        <w:t>Analyz</w:t>
      </w:r>
      <w:r w:rsidR="00A845B7" w:rsidRPr="002D2AF9">
        <w:rPr>
          <w:rFonts w:ascii="Times New Roman" w:hAnsi="Times New Roman" w:cs="Times New Roman"/>
        </w:rPr>
        <w:t>e</w:t>
      </w:r>
      <w:r w:rsidRPr="002D2AF9">
        <w:rPr>
          <w:rFonts w:ascii="Times New Roman" w:hAnsi="Times New Roman" w:cs="Times New Roman"/>
        </w:rPr>
        <w:t xml:space="preserve"> the system topology based on the from-bus and to-bus information of the concerned lines; find the order of calibration propagation.</w:t>
      </w:r>
    </w:p>
    <w:p w:rsidR="002B1159" w:rsidRPr="002D2AF9" w:rsidRDefault="002B1159" w:rsidP="00A47338">
      <w:pPr>
        <w:pStyle w:val="ListParagraph"/>
        <w:spacing w:after="0" w:line="276" w:lineRule="auto"/>
        <w:rPr>
          <w:rFonts w:ascii="Times New Roman" w:hAnsi="Times New Roman" w:cs="Times New Roman"/>
        </w:rPr>
      </w:pPr>
    </w:p>
    <w:p w:rsidR="009F4AE7" w:rsidRPr="002D2AF9" w:rsidRDefault="00295198" w:rsidP="00A47338">
      <w:pPr>
        <w:pStyle w:val="ListParagraph"/>
        <w:numPr>
          <w:ilvl w:val="0"/>
          <w:numId w:val="2"/>
        </w:numPr>
        <w:spacing w:after="0" w:line="276" w:lineRule="auto"/>
        <w:rPr>
          <w:rFonts w:ascii="Times New Roman" w:hAnsi="Times New Roman" w:cs="Times New Roman"/>
        </w:rPr>
      </w:pPr>
      <w:r w:rsidRPr="002D2AF9">
        <w:rPr>
          <w:rFonts w:ascii="Times New Roman" w:hAnsi="Times New Roman" w:cs="Times New Roman"/>
        </w:rPr>
        <w:t>Transmission line impedance calibration</w:t>
      </w:r>
    </w:p>
    <w:p w:rsidR="00295198" w:rsidRPr="002D2AF9" w:rsidRDefault="00295198" w:rsidP="00A47338">
      <w:pPr>
        <w:pStyle w:val="ListParagraph"/>
        <w:spacing w:after="0" w:line="276" w:lineRule="auto"/>
        <w:rPr>
          <w:rFonts w:ascii="Times New Roman" w:hAnsi="Times New Roman" w:cs="Times New Roman"/>
        </w:rPr>
      </w:pPr>
      <w:r w:rsidRPr="002D2AF9">
        <w:rPr>
          <w:rFonts w:ascii="Times New Roman" w:hAnsi="Times New Roman" w:cs="Times New Roman"/>
        </w:rPr>
        <w:t>Conduct</w:t>
      </w:r>
      <w:r w:rsidR="00957C5D" w:rsidRPr="002D2AF9">
        <w:rPr>
          <w:rFonts w:ascii="Times New Roman" w:hAnsi="Times New Roman" w:cs="Times New Roman"/>
        </w:rPr>
        <w:t xml:space="preserve"> the transmission line impedance calibration starting from the </w:t>
      </w:r>
      <w:r w:rsidR="0070756A">
        <w:rPr>
          <w:rFonts w:ascii="Times New Roman" w:hAnsi="Times New Roman" w:cs="Times New Roman"/>
        </w:rPr>
        <w:t xml:space="preserve">345KV </w:t>
      </w:r>
      <w:r w:rsidR="00957C5D" w:rsidRPr="002D2AF9">
        <w:rPr>
          <w:rFonts w:ascii="Times New Roman" w:hAnsi="Times New Roman" w:cs="Times New Roman"/>
        </w:rPr>
        <w:t xml:space="preserve">bus and corresponding line that equipped with revenue transducers; use the injection propagation method aforementioned to calibrate the whole </w:t>
      </w:r>
      <w:r w:rsidR="0070756A">
        <w:rPr>
          <w:rFonts w:ascii="Times New Roman" w:hAnsi="Times New Roman" w:cs="Times New Roman"/>
        </w:rPr>
        <w:t>345KV</w:t>
      </w:r>
      <w:r w:rsidR="00957C5D" w:rsidRPr="002D2AF9">
        <w:rPr>
          <w:rFonts w:ascii="Times New Roman" w:hAnsi="Times New Roman" w:cs="Times New Roman"/>
        </w:rPr>
        <w:t xml:space="preserve"> system.</w:t>
      </w:r>
    </w:p>
    <w:p w:rsidR="006011F2" w:rsidRDefault="00E8636F" w:rsidP="00E8636F">
      <w:pPr>
        <w:spacing w:after="160" w:line="259" w:lineRule="auto"/>
      </w:pPr>
      <w:r>
        <w:br w:type="page"/>
      </w:r>
    </w:p>
    <w:p w:rsidR="009F4AE7" w:rsidRPr="009F4AE7" w:rsidRDefault="00A021A8" w:rsidP="007119CA">
      <w:pPr>
        <w:pStyle w:val="Heading1"/>
        <w:numPr>
          <w:ilvl w:val="0"/>
          <w:numId w:val="1"/>
        </w:numPr>
      </w:pPr>
      <w:r w:rsidRPr="00310796">
        <w:rPr>
          <w:b/>
          <w:sz w:val="22"/>
          <w:szCs w:val="22"/>
        </w:rPr>
        <w:lastRenderedPageBreak/>
        <w:t>Demonstration</w:t>
      </w:r>
    </w:p>
    <w:p w:rsidR="00FD48F1" w:rsidRDefault="00F33449" w:rsidP="0064081F">
      <w:pPr>
        <w:pStyle w:val="Heading2"/>
        <w:keepLines w:val="0"/>
        <w:numPr>
          <w:ilvl w:val="1"/>
          <w:numId w:val="1"/>
        </w:numPr>
        <w:spacing w:before="120" w:after="60" w:line="240" w:lineRule="auto"/>
        <w:jc w:val="both"/>
        <w:rPr>
          <w:rFonts w:ascii="Times New Roman" w:eastAsia="Times New Roman" w:hAnsi="Times New Roman" w:cs="Times New Roman"/>
          <w:i/>
          <w:color w:val="auto"/>
          <w:sz w:val="22"/>
          <w:szCs w:val="22"/>
        </w:rPr>
      </w:pPr>
      <w:r>
        <w:rPr>
          <w:rFonts w:ascii="Times New Roman" w:eastAsia="Times New Roman" w:hAnsi="Times New Roman" w:cs="Times New Roman"/>
          <w:i/>
          <w:color w:val="auto"/>
          <w:sz w:val="22"/>
          <w:szCs w:val="22"/>
        </w:rPr>
        <w:t>Raw Data Generation</w:t>
      </w:r>
    </w:p>
    <w:p w:rsidR="005D2CD0" w:rsidRPr="005D2CD0" w:rsidRDefault="005D2CD0" w:rsidP="005D2CD0">
      <w:r w:rsidRPr="009633A5">
        <w:t xml:space="preserve">In this section, the </w:t>
      </w:r>
      <w:r>
        <w:t xml:space="preserve">PSS\E </w:t>
      </w:r>
      <w:r w:rsidRPr="009633A5">
        <w:t>simulation is conducted to</w:t>
      </w:r>
      <w:r>
        <w:t xml:space="preserve"> generate voltage and current data of the concerned power system. The PSS\E is accessed through Python.</w:t>
      </w:r>
    </w:p>
    <w:p w:rsidR="00191295" w:rsidRDefault="00191295" w:rsidP="00191295">
      <w:pPr>
        <w:pStyle w:val="ListParagraph"/>
        <w:numPr>
          <w:ilvl w:val="0"/>
          <w:numId w:val="13"/>
        </w:numPr>
        <w:spacing w:line="254" w:lineRule="auto"/>
        <w:jc w:val="both"/>
      </w:pPr>
      <w:r>
        <w:t xml:space="preserve">Locate in to the folder maned as </w:t>
      </w:r>
      <w:r>
        <w:rPr>
          <w:b/>
          <w:i/>
        </w:rPr>
        <w:t>Step_1_VI_Acquisition</w:t>
      </w:r>
      <w:r>
        <w:t xml:space="preserve">; run the file </w:t>
      </w:r>
      <w:r>
        <w:rPr>
          <w:b/>
          <w:i/>
        </w:rPr>
        <w:t>IEEE_118_data_generation_main.py</w:t>
      </w:r>
      <w:r>
        <w:t xml:space="preserve"> to start generating voltage and current measurements data.</w:t>
      </w:r>
    </w:p>
    <w:p w:rsidR="009159F1" w:rsidRDefault="009159F1" w:rsidP="009159F1">
      <w:pPr>
        <w:pStyle w:val="ListParagraph"/>
        <w:jc w:val="both"/>
      </w:pPr>
    </w:p>
    <w:p w:rsidR="00CC1BA7" w:rsidRDefault="005F5E4F" w:rsidP="00DC72C2">
      <w:pPr>
        <w:pStyle w:val="ListParagraph"/>
        <w:numPr>
          <w:ilvl w:val="0"/>
          <w:numId w:val="6"/>
        </w:numPr>
        <w:jc w:val="both"/>
      </w:pPr>
      <w:r>
        <w:t xml:space="preserve">The generated voltage and current data can be found in the file named as </w:t>
      </w:r>
      <w:r w:rsidRPr="00C67E41">
        <w:rPr>
          <w:b/>
          <w:i/>
        </w:rPr>
        <w:t>VI_Measurement_All_</w:t>
      </w:r>
      <w:r w:rsidR="00191295">
        <w:rPr>
          <w:b/>
          <w:i/>
        </w:rPr>
        <w:t>345</w:t>
      </w:r>
      <w:r w:rsidRPr="00C67E41">
        <w:rPr>
          <w:b/>
          <w:i/>
        </w:rPr>
        <w:t>KV_Buses_Peak_PQI.csv</w:t>
      </w:r>
      <w:r w:rsidR="00DC72C2">
        <w:t xml:space="preserve">; copy this file and paste it into the </w:t>
      </w:r>
      <w:r w:rsidR="00DC72C2" w:rsidRPr="00C67E41">
        <w:rPr>
          <w:b/>
          <w:i/>
        </w:rPr>
        <w:t>Step_2_Error Model</w:t>
      </w:r>
      <w:r w:rsidR="00DC72C2" w:rsidRPr="00DC72C2">
        <w:rPr>
          <w:i/>
        </w:rPr>
        <w:t xml:space="preserve"> </w:t>
      </w:r>
      <w:r w:rsidR="00DC72C2" w:rsidRPr="00C67E41">
        <w:t>folder</w:t>
      </w:r>
      <w:r w:rsidR="00DC72C2">
        <w:t>.</w:t>
      </w:r>
    </w:p>
    <w:p w:rsidR="00DA7092" w:rsidRDefault="00DA7092" w:rsidP="00CC1BA7">
      <w:pPr>
        <w:pStyle w:val="ListParagraph"/>
      </w:pPr>
    </w:p>
    <w:p w:rsidR="00953492" w:rsidRDefault="00EA035E" w:rsidP="0064081F">
      <w:pPr>
        <w:pStyle w:val="Heading2"/>
        <w:keepLines w:val="0"/>
        <w:numPr>
          <w:ilvl w:val="1"/>
          <w:numId w:val="1"/>
        </w:numPr>
        <w:spacing w:before="120" w:after="60" w:line="240" w:lineRule="auto"/>
        <w:jc w:val="both"/>
        <w:rPr>
          <w:rFonts w:ascii="Times New Roman" w:eastAsia="Times New Roman" w:hAnsi="Times New Roman" w:cs="Times New Roman"/>
          <w:i/>
          <w:color w:val="auto"/>
          <w:sz w:val="22"/>
          <w:szCs w:val="22"/>
        </w:rPr>
      </w:pPr>
      <w:r>
        <w:rPr>
          <w:rFonts w:ascii="Times New Roman" w:eastAsia="Times New Roman" w:hAnsi="Times New Roman" w:cs="Times New Roman"/>
          <w:i/>
          <w:color w:val="auto"/>
          <w:sz w:val="22"/>
          <w:szCs w:val="22"/>
        </w:rPr>
        <w:t>Error Model Construction</w:t>
      </w:r>
      <w:r w:rsidR="00953492">
        <w:rPr>
          <w:rFonts w:ascii="Times New Roman" w:eastAsia="Times New Roman" w:hAnsi="Times New Roman" w:cs="Times New Roman"/>
          <w:i/>
          <w:color w:val="auto"/>
          <w:sz w:val="22"/>
          <w:szCs w:val="22"/>
        </w:rPr>
        <w:t xml:space="preserve"> </w:t>
      </w:r>
    </w:p>
    <w:p w:rsidR="009633A5" w:rsidRPr="009633A5" w:rsidRDefault="009633A5" w:rsidP="009633A5">
      <w:r w:rsidRPr="009633A5">
        <w:t>In this section</w:t>
      </w:r>
      <w:r w:rsidR="004560CC">
        <w:t>, the CT/PT and PMU errors are added into the simulated data to construct the error model</w:t>
      </w:r>
      <w:r w:rsidRPr="009633A5">
        <w:t>.</w:t>
      </w:r>
    </w:p>
    <w:p w:rsidR="00F54F2D" w:rsidRDefault="00D51218" w:rsidP="00F54F2D">
      <w:pPr>
        <w:pStyle w:val="ListParagraph"/>
        <w:numPr>
          <w:ilvl w:val="0"/>
          <w:numId w:val="14"/>
        </w:numPr>
        <w:spacing w:line="254" w:lineRule="auto"/>
        <w:jc w:val="both"/>
      </w:pPr>
      <w:r>
        <w:t xml:space="preserve">Locate in to the folder maned as </w:t>
      </w:r>
      <w:r w:rsidRPr="00C67E41">
        <w:rPr>
          <w:b/>
          <w:i/>
        </w:rPr>
        <w:t>Step_2_Error Model</w:t>
      </w:r>
      <w:r>
        <w:rPr>
          <w:b/>
          <w:i/>
        </w:rPr>
        <w:t>.</w:t>
      </w:r>
      <w:r w:rsidRPr="00DC72C2">
        <w:rPr>
          <w:i/>
        </w:rPr>
        <w:t xml:space="preserve"> </w:t>
      </w:r>
      <w:r w:rsidR="00F54F2D">
        <w:t xml:space="preserve">Run </w:t>
      </w:r>
      <w:r w:rsidR="00F54F2D">
        <w:rPr>
          <w:b/>
          <w:i/>
        </w:rPr>
        <w:t>Matlab_CSV_adapter_IEEE_118.m</w:t>
      </w:r>
      <w:r w:rsidR="00F54F2D">
        <w:t xml:space="preserve"> through Matlab to acquire the bus information, voltage and current simulated data from the CSV file, </w:t>
      </w:r>
      <w:r w:rsidR="00F54F2D">
        <w:rPr>
          <w:b/>
          <w:i/>
        </w:rPr>
        <w:t>VI_Measurement_All_345KV_Buses_Peak.csv</w:t>
      </w:r>
      <w:r w:rsidR="00F54F2D">
        <w:t xml:space="preserve">; the results include </w:t>
      </w:r>
    </w:p>
    <w:p w:rsidR="00F54F2D" w:rsidRDefault="00F54F2D" w:rsidP="00F54F2D">
      <w:pPr>
        <w:pStyle w:val="ListParagraph"/>
        <w:spacing w:line="254" w:lineRule="auto"/>
        <w:jc w:val="both"/>
      </w:pPr>
      <w:r>
        <w:t xml:space="preserve">1) the </w:t>
      </w:r>
      <w:r w:rsidR="00937FC4">
        <w:t>345</w:t>
      </w:r>
      <w:r>
        <w:t xml:space="preserve">KV bus number set, saved in </w:t>
      </w:r>
      <w:r>
        <w:rPr>
          <w:b/>
          <w:i/>
        </w:rPr>
        <w:t>Bus_number_set_345KV.mat</w:t>
      </w:r>
      <w:r>
        <w:t xml:space="preserve">, </w:t>
      </w:r>
    </w:p>
    <w:p w:rsidR="00F54F2D" w:rsidRDefault="00F54F2D" w:rsidP="00F54F2D">
      <w:pPr>
        <w:pStyle w:val="ListParagraph"/>
        <w:spacing w:line="254" w:lineRule="auto"/>
        <w:jc w:val="both"/>
      </w:pPr>
      <w:r>
        <w:t xml:space="preserve">2) the true values of the positive sequence voltages on each </w:t>
      </w:r>
      <w:r w:rsidR="00937FC4">
        <w:t>345</w:t>
      </w:r>
      <w:r>
        <w:t xml:space="preserve"> KV buses, saved in </w:t>
      </w:r>
      <w:r>
        <w:rPr>
          <w:b/>
          <w:i/>
        </w:rPr>
        <w:t>V_true_value_positive_sequence.mat</w:t>
      </w:r>
      <w:r>
        <w:t xml:space="preserve">, </w:t>
      </w:r>
    </w:p>
    <w:p w:rsidR="00F54F2D" w:rsidRDefault="00F54F2D" w:rsidP="00F54F2D">
      <w:pPr>
        <w:pStyle w:val="ListParagraph"/>
        <w:spacing w:line="254" w:lineRule="auto"/>
        <w:jc w:val="both"/>
      </w:pPr>
      <w:r>
        <w:t xml:space="preserve">3) the true positive sequence currents flowing through all the lines, two-winding transformers, and three-winding transformers connected to the </w:t>
      </w:r>
      <w:r w:rsidR="00937FC4">
        <w:t>345</w:t>
      </w:r>
      <w:r>
        <w:t xml:space="preserve">KV buses, saved in </w:t>
      </w:r>
      <w:r>
        <w:rPr>
          <w:b/>
          <w:i/>
        </w:rPr>
        <w:t>I_true_value_positive_sequence.mat</w:t>
      </w:r>
      <w:r>
        <w:t xml:space="preserve">, </w:t>
      </w:r>
      <w:r>
        <w:rPr>
          <w:b/>
          <w:i/>
        </w:rPr>
        <w:t>I_true_value_positive_sequence_trn.mat</w:t>
      </w:r>
      <w:r>
        <w:t xml:space="preserve">, and </w:t>
      </w:r>
      <w:r>
        <w:rPr>
          <w:b/>
          <w:i/>
        </w:rPr>
        <w:t>I_true_value_positive_sequence_gen.mat</w:t>
      </w:r>
      <w:r>
        <w:t xml:space="preserve"> respectively, </w:t>
      </w:r>
    </w:p>
    <w:p w:rsidR="00F54F2D" w:rsidRDefault="00F54F2D" w:rsidP="00F54F2D">
      <w:pPr>
        <w:pStyle w:val="ListParagraph"/>
        <w:spacing w:line="254" w:lineRule="auto"/>
        <w:jc w:val="both"/>
      </w:pPr>
      <w:r>
        <w:t xml:space="preserve">4) the from-bus numbers and to-bus numbers of each transmission line, two-winding transformers, and three-winding transformers connected to the </w:t>
      </w:r>
      <w:r w:rsidR="00937FC4">
        <w:t>345</w:t>
      </w:r>
      <w:r>
        <w:t xml:space="preserve">KV buses, saved in </w:t>
      </w:r>
      <w:r>
        <w:rPr>
          <w:b/>
          <w:i/>
        </w:rPr>
        <w:t>line_bus_info_all_lines.mat</w:t>
      </w:r>
      <w:r>
        <w:t xml:space="preserve">, </w:t>
      </w:r>
      <w:r>
        <w:rPr>
          <w:b/>
          <w:i/>
        </w:rPr>
        <w:t>line_bus_info_trn.mat</w:t>
      </w:r>
      <w:r>
        <w:t xml:space="preserve">, </w:t>
      </w:r>
      <w:r>
        <w:rPr>
          <w:b/>
          <w:i/>
        </w:rPr>
        <w:t>line_bus_info_gen.mat</w:t>
      </w:r>
      <w:r>
        <w:t>.</w:t>
      </w:r>
    </w:p>
    <w:p w:rsidR="00207ECE" w:rsidRDefault="0035437A" w:rsidP="0079565C">
      <w:pPr>
        <w:pStyle w:val="ListParagraph"/>
        <w:numPr>
          <w:ilvl w:val="0"/>
          <w:numId w:val="7"/>
        </w:numPr>
        <w:jc w:val="both"/>
      </w:pPr>
      <w:r>
        <w:t xml:space="preserve">Run </w:t>
      </w:r>
      <w:r w:rsidR="006C4032">
        <w:rPr>
          <w:b/>
          <w:i/>
        </w:rPr>
        <w:t>Line_data_generation_IEEE_118</w:t>
      </w:r>
      <w:r w:rsidRPr="0035437A">
        <w:rPr>
          <w:b/>
          <w:i/>
        </w:rPr>
        <w:t>.m</w:t>
      </w:r>
      <w:r>
        <w:t xml:space="preserve"> through Matlab to acquire the </w:t>
      </w:r>
      <w:r w:rsidR="0041134B">
        <w:t xml:space="preserve">power system network information, save the true value of the voltages and currents of each line or transformer equivalent line, and construct the error model introduced previously; the network information is saved in </w:t>
      </w:r>
      <w:r w:rsidR="0041134B" w:rsidRPr="0041134B">
        <w:rPr>
          <w:b/>
          <w:i/>
        </w:rPr>
        <w:t>AC_line_info.mat</w:t>
      </w:r>
      <w:r w:rsidR="0041134B">
        <w:t xml:space="preserve"> which is formed as 11 column vectors, i.e. </w:t>
      </w:r>
      <w:r w:rsidR="0041134B" w:rsidRPr="0078312A">
        <w:rPr>
          <w:b/>
        </w:rPr>
        <w:t>[line number, line ID, line type, from bus number, KV1, KI1, to bus number, KV2, KI2, Z, y]</w:t>
      </w:r>
      <w:r w:rsidR="0078312A">
        <w:t xml:space="preserve">, as well as the bus number information of all the </w:t>
      </w:r>
      <w:r w:rsidR="00937FC4">
        <w:t>345</w:t>
      </w:r>
      <w:r w:rsidR="0078312A">
        <w:t xml:space="preserve">KV transmission lines, saved in </w:t>
      </w:r>
      <w:r w:rsidR="0078312A" w:rsidRPr="0078312A">
        <w:rPr>
          <w:b/>
          <w:i/>
        </w:rPr>
        <w:t>line_bus_info_</w:t>
      </w:r>
      <w:r w:rsidR="00531254">
        <w:rPr>
          <w:b/>
          <w:i/>
        </w:rPr>
        <w:t>345</w:t>
      </w:r>
      <w:r w:rsidR="0078312A" w:rsidRPr="0078312A">
        <w:rPr>
          <w:b/>
          <w:i/>
        </w:rPr>
        <w:t>KV.mat</w:t>
      </w:r>
      <w:r w:rsidR="0078312A">
        <w:t xml:space="preserve">; </w:t>
      </w:r>
      <w:r w:rsidR="00BF3506">
        <w:t>each transmission line or transformer equivalent line is assigned a line number, and the three-phase true value of the voltages and currents of each line is saved in</w:t>
      </w:r>
      <w:r w:rsidR="0079565C">
        <w:t xml:space="preserve"> the files named as </w:t>
      </w:r>
      <w:r w:rsidR="0079565C" w:rsidRPr="006B59D6">
        <w:rPr>
          <w:b/>
          <w:i/>
        </w:rPr>
        <w:t>line_(line number)_true_3_phase.mat</w:t>
      </w:r>
      <w:r w:rsidR="0079565C">
        <w:t xml:space="preserve">; the true positive sequence values are saved in the files named as </w:t>
      </w:r>
      <w:r w:rsidR="0079565C" w:rsidRPr="006B59D6">
        <w:rPr>
          <w:b/>
          <w:i/>
        </w:rPr>
        <w:t>line_(line number)_true_positive_sequence.mat</w:t>
      </w:r>
      <w:r w:rsidR="0079565C">
        <w:t xml:space="preserve"> in the format of </w:t>
      </w:r>
      <w:r w:rsidR="0079565C" w:rsidRPr="006B59D6">
        <w:rPr>
          <w:b/>
        </w:rPr>
        <w:t>[from-bus voltages, from-bus currents, to-bus voltages, to-bus currents]</w:t>
      </w:r>
      <w:r w:rsidR="0079565C">
        <w:t>; the positive sequence</w:t>
      </w:r>
      <w:r w:rsidR="00BF3506">
        <w:t xml:space="preserve"> </w:t>
      </w:r>
      <w:r w:rsidR="0079565C">
        <w:t xml:space="preserve">values added errors are referred to as measured value and are saved in the files named as </w:t>
      </w:r>
      <w:r w:rsidR="0079565C" w:rsidRPr="006B59D6">
        <w:rPr>
          <w:b/>
          <w:i/>
        </w:rPr>
        <w:t xml:space="preserve">line_(line number)_measured_positive_sequence.mat </w:t>
      </w:r>
      <w:r w:rsidR="0079565C">
        <w:t>with the same format as true value files</w:t>
      </w:r>
      <w:r w:rsidR="00E67E6A">
        <w:t>; the total line number is 129 in the test case</w:t>
      </w:r>
      <w:r w:rsidR="004C2DB2">
        <w:t>.</w:t>
      </w:r>
      <w:r w:rsidR="00C36D2F">
        <w:t xml:space="preserve"> </w:t>
      </w:r>
    </w:p>
    <w:p w:rsidR="00AA1E11" w:rsidRDefault="00AA1E11" w:rsidP="006B1582">
      <w:pPr>
        <w:pStyle w:val="ListParagraph"/>
        <w:numPr>
          <w:ilvl w:val="0"/>
          <w:numId w:val="7"/>
        </w:numPr>
        <w:jc w:val="both"/>
      </w:pPr>
      <w:r>
        <w:t xml:space="preserve">Run </w:t>
      </w:r>
      <w:r w:rsidR="00964D27">
        <w:rPr>
          <w:b/>
          <w:i/>
        </w:rPr>
        <w:t>True_impedance_calculation_IEEE_118</w:t>
      </w:r>
      <w:r w:rsidRPr="00AA1E11">
        <w:rPr>
          <w:b/>
          <w:i/>
        </w:rPr>
        <w:t>.m</w:t>
      </w:r>
      <w:r>
        <w:t xml:space="preserve"> through Matlab to acquire </w:t>
      </w:r>
      <w:r w:rsidR="00937FC4">
        <w:t>345</w:t>
      </w:r>
      <w:r>
        <w:t>KV transmission lines’ impedances and susceptances and assign such data to the 10</w:t>
      </w:r>
      <w:r w:rsidRPr="00AA1E11">
        <w:rPr>
          <w:vertAlign w:val="superscript"/>
        </w:rPr>
        <w:t>th</w:t>
      </w:r>
      <w:r>
        <w:t xml:space="preserve"> and </w:t>
      </w:r>
      <w:r>
        <w:lastRenderedPageBreak/>
        <w:t>11</w:t>
      </w:r>
      <w:r w:rsidRPr="00AA1E11">
        <w:rPr>
          <w:vertAlign w:val="superscript"/>
        </w:rPr>
        <w:t>th</w:t>
      </w:r>
      <w:r>
        <w:t xml:space="preserve"> column of </w:t>
      </w:r>
      <w:r w:rsidRPr="0041134B">
        <w:rPr>
          <w:b/>
          <w:i/>
        </w:rPr>
        <w:t>AC_line_info.mat</w:t>
      </w:r>
      <w:r>
        <w:t xml:space="preserve"> respectively</w:t>
      </w:r>
      <w:r w:rsidR="006B1582">
        <w:t xml:space="preserve"> and save the </w:t>
      </w:r>
      <w:r w:rsidR="006B1582" w:rsidRPr="00B50F0F">
        <w:rPr>
          <w:b/>
        </w:rPr>
        <w:t>AC_line_info</w:t>
      </w:r>
      <w:r w:rsidR="006B1582">
        <w:t xml:space="preserve"> matrix in the file</w:t>
      </w:r>
      <w:r w:rsidR="006B1582" w:rsidRPr="006B1582">
        <w:t xml:space="preserve"> </w:t>
      </w:r>
      <w:r w:rsidR="006B1582" w:rsidRPr="006B1582">
        <w:rPr>
          <w:b/>
          <w:i/>
        </w:rPr>
        <w:t>AC_line_info_true_value_Zy.mat</w:t>
      </w:r>
      <w:r>
        <w:t>.</w:t>
      </w:r>
    </w:p>
    <w:p w:rsidR="008374F7" w:rsidRDefault="00DD5C67" w:rsidP="008374F7">
      <w:pPr>
        <w:pStyle w:val="ListParagraph"/>
        <w:numPr>
          <w:ilvl w:val="0"/>
          <w:numId w:val="7"/>
        </w:numPr>
        <w:jc w:val="both"/>
      </w:pPr>
      <w:r>
        <w:t xml:space="preserve">Copy the following files and paste it into the </w:t>
      </w:r>
      <w:r w:rsidRPr="00DD5C67">
        <w:rPr>
          <w:b/>
          <w:i/>
        </w:rPr>
        <w:t>Step_3_Impedance Calibration</w:t>
      </w:r>
      <w:r>
        <w:rPr>
          <w:b/>
          <w:i/>
        </w:rPr>
        <w:t xml:space="preserve"> </w:t>
      </w:r>
      <w:r w:rsidRPr="00C67E41">
        <w:t>folder</w:t>
      </w:r>
      <w:r w:rsidR="005B303E">
        <w:t xml:space="preserve">: </w:t>
      </w:r>
      <w:r w:rsidR="008374F7" w:rsidRPr="008374F7">
        <w:rPr>
          <w:b/>
          <w:i/>
        </w:rPr>
        <w:t>AC_line_info_true_value_Zy.mat</w:t>
      </w:r>
      <w:r w:rsidR="008374F7">
        <w:t xml:space="preserve">, </w:t>
      </w:r>
    </w:p>
    <w:p w:rsidR="008374F7" w:rsidRDefault="008374F7" w:rsidP="008374F7">
      <w:pPr>
        <w:pStyle w:val="ListParagraph"/>
        <w:jc w:val="both"/>
      </w:pPr>
      <w:r w:rsidRPr="008374F7">
        <w:rPr>
          <w:b/>
          <w:i/>
        </w:rPr>
        <w:t>Bus_number_set_</w:t>
      </w:r>
      <w:r w:rsidR="00964D27">
        <w:rPr>
          <w:b/>
          <w:i/>
        </w:rPr>
        <w:t>345</w:t>
      </w:r>
      <w:r w:rsidRPr="008374F7">
        <w:rPr>
          <w:b/>
          <w:i/>
        </w:rPr>
        <w:t>KV.mat</w:t>
      </w:r>
      <w:r>
        <w:t xml:space="preserve">, </w:t>
      </w:r>
    </w:p>
    <w:p w:rsidR="008374F7" w:rsidRDefault="008374F7" w:rsidP="008374F7">
      <w:pPr>
        <w:pStyle w:val="ListParagraph"/>
        <w:jc w:val="both"/>
        <w:rPr>
          <w:b/>
          <w:i/>
        </w:rPr>
      </w:pPr>
      <w:r w:rsidRPr="006B59D6">
        <w:rPr>
          <w:b/>
          <w:i/>
        </w:rPr>
        <w:t>line_(</w:t>
      </w:r>
      <w:r w:rsidR="00DC0B0E">
        <w:rPr>
          <w:b/>
          <w:i/>
        </w:rPr>
        <w:t>every</w:t>
      </w:r>
      <w:r w:rsidR="006008DB">
        <w:rPr>
          <w:b/>
          <w:i/>
        </w:rPr>
        <w:t xml:space="preserve"> </w:t>
      </w:r>
      <w:r w:rsidRPr="006B59D6">
        <w:rPr>
          <w:b/>
          <w:i/>
        </w:rPr>
        <w:t>linenumber)_measured_positive_sequence.mat</w:t>
      </w:r>
      <w:r>
        <w:rPr>
          <w:b/>
          <w:i/>
        </w:rPr>
        <w:t>,</w:t>
      </w:r>
    </w:p>
    <w:p w:rsidR="00DD5C67" w:rsidRDefault="008374F7" w:rsidP="008374F7">
      <w:pPr>
        <w:pStyle w:val="ListParagraph"/>
        <w:jc w:val="both"/>
        <w:rPr>
          <w:b/>
          <w:i/>
        </w:rPr>
      </w:pPr>
      <w:r w:rsidRPr="006B59D6">
        <w:rPr>
          <w:b/>
          <w:i/>
        </w:rPr>
        <w:t>line_(</w:t>
      </w:r>
      <w:r w:rsidR="00DC0B0E">
        <w:rPr>
          <w:b/>
          <w:i/>
        </w:rPr>
        <w:t>every</w:t>
      </w:r>
      <w:r w:rsidR="006008DB">
        <w:rPr>
          <w:b/>
          <w:i/>
        </w:rPr>
        <w:t xml:space="preserve"> </w:t>
      </w:r>
      <w:r w:rsidRPr="006B59D6">
        <w:rPr>
          <w:b/>
          <w:i/>
        </w:rPr>
        <w:t>line number)_true_positive_sequence.mat</w:t>
      </w:r>
      <w:r>
        <w:rPr>
          <w:b/>
          <w:i/>
        </w:rPr>
        <w:t>,</w:t>
      </w:r>
    </w:p>
    <w:p w:rsidR="008374F7" w:rsidRDefault="008374F7" w:rsidP="008374F7">
      <w:pPr>
        <w:pStyle w:val="ListParagraph"/>
        <w:jc w:val="both"/>
        <w:rPr>
          <w:b/>
          <w:i/>
        </w:rPr>
      </w:pPr>
      <w:r w:rsidRPr="006B59D6">
        <w:rPr>
          <w:b/>
          <w:i/>
        </w:rPr>
        <w:t>line_(</w:t>
      </w:r>
      <w:r w:rsidR="00DC0B0E">
        <w:rPr>
          <w:b/>
          <w:i/>
        </w:rPr>
        <w:t>every</w:t>
      </w:r>
      <w:r w:rsidR="006008DB">
        <w:rPr>
          <w:b/>
          <w:i/>
        </w:rPr>
        <w:t xml:space="preserve"> </w:t>
      </w:r>
      <w:r w:rsidRPr="006B59D6">
        <w:rPr>
          <w:b/>
          <w:i/>
        </w:rPr>
        <w:t>line number)_true_3_phase.mat</w:t>
      </w:r>
      <w:r>
        <w:rPr>
          <w:b/>
          <w:i/>
        </w:rPr>
        <w:t xml:space="preserve"> (optional),</w:t>
      </w:r>
    </w:p>
    <w:p w:rsidR="00E67E6A" w:rsidRDefault="00E67E6A" w:rsidP="008374F7">
      <w:pPr>
        <w:pStyle w:val="ListParagraph"/>
        <w:jc w:val="both"/>
      </w:pPr>
      <w:r w:rsidRPr="00E67E6A">
        <w:rPr>
          <w:b/>
          <w:i/>
        </w:rPr>
        <w:t>line_bus_info_</w:t>
      </w:r>
      <w:r w:rsidR="00CD0214">
        <w:rPr>
          <w:b/>
          <w:i/>
        </w:rPr>
        <w:t>345</w:t>
      </w:r>
      <w:r w:rsidRPr="00E67E6A">
        <w:rPr>
          <w:b/>
          <w:i/>
        </w:rPr>
        <w:t>KV.mat</w:t>
      </w:r>
      <w:r>
        <w:t>.</w:t>
      </w:r>
    </w:p>
    <w:p w:rsidR="002E6016" w:rsidRDefault="002E6016" w:rsidP="008374F7">
      <w:pPr>
        <w:pStyle w:val="ListParagraph"/>
        <w:jc w:val="both"/>
      </w:pPr>
    </w:p>
    <w:p w:rsidR="002E6016" w:rsidRDefault="002E6016" w:rsidP="002E6016">
      <w:pPr>
        <w:pStyle w:val="Heading2"/>
        <w:keepLines w:val="0"/>
        <w:numPr>
          <w:ilvl w:val="1"/>
          <w:numId w:val="1"/>
        </w:numPr>
        <w:spacing w:before="120" w:after="60" w:line="240" w:lineRule="auto"/>
        <w:jc w:val="both"/>
        <w:rPr>
          <w:rFonts w:ascii="Times New Roman" w:eastAsia="Times New Roman" w:hAnsi="Times New Roman" w:cs="Times New Roman"/>
          <w:i/>
          <w:color w:val="auto"/>
          <w:sz w:val="22"/>
          <w:szCs w:val="22"/>
        </w:rPr>
      </w:pPr>
      <w:r>
        <w:rPr>
          <w:rFonts w:ascii="Times New Roman" w:eastAsia="Times New Roman" w:hAnsi="Times New Roman" w:cs="Times New Roman"/>
          <w:i/>
          <w:color w:val="auto"/>
          <w:sz w:val="22"/>
          <w:szCs w:val="22"/>
        </w:rPr>
        <w:t>Transmission Line Impedance Calibration</w:t>
      </w:r>
    </w:p>
    <w:p w:rsidR="002E6016" w:rsidRPr="009633A5" w:rsidRDefault="002E6016" w:rsidP="002E6016">
      <w:r w:rsidRPr="009633A5">
        <w:t>In this section</w:t>
      </w:r>
      <w:r>
        <w:t>, the transmission line impedance calibration is conducted based on the simulated data</w:t>
      </w:r>
      <w:r w:rsidR="002F13B6">
        <w:t xml:space="preserve"> throughout the 345KV subsystem within the IEEE 118 system</w:t>
      </w:r>
      <w:r w:rsidRPr="009633A5">
        <w:t>.</w:t>
      </w:r>
    </w:p>
    <w:p w:rsidR="002E6016" w:rsidRDefault="00C03AC1" w:rsidP="00FD4885">
      <w:pPr>
        <w:pStyle w:val="ListParagraph"/>
        <w:numPr>
          <w:ilvl w:val="0"/>
          <w:numId w:val="12"/>
        </w:numPr>
        <w:jc w:val="both"/>
      </w:pPr>
      <w:r>
        <w:t xml:space="preserve">Locate in to the folder maned as </w:t>
      </w:r>
      <w:r w:rsidRPr="00DD5C67">
        <w:rPr>
          <w:b/>
          <w:i/>
        </w:rPr>
        <w:t>Step_3_Impedance Calibration</w:t>
      </w:r>
      <w:r w:rsidRPr="00C03AC1">
        <w:rPr>
          <w:b/>
        </w:rPr>
        <w:t>.</w:t>
      </w:r>
      <w:r>
        <w:t xml:space="preserve"> </w:t>
      </w:r>
      <w:r w:rsidR="002E6016">
        <w:t xml:space="preserve">Run </w:t>
      </w:r>
      <w:r w:rsidR="00FD4885" w:rsidRPr="00FD4885">
        <w:rPr>
          <w:b/>
          <w:i/>
        </w:rPr>
        <w:t>line_parameter_estimation_IEEE_118</w:t>
      </w:r>
      <w:r w:rsidR="002E6016" w:rsidRPr="00B95164">
        <w:rPr>
          <w:b/>
          <w:i/>
        </w:rPr>
        <w:t>.m</w:t>
      </w:r>
      <w:r w:rsidR="002E6016">
        <w:t xml:space="preserve"> through Matlab to </w:t>
      </w:r>
      <w:r w:rsidR="00AD2275">
        <w:t>start the impedance calibration process; notice that only run the following part of the code at the first time of the test</w:t>
      </w:r>
      <w:r w:rsidR="003377BE">
        <w:t>s</w:t>
      </w:r>
      <w:r w:rsidR="00AD2275">
        <w:t xml:space="preserve"> </w:t>
      </w:r>
      <w:r w:rsidR="003377BE">
        <w:t xml:space="preserve">based on the same accurate bus </w:t>
      </w:r>
      <w:r w:rsidR="00AD2275">
        <w:t xml:space="preserve">to save the original voltage and current data of </w:t>
      </w:r>
      <w:r w:rsidR="00910338">
        <w:t>that</w:t>
      </w:r>
      <w:r w:rsidR="00AD2275">
        <w:t xml:space="preserve"> bus </w:t>
      </w:r>
      <w:r w:rsidR="00910338">
        <w:t xml:space="preserve">and </w:t>
      </w:r>
      <w:r w:rsidR="00AD2275">
        <w:t>corresponding line</w:t>
      </w:r>
      <w:r w:rsidR="002E6016">
        <w:t>.</w:t>
      </w:r>
    </w:p>
    <w:p w:rsidR="00D91465" w:rsidRPr="00BF7E48" w:rsidRDefault="00D91465" w:rsidP="00D91465">
      <w:pPr>
        <w:pStyle w:val="ListParagraph"/>
        <w:autoSpaceDE w:val="0"/>
        <w:autoSpaceDN w:val="0"/>
        <w:adjustRightInd w:val="0"/>
        <w:spacing w:after="0" w:line="240" w:lineRule="auto"/>
        <w:rPr>
          <w:rFonts w:ascii="Courier New" w:eastAsia="SimSun" w:hAnsi="Courier New" w:cs="Courier New"/>
          <w:sz w:val="18"/>
          <w:szCs w:val="24"/>
        </w:rPr>
      </w:pPr>
      <w:r w:rsidRPr="00BF7E48">
        <w:rPr>
          <w:rFonts w:ascii="Courier New" w:eastAsia="SimSun" w:hAnsi="Courier New" w:cs="Courier New"/>
          <w:color w:val="228B22"/>
          <w:sz w:val="18"/>
          <w:szCs w:val="24"/>
        </w:rPr>
        <w:t>%----------------------------------------------------%</w:t>
      </w:r>
    </w:p>
    <w:p w:rsidR="00D91465" w:rsidRPr="00BF7E48" w:rsidRDefault="00D91465" w:rsidP="00D91465">
      <w:pPr>
        <w:pStyle w:val="ListParagraph"/>
        <w:autoSpaceDE w:val="0"/>
        <w:autoSpaceDN w:val="0"/>
        <w:adjustRightInd w:val="0"/>
        <w:spacing w:after="0" w:line="240" w:lineRule="auto"/>
        <w:rPr>
          <w:rFonts w:ascii="Courier New" w:eastAsia="SimSun" w:hAnsi="Courier New" w:cs="Courier New"/>
          <w:sz w:val="18"/>
          <w:szCs w:val="24"/>
        </w:rPr>
      </w:pPr>
      <w:r w:rsidRPr="00BF7E48">
        <w:rPr>
          <w:rFonts w:ascii="Courier New" w:eastAsia="SimSun" w:hAnsi="Courier New" w:cs="Courier New"/>
          <w:color w:val="000000"/>
          <w:sz w:val="18"/>
          <w:szCs w:val="24"/>
        </w:rPr>
        <w:t>line_name=[</w:t>
      </w:r>
      <w:r w:rsidRPr="00BF7E48">
        <w:rPr>
          <w:rFonts w:ascii="Courier New" w:eastAsia="SimSun" w:hAnsi="Courier New" w:cs="Courier New"/>
          <w:color w:val="A020F0"/>
          <w:sz w:val="18"/>
          <w:szCs w:val="24"/>
        </w:rPr>
        <w:t>'line_'</w:t>
      </w:r>
      <w:r w:rsidRPr="00BF7E48">
        <w:rPr>
          <w:rFonts w:ascii="Courier New" w:eastAsia="SimSun" w:hAnsi="Courier New" w:cs="Courier New"/>
          <w:color w:val="000000"/>
          <w:sz w:val="18"/>
          <w:szCs w:val="24"/>
        </w:rPr>
        <w:t xml:space="preserve">,num2str(original_accurate_line_number), </w:t>
      </w:r>
      <w:r w:rsidRPr="00BF7E48">
        <w:rPr>
          <w:rFonts w:ascii="Courier New" w:eastAsia="SimSun" w:hAnsi="Courier New" w:cs="Courier New"/>
          <w:color w:val="A020F0"/>
          <w:sz w:val="18"/>
          <w:szCs w:val="24"/>
        </w:rPr>
        <w:t>'_measured_positive_sequence.mat'</w:t>
      </w:r>
      <w:r w:rsidRPr="00BF7E48">
        <w:rPr>
          <w:rFonts w:ascii="Courier New" w:eastAsia="SimSun" w:hAnsi="Courier New" w:cs="Courier New"/>
          <w:color w:val="000000"/>
          <w:sz w:val="18"/>
          <w:szCs w:val="24"/>
        </w:rPr>
        <w:t>];</w:t>
      </w:r>
    </w:p>
    <w:p w:rsidR="00D91465" w:rsidRPr="00BF7E48" w:rsidRDefault="00D91465" w:rsidP="00D91465">
      <w:pPr>
        <w:pStyle w:val="ListParagraph"/>
        <w:autoSpaceDE w:val="0"/>
        <w:autoSpaceDN w:val="0"/>
        <w:adjustRightInd w:val="0"/>
        <w:spacing w:after="0" w:line="240" w:lineRule="auto"/>
        <w:rPr>
          <w:rFonts w:ascii="Courier New" w:eastAsia="SimSun" w:hAnsi="Courier New" w:cs="Courier New"/>
          <w:sz w:val="18"/>
          <w:szCs w:val="24"/>
        </w:rPr>
      </w:pPr>
      <w:r w:rsidRPr="00BF7E48">
        <w:rPr>
          <w:rFonts w:ascii="Courier New" w:eastAsia="SimSun" w:hAnsi="Courier New" w:cs="Courier New"/>
          <w:color w:val="000000"/>
          <w:sz w:val="18"/>
          <w:szCs w:val="24"/>
        </w:rPr>
        <w:t>VI_origin_struct=load(line_name);</w:t>
      </w:r>
    </w:p>
    <w:p w:rsidR="00D91465" w:rsidRPr="00BF7E48" w:rsidRDefault="00D91465" w:rsidP="00D91465">
      <w:pPr>
        <w:pStyle w:val="ListParagraph"/>
        <w:autoSpaceDE w:val="0"/>
        <w:autoSpaceDN w:val="0"/>
        <w:adjustRightInd w:val="0"/>
        <w:spacing w:after="0" w:line="240" w:lineRule="auto"/>
        <w:rPr>
          <w:rFonts w:ascii="Courier New" w:eastAsia="SimSun" w:hAnsi="Courier New" w:cs="Courier New"/>
          <w:sz w:val="18"/>
          <w:szCs w:val="24"/>
        </w:rPr>
      </w:pPr>
      <w:r w:rsidRPr="00BF7E48">
        <w:rPr>
          <w:rFonts w:ascii="Courier New" w:eastAsia="SimSun" w:hAnsi="Courier New" w:cs="Courier New"/>
          <w:color w:val="000000"/>
          <w:sz w:val="18"/>
          <w:szCs w:val="24"/>
        </w:rPr>
        <w:t>VI_measurement_set = VI_origin_struct.VI_measurement_set;</w:t>
      </w:r>
    </w:p>
    <w:p w:rsidR="00D91465" w:rsidRPr="00BF7E48" w:rsidRDefault="00D91465" w:rsidP="00D91465">
      <w:pPr>
        <w:pStyle w:val="ListParagraph"/>
        <w:autoSpaceDE w:val="0"/>
        <w:autoSpaceDN w:val="0"/>
        <w:adjustRightInd w:val="0"/>
        <w:spacing w:after="0" w:line="240" w:lineRule="auto"/>
        <w:rPr>
          <w:rFonts w:ascii="Courier New" w:eastAsia="SimSun" w:hAnsi="Courier New" w:cs="Courier New"/>
          <w:sz w:val="18"/>
          <w:szCs w:val="24"/>
        </w:rPr>
      </w:pPr>
      <w:r w:rsidRPr="00BF7E48">
        <w:rPr>
          <w:rFonts w:ascii="Courier New" w:eastAsia="SimSun" w:hAnsi="Courier New" w:cs="Courier New"/>
          <w:color w:val="000000"/>
          <w:sz w:val="18"/>
          <w:szCs w:val="24"/>
        </w:rPr>
        <w:t>line_name=[</w:t>
      </w:r>
      <w:r w:rsidRPr="00BF7E48">
        <w:rPr>
          <w:rFonts w:ascii="Courier New" w:eastAsia="SimSun" w:hAnsi="Courier New" w:cs="Courier New"/>
          <w:color w:val="A020F0"/>
          <w:sz w:val="18"/>
          <w:szCs w:val="24"/>
        </w:rPr>
        <w:t>'line_'</w:t>
      </w:r>
      <w:r w:rsidRPr="00BF7E48">
        <w:rPr>
          <w:rFonts w:ascii="Courier New" w:eastAsia="SimSun" w:hAnsi="Courier New" w:cs="Courier New"/>
          <w:color w:val="000000"/>
          <w:sz w:val="18"/>
          <w:szCs w:val="24"/>
        </w:rPr>
        <w:t>,num2str(original_accurate_line_number),</w:t>
      </w:r>
      <w:r w:rsidRPr="00BF7E48">
        <w:rPr>
          <w:rFonts w:ascii="Courier New" w:eastAsia="SimSun" w:hAnsi="Courier New" w:cs="Courier New"/>
          <w:color w:val="A020F0"/>
          <w:sz w:val="18"/>
          <w:szCs w:val="24"/>
        </w:rPr>
        <w:t>'_measured_positive_sequence_origin.mat'</w:t>
      </w:r>
      <w:r w:rsidRPr="00BF7E48">
        <w:rPr>
          <w:rFonts w:ascii="Courier New" w:eastAsia="SimSun" w:hAnsi="Courier New" w:cs="Courier New"/>
          <w:color w:val="000000"/>
          <w:sz w:val="18"/>
          <w:szCs w:val="24"/>
        </w:rPr>
        <w:t>];</w:t>
      </w:r>
    </w:p>
    <w:p w:rsidR="00D91465" w:rsidRPr="00BF7E48" w:rsidRDefault="00D91465" w:rsidP="00D91465">
      <w:pPr>
        <w:pStyle w:val="ListParagraph"/>
        <w:autoSpaceDE w:val="0"/>
        <w:autoSpaceDN w:val="0"/>
        <w:adjustRightInd w:val="0"/>
        <w:spacing w:after="0" w:line="240" w:lineRule="auto"/>
        <w:rPr>
          <w:rFonts w:ascii="Courier New" w:eastAsia="SimSun" w:hAnsi="Courier New" w:cs="Courier New"/>
          <w:sz w:val="18"/>
          <w:szCs w:val="24"/>
        </w:rPr>
      </w:pPr>
      <w:r w:rsidRPr="00BF7E48">
        <w:rPr>
          <w:rFonts w:ascii="Courier New" w:eastAsia="SimSun" w:hAnsi="Courier New" w:cs="Courier New"/>
          <w:color w:val="000000"/>
          <w:sz w:val="18"/>
          <w:szCs w:val="24"/>
        </w:rPr>
        <w:t>save(line_name,</w:t>
      </w:r>
      <w:r w:rsidRPr="00BF7E48">
        <w:rPr>
          <w:rFonts w:ascii="Courier New" w:eastAsia="SimSun" w:hAnsi="Courier New" w:cs="Courier New"/>
          <w:color w:val="A020F0"/>
          <w:sz w:val="18"/>
          <w:szCs w:val="24"/>
        </w:rPr>
        <w:t>'VI_measurement_set'</w:t>
      </w:r>
      <w:r w:rsidRPr="00BF7E48">
        <w:rPr>
          <w:rFonts w:ascii="Courier New" w:eastAsia="SimSun" w:hAnsi="Courier New" w:cs="Courier New"/>
          <w:color w:val="000000"/>
          <w:sz w:val="18"/>
          <w:szCs w:val="24"/>
        </w:rPr>
        <w:t>);</w:t>
      </w:r>
    </w:p>
    <w:p w:rsidR="00D91465" w:rsidRPr="00BF7E48" w:rsidRDefault="00D91465" w:rsidP="00845AF7">
      <w:pPr>
        <w:pStyle w:val="ListParagraph"/>
        <w:autoSpaceDE w:val="0"/>
        <w:autoSpaceDN w:val="0"/>
        <w:adjustRightInd w:val="0"/>
        <w:spacing w:after="0" w:line="240" w:lineRule="auto"/>
        <w:rPr>
          <w:sz w:val="20"/>
        </w:rPr>
      </w:pPr>
      <w:r w:rsidRPr="00BF7E48">
        <w:rPr>
          <w:rFonts w:ascii="Courier New" w:eastAsia="SimSun" w:hAnsi="Courier New" w:cs="Courier New"/>
          <w:color w:val="228B22"/>
          <w:sz w:val="18"/>
          <w:szCs w:val="24"/>
        </w:rPr>
        <w:t>%----------------------------------------------------%</w:t>
      </w:r>
    </w:p>
    <w:p w:rsidR="0019706B" w:rsidRDefault="002776A8" w:rsidP="006A6794">
      <w:pPr>
        <w:pStyle w:val="ListParagraph"/>
        <w:numPr>
          <w:ilvl w:val="0"/>
          <w:numId w:val="12"/>
        </w:numPr>
        <w:jc w:val="both"/>
        <w:sectPr w:rsidR="0019706B" w:rsidSect="00DD5E70">
          <w:headerReference w:type="default" r:id="rId172"/>
          <w:footerReference w:type="default" r:id="rId173"/>
          <w:pgSz w:w="11906" w:h="16838" w:code="9"/>
          <w:pgMar w:top="1417" w:right="1701" w:bottom="1417" w:left="1701" w:header="708" w:footer="708" w:gutter="0"/>
          <w:cols w:space="708"/>
          <w:titlePg/>
          <w:docGrid w:linePitch="360"/>
        </w:sectPr>
      </w:pPr>
      <w:r>
        <w:t xml:space="preserve">The Results </w:t>
      </w:r>
      <w:r w:rsidR="00695B5E">
        <w:t xml:space="preserve">are saved in the file named as </w:t>
      </w:r>
      <w:r w:rsidR="00695B5E" w:rsidRPr="0019706B">
        <w:rPr>
          <w:b/>
          <w:i/>
        </w:rPr>
        <w:t>line_estimation_results.mat</w:t>
      </w:r>
      <w:r w:rsidR="00390C8C">
        <w:t xml:space="preserve"> in the form of </w:t>
      </w:r>
      <w:r w:rsidR="006A6794" w:rsidRPr="006A6794">
        <w:rPr>
          <w:b/>
          <w:i/>
        </w:rPr>
        <w:t>[line number, from bus number, KV1</w:t>
      </w:r>
      <w:r w:rsidR="006A6794">
        <w:rPr>
          <w:b/>
          <w:i/>
        </w:rPr>
        <w:t>_hat</w:t>
      </w:r>
      <w:r w:rsidR="006A6794" w:rsidRPr="006A6794">
        <w:rPr>
          <w:b/>
          <w:i/>
        </w:rPr>
        <w:t>, KI1</w:t>
      </w:r>
      <w:r w:rsidR="006A6794">
        <w:rPr>
          <w:b/>
          <w:i/>
        </w:rPr>
        <w:t>_hat</w:t>
      </w:r>
      <w:r w:rsidR="006A6794" w:rsidRPr="006A6794">
        <w:rPr>
          <w:b/>
          <w:i/>
        </w:rPr>
        <w:t>, to bus number, KV2</w:t>
      </w:r>
      <w:r w:rsidR="006A6794">
        <w:rPr>
          <w:b/>
          <w:i/>
        </w:rPr>
        <w:t>_hat</w:t>
      </w:r>
      <w:r w:rsidR="006A6794" w:rsidRPr="006A6794">
        <w:rPr>
          <w:b/>
          <w:i/>
        </w:rPr>
        <w:t>, KI2</w:t>
      </w:r>
      <w:r w:rsidR="006A6794">
        <w:rPr>
          <w:b/>
          <w:i/>
        </w:rPr>
        <w:t>_hat</w:t>
      </w:r>
      <w:r w:rsidR="006A6794" w:rsidRPr="006A6794">
        <w:rPr>
          <w:b/>
          <w:i/>
        </w:rPr>
        <w:t>, Z</w:t>
      </w:r>
      <w:r w:rsidR="006A6794">
        <w:rPr>
          <w:b/>
          <w:i/>
        </w:rPr>
        <w:t>_hat</w:t>
      </w:r>
      <w:r w:rsidR="006A6794" w:rsidRPr="006A6794">
        <w:rPr>
          <w:b/>
          <w:i/>
        </w:rPr>
        <w:t>, y</w:t>
      </w:r>
      <w:r w:rsidR="006A6794">
        <w:rPr>
          <w:b/>
          <w:i/>
        </w:rPr>
        <w:t>_hat</w:t>
      </w:r>
      <w:r w:rsidR="006A6794" w:rsidRPr="006A6794">
        <w:rPr>
          <w:b/>
          <w:i/>
        </w:rPr>
        <w:t>]</w:t>
      </w:r>
      <w:r w:rsidR="00390C8C" w:rsidRPr="006A6794">
        <w:rPr>
          <w:b/>
          <w:i/>
        </w:rPr>
        <w:t>,</w:t>
      </w:r>
      <w:r w:rsidR="00695B5E">
        <w:t xml:space="preserve"> and the errors of the calibration are shown in the command window of </w:t>
      </w:r>
      <w:r w:rsidR="00E3332F">
        <w:t>Matlab as follow:</w:t>
      </w:r>
    </w:p>
    <w:tbl>
      <w:tblPr>
        <w:tblW w:w="14184" w:type="dxa"/>
        <w:tblInd w:w="-180" w:type="dxa"/>
        <w:tblLook w:val="04A0" w:firstRow="1" w:lastRow="0" w:firstColumn="1" w:lastColumn="0" w:noHBand="0" w:noVBand="1"/>
      </w:tblPr>
      <w:tblGrid>
        <w:gridCol w:w="1525"/>
        <w:gridCol w:w="2573"/>
        <w:gridCol w:w="2470"/>
        <w:gridCol w:w="2573"/>
        <w:gridCol w:w="2470"/>
        <w:gridCol w:w="2573"/>
      </w:tblGrid>
      <w:tr w:rsidR="002532DD" w:rsidRPr="002532DD" w:rsidTr="002532DD">
        <w:trPr>
          <w:trHeight w:val="300"/>
        </w:trPr>
        <w:tc>
          <w:tcPr>
            <w:tcW w:w="1525" w:type="dxa"/>
            <w:tcBorders>
              <w:top w:val="nil"/>
              <w:left w:val="nil"/>
              <w:bottom w:val="nil"/>
              <w:right w:val="nil"/>
            </w:tcBorders>
            <w:shd w:val="clear" w:color="auto" w:fill="auto"/>
            <w:noWrap/>
            <w:vAlign w:val="center"/>
            <w:hideMark/>
          </w:tcPr>
          <w:bookmarkEnd w:id="9"/>
          <w:bookmarkEnd w:id="10"/>
          <w:p w:rsidR="002532DD" w:rsidRPr="002532DD" w:rsidRDefault="002532DD" w:rsidP="002532DD">
            <w:pPr>
              <w:spacing w:after="0" w:line="240" w:lineRule="auto"/>
              <w:rPr>
                <w:rFonts w:eastAsia="Times New Roman"/>
                <w:color w:val="000000"/>
              </w:rPr>
            </w:pPr>
            <w:r w:rsidRPr="002532DD">
              <w:rPr>
                <w:rFonts w:eastAsia="Times New Roman"/>
                <w:color w:val="000000"/>
              </w:rPr>
              <w:lastRenderedPageBreak/>
              <w:t>line_number</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KV1_error</w:t>
            </w:r>
          </w:p>
        </w:tc>
        <w:tc>
          <w:tcPr>
            <w:tcW w:w="2470"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KI1_error</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KV2_error</w:t>
            </w:r>
          </w:p>
        </w:tc>
        <w:tc>
          <w:tcPr>
            <w:tcW w:w="2470"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KI2_error</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Z_pu_error</w:t>
            </w:r>
          </w:p>
        </w:tc>
      </w:tr>
      <w:tr w:rsidR="002532DD" w:rsidRPr="002532DD" w:rsidTr="002532DD">
        <w:trPr>
          <w:trHeight w:val="300"/>
        </w:trPr>
        <w:tc>
          <w:tcPr>
            <w:tcW w:w="1525"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___________</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____________________</w:t>
            </w:r>
          </w:p>
        </w:tc>
        <w:tc>
          <w:tcPr>
            <w:tcW w:w="2470"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___________________</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____________________</w:t>
            </w:r>
          </w:p>
        </w:tc>
        <w:tc>
          <w:tcPr>
            <w:tcW w:w="2470"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___________________</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____________________</w:t>
            </w:r>
          </w:p>
        </w:tc>
      </w:tr>
      <w:tr w:rsidR="002532DD" w:rsidRPr="002532DD" w:rsidTr="002532DD">
        <w:trPr>
          <w:trHeight w:val="300"/>
        </w:trPr>
        <w:tc>
          <w:tcPr>
            <w:tcW w:w="1525"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10</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0+0i</w:t>
            </w:r>
          </w:p>
        </w:tc>
        <w:tc>
          <w:tcPr>
            <w:tcW w:w="2470"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0+0i</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-8.9665e-08+6.4759e-08i</w:t>
            </w:r>
          </w:p>
        </w:tc>
        <w:tc>
          <w:tcPr>
            <w:tcW w:w="2470"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3.3729e-05+0.00031885i</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-3.875e-06-2.2941e-06i</w:t>
            </w:r>
          </w:p>
        </w:tc>
      </w:tr>
      <w:tr w:rsidR="002532DD" w:rsidRPr="002532DD" w:rsidTr="002532DD">
        <w:trPr>
          <w:trHeight w:val="300"/>
        </w:trPr>
        <w:tc>
          <w:tcPr>
            <w:tcW w:w="1525"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9</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-9.354e-07-8.6411e-08i</w:t>
            </w:r>
          </w:p>
        </w:tc>
        <w:tc>
          <w:tcPr>
            <w:tcW w:w="2470"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-0.054176-0.00059463i</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-2.5268e-07+5.4999e-07i</w:t>
            </w:r>
          </w:p>
        </w:tc>
        <w:tc>
          <w:tcPr>
            <w:tcW w:w="2470"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-0.053696-0.0020156i</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5.0668e-05+0.00091915i</w:t>
            </w:r>
          </w:p>
        </w:tc>
      </w:tr>
      <w:tr w:rsidR="002532DD" w:rsidRPr="002532DD" w:rsidTr="002532DD">
        <w:trPr>
          <w:trHeight w:val="300"/>
        </w:trPr>
        <w:tc>
          <w:tcPr>
            <w:tcW w:w="1525"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6</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-1.4385e-06+5.4042e-07i</w:t>
            </w:r>
          </w:p>
        </w:tc>
        <w:tc>
          <w:tcPr>
            <w:tcW w:w="2470"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-0.048562-0.003765i</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-0.00011939+3.0773e-05i</w:t>
            </w:r>
          </w:p>
        </w:tc>
        <w:tc>
          <w:tcPr>
            <w:tcW w:w="2470"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-0.048432-0.0062498i</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-9.3247e-05+0.0049665i</w:t>
            </w:r>
          </w:p>
        </w:tc>
      </w:tr>
      <w:tr w:rsidR="002532DD" w:rsidRPr="002532DD" w:rsidTr="002532DD">
        <w:trPr>
          <w:trHeight w:val="300"/>
        </w:trPr>
        <w:tc>
          <w:tcPr>
            <w:tcW w:w="1525"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8</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-1.0321e-06+4.2567e-07i</w:t>
            </w:r>
          </w:p>
        </w:tc>
        <w:tc>
          <w:tcPr>
            <w:tcW w:w="2470"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-0.039879-0.090114i</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2.2211e-05-7.1517e-06i</w:t>
            </w:r>
          </w:p>
        </w:tc>
        <w:tc>
          <w:tcPr>
            <w:tcW w:w="2470"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-0.041844-0.090051i</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-0.0028379+0.0012278i</w:t>
            </w:r>
          </w:p>
        </w:tc>
      </w:tr>
      <w:tr w:rsidR="002532DD" w:rsidRPr="002532DD" w:rsidTr="002532DD">
        <w:trPr>
          <w:trHeight w:val="300"/>
        </w:trPr>
        <w:tc>
          <w:tcPr>
            <w:tcW w:w="1525"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5</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-0.0001226+2.5583e-05i</w:t>
            </w:r>
          </w:p>
        </w:tc>
        <w:tc>
          <w:tcPr>
            <w:tcW w:w="2470"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0.022484+0.054404i</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-0.00010721+3.6383e-05i</w:t>
            </w:r>
          </w:p>
        </w:tc>
        <w:tc>
          <w:tcPr>
            <w:tcW w:w="2470"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0.023412+0.054581i</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-0.0029328-0.0010324i</w:t>
            </w:r>
          </w:p>
        </w:tc>
      </w:tr>
      <w:tr w:rsidR="002532DD" w:rsidRPr="002532DD" w:rsidTr="002532DD">
        <w:trPr>
          <w:trHeight w:val="300"/>
        </w:trPr>
        <w:tc>
          <w:tcPr>
            <w:tcW w:w="1525"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7</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2.1753e-05-6.4653e-06i</w:t>
            </w:r>
          </w:p>
        </w:tc>
        <w:tc>
          <w:tcPr>
            <w:tcW w:w="2470"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-0.041025-0.085287i</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-1.9731e-05-1.0317e-05i</w:t>
            </w:r>
          </w:p>
        </w:tc>
        <w:tc>
          <w:tcPr>
            <w:tcW w:w="2470"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-0.039203-0.10122i</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-0.0019038+0.0008451i</w:t>
            </w:r>
          </w:p>
        </w:tc>
      </w:tr>
      <w:tr w:rsidR="002532DD" w:rsidRPr="002532DD" w:rsidTr="002532DD">
        <w:trPr>
          <w:trHeight w:val="300"/>
        </w:trPr>
        <w:tc>
          <w:tcPr>
            <w:tcW w:w="1525"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2</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-0.00010823+2.8655e-05i</w:t>
            </w:r>
          </w:p>
        </w:tc>
        <w:tc>
          <w:tcPr>
            <w:tcW w:w="2470"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0.022379+0.085188i</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-0.00012491+4.5585e-05i</w:t>
            </w:r>
          </w:p>
        </w:tc>
        <w:tc>
          <w:tcPr>
            <w:tcW w:w="2470"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0.023679+0.087327i</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-0.0042015-0.0010638i</w:t>
            </w:r>
          </w:p>
        </w:tc>
      </w:tr>
      <w:tr w:rsidR="002532DD" w:rsidRPr="002532DD" w:rsidTr="002532DD">
        <w:trPr>
          <w:trHeight w:val="300"/>
        </w:trPr>
        <w:tc>
          <w:tcPr>
            <w:tcW w:w="1525"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4</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-0.0001055+3.0809e-05i</w:t>
            </w:r>
          </w:p>
        </w:tc>
        <w:tc>
          <w:tcPr>
            <w:tcW w:w="2470"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-0.0077874+0.011213i</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-0.00010639+5.3453e-05i</w:t>
            </w:r>
          </w:p>
        </w:tc>
        <w:tc>
          <w:tcPr>
            <w:tcW w:w="2470"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-0.0077156+0.011843i</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-0.0009939+0.0007427i</w:t>
            </w:r>
          </w:p>
        </w:tc>
      </w:tr>
      <w:tr w:rsidR="002532DD" w:rsidRPr="002532DD" w:rsidTr="002532DD">
        <w:trPr>
          <w:trHeight w:val="300"/>
        </w:trPr>
        <w:tc>
          <w:tcPr>
            <w:tcW w:w="1525"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1</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-0.00012286+5.0807e-05i</w:t>
            </w:r>
          </w:p>
        </w:tc>
        <w:tc>
          <w:tcPr>
            <w:tcW w:w="2470"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-0.023302-0.021114i</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-0.00011483+4.8006e-05i</w:t>
            </w:r>
          </w:p>
        </w:tc>
        <w:tc>
          <w:tcPr>
            <w:tcW w:w="2470"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-0.022492-0.021357i</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-0.00057764+0.00075118i</w:t>
            </w:r>
          </w:p>
        </w:tc>
      </w:tr>
      <w:tr w:rsidR="002532DD" w:rsidRPr="002532DD" w:rsidTr="002532DD">
        <w:trPr>
          <w:trHeight w:val="300"/>
        </w:trPr>
        <w:tc>
          <w:tcPr>
            <w:tcW w:w="1525"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3</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-0.00011492+5.251e-05i</w:t>
            </w:r>
          </w:p>
        </w:tc>
        <w:tc>
          <w:tcPr>
            <w:tcW w:w="2470"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-0.021822-0.021623i</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-0.0001167+6.4248e-05i</w:t>
            </w:r>
          </w:p>
        </w:tc>
        <w:tc>
          <w:tcPr>
            <w:tcW w:w="2470"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-0.022818-0.019937i</w:t>
            </w:r>
          </w:p>
        </w:tc>
        <w:tc>
          <w:tcPr>
            <w:tcW w:w="2573" w:type="dxa"/>
            <w:tcBorders>
              <w:top w:val="nil"/>
              <w:left w:val="nil"/>
              <w:bottom w:val="nil"/>
              <w:right w:val="nil"/>
            </w:tcBorders>
            <w:shd w:val="clear" w:color="auto" w:fill="auto"/>
            <w:noWrap/>
            <w:vAlign w:val="center"/>
            <w:hideMark/>
          </w:tcPr>
          <w:p w:rsidR="002532DD" w:rsidRPr="002532DD" w:rsidRDefault="002532DD" w:rsidP="002532DD">
            <w:pPr>
              <w:spacing w:after="0" w:line="240" w:lineRule="auto"/>
              <w:rPr>
                <w:rFonts w:eastAsia="Times New Roman"/>
                <w:color w:val="000000"/>
              </w:rPr>
            </w:pPr>
            <w:r w:rsidRPr="002532DD">
              <w:rPr>
                <w:rFonts w:eastAsia="Times New Roman"/>
                <w:color w:val="000000"/>
              </w:rPr>
              <w:t>-0.00061303+0.00080305i</w:t>
            </w:r>
          </w:p>
        </w:tc>
      </w:tr>
    </w:tbl>
    <w:p w:rsidR="007119CA" w:rsidRDefault="007119CA" w:rsidP="00D75FA9">
      <w:pPr>
        <w:jc w:val="both"/>
      </w:pPr>
    </w:p>
    <w:p w:rsidR="007119CA" w:rsidRDefault="007119CA" w:rsidP="00D75FA9">
      <w:pPr>
        <w:jc w:val="both"/>
      </w:pPr>
      <w:r>
        <w:t xml:space="preserve">Note: For some of the lines in IEEE 118 bus system, there are generators that connect to the relevant buses directly, which is not feasible in real-world power system. There is a good reason to believe that such scenario that generator -&gt; line -&gt; bus -&gt; line -&gt; bus connection should has negative influence to the estimation accuracy. Besides, </w:t>
      </w:r>
      <w:r w:rsidR="00FB541E">
        <w:t>given</w:t>
      </w:r>
      <w:r>
        <w:t xml:space="preserve"> the propagation process, the estimation </w:t>
      </w:r>
      <w:r w:rsidR="00FB541E">
        <w:t xml:space="preserve">error </w:t>
      </w:r>
      <w:r>
        <w:t xml:space="preserve">of the previous pi-section will surely </w:t>
      </w:r>
      <w:r w:rsidR="00FB541E">
        <w:t>affect the consecutive ones, i.e. accumulation effect of the errors.</w:t>
      </w:r>
      <w:r w:rsidR="00683134">
        <w:t xml:space="preserve"> Therefore, the later the lines are visited, the larger the estimation errors will be. </w:t>
      </w:r>
      <w:r w:rsidR="008C1964">
        <w:t>For the further versions of the application, the algorithms will be improved to provide more accurate results.</w:t>
      </w:r>
    </w:p>
    <w:sectPr w:rsidR="007119CA" w:rsidSect="0019706B">
      <w:pgSz w:w="16838" w:h="11906" w:orient="landscape" w:code="9"/>
      <w:pgMar w:top="1701" w:right="1417" w:bottom="1701"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6189" w:rsidRDefault="00926189">
      <w:pPr>
        <w:spacing w:after="0" w:line="240" w:lineRule="auto"/>
      </w:pPr>
      <w:r>
        <w:separator/>
      </w:r>
    </w:p>
  </w:endnote>
  <w:endnote w:type="continuationSeparator" w:id="0">
    <w:p w:rsidR="00926189" w:rsidRDefault="009261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19CA" w:rsidRDefault="007119CA">
    <w:pPr>
      <w:pStyle w:val="Footer"/>
    </w:pPr>
  </w:p>
  <w:p w:rsidR="007119CA" w:rsidRDefault="007119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6189" w:rsidRDefault="00926189">
      <w:pPr>
        <w:spacing w:after="0" w:line="240" w:lineRule="auto"/>
      </w:pPr>
      <w:r>
        <w:separator/>
      </w:r>
    </w:p>
  </w:footnote>
  <w:footnote w:type="continuationSeparator" w:id="0">
    <w:p w:rsidR="00926189" w:rsidRDefault="009261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19CA" w:rsidRDefault="007119CA">
    <w:pPr>
      <w:pStyle w:val="Header"/>
    </w:pPr>
  </w:p>
  <w:p w:rsidR="007119CA" w:rsidRDefault="007119C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26EF7"/>
    <w:multiLevelType w:val="hybridMultilevel"/>
    <w:tmpl w:val="B64C26A0"/>
    <w:lvl w:ilvl="0" w:tplc="435688E8">
      <w:start w:val="1"/>
      <w:numFmt w:val="decimal"/>
      <w:lvlText w:val="Step %1:"/>
      <w:lvlJc w:val="center"/>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A0113"/>
    <w:multiLevelType w:val="multilevel"/>
    <w:tmpl w:val="0BAAF17C"/>
    <w:lvl w:ilvl="0">
      <w:start w:val="3"/>
      <w:numFmt w:val="decimal"/>
      <w:pStyle w:val="SubSection"/>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8FE3267"/>
    <w:multiLevelType w:val="hybridMultilevel"/>
    <w:tmpl w:val="B64C26A0"/>
    <w:lvl w:ilvl="0" w:tplc="435688E8">
      <w:start w:val="1"/>
      <w:numFmt w:val="decimal"/>
      <w:lvlText w:val="Step %1:"/>
      <w:lvlJc w:val="center"/>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DA7F8F"/>
    <w:multiLevelType w:val="multilevel"/>
    <w:tmpl w:val="4F0E5A2A"/>
    <w:lvl w:ilvl="0">
      <w:start w:val="1"/>
      <w:numFmt w:val="decimal"/>
      <w:lvlText w:val="%1."/>
      <w:lvlJc w:val="left"/>
      <w:pPr>
        <w:ind w:left="360" w:hanging="360"/>
      </w:pPr>
      <w:rPr>
        <w:rFonts w:hint="default"/>
      </w:rPr>
    </w:lvl>
    <w:lvl w:ilvl="1">
      <w:start w:val="1"/>
      <w:numFmt w:val="decimal"/>
      <w:isLgl/>
      <w:lvlText w:val="%1.%2"/>
      <w:lvlJc w:val="left"/>
      <w:pPr>
        <w:ind w:left="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12EF16CA"/>
    <w:multiLevelType w:val="hybridMultilevel"/>
    <w:tmpl w:val="BF7EE6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59530B"/>
    <w:multiLevelType w:val="hybridMultilevel"/>
    <w:tmpl w:val="023E59B6"/>
    <w:lvl w:ilvl="0" w:tplc="582603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841258F"/>
    <w:multiLevelType w:val="hybridMultilevel"/>
    <w:tmpl w:val="B64C26A0"/>
    <w:lvl w:ilvl="0" w:tplc="435688E8">
      <w:start w:val="1"/>
      <w:numFmt w:val="decimal"/>
      <w:lvlText w:val="Step %1:"/>
      <w:lvlJc w:val="center"/>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084C9C"/>
    <w:multiLevelType w:val="hybridMultilevel"/>
    <w:tmpl w:val="B64C26A0"/>
    <w:lvl w:ilvl="0" w:tplc="435688E8">
      <w:start w:val="1"/>
      <w:numFmt w:val="decimal"/>
      <w:lvlText w:val="Step %1:"/>
      <w:lvlJc w:val="center"/>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5F649B"/>
    <w:multiLevelType w:val="hybridMultilevel"/>
    <w:tmpl w:val="B64C26A0"/>
    <w:lvl w:ilvl="0" w:tplc="435688E8">
      <w:start w:val="1"/>
      <w:numFmt w:val="decimal"/>
      <w:lvlText w:val="Step %1:"/>
      <w:lvlJc w:val="center"/>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FF2BD8"/>
    <w:multiLevelType w:val="hybridMultilevel"/>
    <w:tmpl w:val="18A82FA2"/>
    <w:lvl w:ilvl="0" w:tplc="8DB024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84E72B5"/>
    <w:multiLevelType w:val="hybridMultilevel"/>
    <w:tmpl w:val="9A008D6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2E542F"/>
    <w:multiLevelType w:val="hybridMultilevel"/>
    <w:tmpl w:val="B64C26A0"/>
    <w:lvl w:ilvl="0" w:tplc="435688E8">
      <w:start w:val="1"/>
      <w:numFmt w:val="decimal"/>
      <w:lvlText w:val="Step %1:"/>
      <w:lvlJc w:val="center"/>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0"/>
  </w:num>
  <w:num w:numId="3">
    <w:abstractNumId w:val="9"/>
  </w:num>
  <w:num w:numId="4">
    <w:abstractNumId w:val="5"/>
  </w:num>
  <w:num w:numId="5">
    <w:abstractNumId w:val="4"/>
  </w:num>
  <w:num w:numId="6">
    <w:abstractNumId w:val="8"/>
  </w:num>
  <w:num w:numId="7">
    <w:abstractNumId w:val="11"/>
  </w:num>
  <w:num w:numId="8">
    <w:abstractNumId w:val="0"/>
  </w:num>
  <w:num w:numId="9">
    <w:abstractNumId w:val="7"/>
  </w:num>
  <w:num w:numId="10">
    <w:abstractNumId w:val="6"/>
  </w:num>
  <w:num w:numId="11">
    <w:abstractNumId w:val="1"/>
  </w:num>
  <w:num w:numId="12">
    <w:abstractNumId w:val="2"/>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8E0"/>
    <w:rsid w:val="000015E2"/>
    <w:rsid w:val="00002494"/>
    <w:rsid w:val="00002EB2"/>
    <w:rsid w:val="00005022"/>
    <w:rsid w:val="0000527C"/>
    <w:rsid w:val="000061D8"/>
    <w:rsid w:val="00010870"/>
    <w:rsid w:val="00010A95"/>
    <w:rsid w:val="000116B5"/>
    <w:rsid w:val="00011CD8"/>
    <w:rsid w:val="000126AC"/>
    <w:rsid w:val="000133AE"/>
    <w:rsid w:val="000138F3"/>
    <w:rsid w:val="00014014"/>
    <w:rsid w:val="0001471F"/>
    <w:rsid w:val="0001599C"/>
    <w:rsid w:val="000160F6"/>
    <w:rsid w:val="00017403"/>
    <w:rsid w:val="00017539"/>
    <w:rsid w:val="000209CC"/>
    <w:rsid w:val="00020CDF"/>
    <w:rsid w:val="000229B4"/>
    <w:rsid w:val="00024807"/>
    <w:rsid w:val="00024A96"/>
    <w:rsid w:val="0002707E"/>
    <w:rsid w:val="000272AA"/>
    <w:rsid w:val="00027371"/>
    <w:rsid w:val="000320EC"/>
    <w:rsid w:val="00032218"/>
    <w:rsid w:val="000331FE"/>
    <w:rsid w:val="00034C64"/>
    <w:rsid w:val="000356FD"/>
    <w:rsid w:val="00035E2B"/>
    <w:rsid w:val="00036720"/>
    <w:rsid w:val="00036D61"/>
    <w:rsid w:val="00037182"/>
    <w:rsid w:val="00037EE6"/>
    <w:rsid w:val="00040BDB"/>
    <w:rsid w:val="00040E02"/>
    <w:rsid w:val="00041691"/>
    <w:rsid w:val="000435C3"/>
    <w:rsid w:val="000436D2"/>
    <w:rsid w:val="0004443A"/>
    <w:rsid w:val="000449C4"/>
    <w:rsid w:val="00044ADC"/>
    <w:rsid w:val="000460D9"/>
    <w:rsid w:val="00046675"/>
    <w:rsid w:val="00046947"/>
    <w:rsid w:val="000478BE"/>
    <w:rsid w:val="000506EF"/>
    <w:rsid w:val="000510DD"/>
    <w:rsid w:val="00051BEB"/>
    <w:rsid w:val="00053840"/>
    <w:rsid w:val="00053A9C"/>
    <w:rsid w:val="0005439C"/>
    <w:rsid w:val="000547DB"/>
    <w:rsid w:val="00054E43"/>
    <w:rsid w:val="00056C51"/>
    <w:rsid w:val="00057745"/>
    <w:rsid w:val="00060432"/>
    <w:rsid w:val="00061B51"/>
    <w:rsid w:val="000627DC"/>
    <w:rsid w:val="000638FA"/>
    <w:rsid w:val="00063EA6"/>
    <w:rsid w:val="000644F7"/>
    <w:rsid w:val="00064753"/>
    <w:rsid w:val="00064F71"/>
    <w:rsid w:val="0006552F"/>
    <w:rsid w:val="000658FD"/>
    <w:rsid w:val="0006666C"/>
    <w:rsid w:val="00066ED1"/>
    <w:rsid w:val="000673F8"/>
    <w:rsid w:val="00070FF6"/>
    <w:rsid w:val="00071526"/>
    <w:rsid w:val="0007442B"/>
    <w:rsid w:val="000747C7"/>
    <w:rsid w:val="00074CAF"/>
    <w:rsid w:val="0007734C"/>
    <w:rsid w:val="000815DF"/>
    <w:rsid w:val="000858CE"/>
    <w:rsid w:val="00086432"/>
    <w:rsid w:val="00087725"/>
    <w:rsid w:val="000900E5"/>
    <w:rsid w:val="00090291"/>
    <w:rsid w:val="0009102E"/>
    <w:rsid w:val="00091642"/>
    <w:rsid w:val="00091705"/>
    <w:rsid w:val="000917DC"/>
    <w:rsid w:val="00091AEF"/>
    <w:rsid w:val="0009233A"/>
    <w:rsid w:val="00092C01"/>
    <w:rsid w:val="00092C5F"/>
    <w:rsid w:val="00094F9E"/>
    <w:rsid w:val="00095A4D"/>
    <w:rsid w:val="00095FF5"/>
    <w:rsid w:val="0009699A"/>
    <w:rsid w:val="00097B06"/>
    <w:rsid w:val="000A001D"/>
    <w:rsid w:val="000A0275"/>
    <w:rsid w:val="000A044C"/>
    <w:rsid w:val="000A0846"/>
    <w:rsid w:val="000A5511"/>
    <w:rsid w:val="000A62CE"/>
    <w:rsid w:val="000A66D2"/>
    <w:rsid w:val="000A7F4C"/>
    <w:rsid w:val="000B0C55"/>
    <w:rsid w:val="000B2EC0"/>
    <w:rsid w:val="000B3196"/>
    <w:rsid w:val="000B33E8"/>
    <w:rsid w:val="000B36DA"/>
    <w:rsid w:val="000B3B51"/>
    <w:rsid w:val="000B51A7"/>
    <w:rsid w:val="000B5343"/>
    <w:rsid w:val="000B5DC5"/>
    <w:rsid w:val="000C2064"/>
    <w:rsid w:val="000C2215"/>
    <w:rsid w:val="000C2A07"/>
    <w:rsid w:val="000C2B6B"/>
    <w:rsid w:val="000C2C86"/>
    <w:rsid w:val="000C3F04"/>
    <w:rsid w:val="000C6666"/>
    <w:rsid w:val="000C6F79"/>
    <w:rsid w:val="000D030B"/>
    <w:rsid w:val="000D0F69"/>
    <w:rsid w:val="000D1470"/>
    <w:rsid w:val="000D4B55"/>
    <w:rsid w:val="000D4C35"/>
    <w:rsid w:val="000D5BF7"/>
    <w:rsid w:val="000D6505"/>
    <w:rsid w:val="000E0797"/>
    <w:rsid w:val="000E0EDB"/>
    <w:rsid w:val="000E12DE"/>
    <w:rsid w:val="000E2483"/>
    <w:rsid w:val="000E3796"/>
    <w:rsid w:val="000E461A"/>
    <w:rsid w:val="000E46DD"/>
    <w:rsid w:val="000E47F6"/>
    <w:rsid w:val="000E4B60"/>
    <w:rsid w:val="000E560F"/>
    <w:rsid w:val="000E60C6"/>
    <w:rsid w:val="000E6766"/>
    <w:rsid w:val="000E71F8"/>
    <w:rsid w:val="000F0C14"/>
    <w:rsid w:val="000F0F26"/>
    <w:rsid w:val="000F0F97"/>
    <w:rsid w:val="000F110A"/>
    <w:rsid w:val="000F2E92"/>
    <w:rsid w:val="000F5689"/>
    <w:rsid w:val="000F71B2"/>
    <w:rsid w:val="000F73DC"/>
    <w:rsid w:val="00101F6C"/>
    <w:rsid w:val="001033AB"/>
    <w:rsid w:val="0010414D"/>
    <w:rsid w:val="00105B5A"/>
    <w:rsid w:val="00106298"/>
    <w:rsid w:val="0010690F"/>
    <w:rsid w:val="00107110"/>
    <w:rsid w:val="00107205"/>
    <w:rsid w:val="00107C57"/>
    <w:rsid w:val="00111A93"/>
    <w:rsid w:val="00111CCA"/>
    <w:rsid w:val="00111D6F"/>
    <w:rsid w:val="00111EBE"/>
    <w:rsid w:val="00112B84"/>
    <w:rsid w:val="00112F36"/>
    <w:rsid w:val="00115841"/>
    <w:rsid w:val="001166B1"/>
    <w:rsid w:val="0011700A"/>
    <w:rsid w:val="00121E34"/>
    <w:rsid w:val="00122B62"/>
    <w:rsid w:val="0012353C"/>
    <w:rsid w:val="0012580A"/>
    <w:rsid w:val="00126749"/>
    <w:rsid w:val="0013060C"/>
    <w:rsid w:val="00130991"/>
    <w:rsid w:val="0013234D"/>
    <w:rsid w:val="001338C5"/>
    <w:rsid w:val="00133D3D"/>
    <w:rsid w:val="0013409C"/>
    <w:rsid w:val="001342A5"/>
    <w:rsid w:val="001347B5"/>
    <w:rsid w:val="00134D12"/>
    <w:rsid w:val="001358FF"/>
    <w:rsid w:val="00136BAF"/>
    <w:rsid w:val="00136D98"/>
    <w:rsid w:val="00137202"/>
    <w:rsid w:val="00137B96"/>
    <w:rsid w:val="0014035F"/>
    <w:rsid w:val="0014187A"/>
    <w:rsid w:val="00141DB3"/>
    <w:rsid w:val="0014260F"/>
    <w:rsid w:val="00142DED"/>
    <w:rsid w:val="0014359C"/>
    <w:rsid w:val="001447E1"/>
    <w:rsid w:val="00144CB1"/>
    <w:rsid w:val="00145700"/>
    <w:rsid w:val="0014710B"/>
    <w:rsid w:val="00147817"/>
    <w:rsid w:val="00147F6E"/>
    <w:rsid w:val="0015017E"/>
    <w:rsid w:val="001512DF"/>
    <w:rsid w:val="00151C97"/>
    <w:rsid w:val="001524CC"/>
    <w:rsid w:val="0015555B"/>
    <w:rsid w:val="00156F43"/>
    <w:rsid w:val="00157724"/>
    <w:rsid w:val="00157FE3"/>
    <w:rsid w:val="00160449"/>
    <w:rsid w:val="0016085F"/>
    <w:rsid w:val="001624DA"/>
    <w:rsid w:val="00163510"/>
    <w:rsid w:val="00163BFA"/>
    <w:rsid w:val="00164854"/>
    <w:rsid w:val="0016500C"/>
    <w:rsid w:val="00165ACA"/>
    <w:rsid w:val="00166949"/>
    <w:rsid w:val="00166C12"/>
    <w:rsid w:val="00167213"/>
    <w:rsid w:val="00167B37"/>
    <w:rsid w:val="00167B91"/>
    <w:rsid w:val="00172D2B"/>
    <w:rsid w:val="00173591"/>
    <w:rsid w:val="0017464F"/>
    <w:rsid w:val="00174E47"/>
    <w:rsid w:val="00175D6B"/>
    <w:rsid w:val="00175DA4"/>
    <w:rsid w:val="00177C21"/>
    <w:rsid w:val="00181CB3"/>
    <w:rsid w:val="00181D2A"/>
    <w:rsid w:val="00181E07"/>
    <w:rsid w:val="0018218A"/>
    <w:rsid w:val="00182F75"/>
    <w:rsid w:val="00183749"/>
    <w:rsid w:val="00184A5E"/>
    <w:rsid w:val="00184C6C"/>
    <w:rsid w:val="00184FD0"/>
    <w:rsid w:val="00185420"/>
    <w:rsid w:val="001863D9"/>
    <w:rsid w:val="00187765"/>
    <w:rsid w:val="00190183"/>
    <w:rsid w:val="00191295"/>
    <w:rsid w:val="0019158D"/>
    <w:rsid w:val="00191B30"/>
    <w:rsid w:val="001932B4"/>
    <w:rsid w:val="00194117"/>
    <w:rsid w:val="00195385"/>
    <w:rsid w:val="00195872"/>
    <w:rsid w:val="00196CBF"/>
    <w:rsid w:val="0019706B"/>
    <w:rsid w:val="00197FD3"/>
    <w:rsid w:val="001A02D8"/>
    <w:rsid w:val="001A0F70"/>
    <w:rsid w:val="001A1D35"/>
    <w:rsid w:val="001A4555"/>
    <w:rsid w:val="001A4985"/>
    <w:rsid w:val="001A60F2"/>
    <w:rsid w:val="001A6CA8"/>
    <w:rsid w:val="001A6D50"/>
    <w:rsid w:val="001A6D5C"/>
    <w:rsid w:val="001A7B12"/>
    <w:rsid w:val="001A7E84"/>
    <w:rsid w:val="001A7ED8"/>
    <w:rsid w:val="001A7F68"/>
    <w:rsid w:val="001B04CF"/>
    <w:rsid w:val="001B1964"/>
    <w:rsid w:val="001B2452"/>
    <w:rsid w:val="001B25AE"/>
    <w:rsid w:val="001B348F"/>
    <w:rsid w:val="001B3B13"/>
    <w:rsid w:val="001B3C4E"/>
    <w:rsid w:val="001B47F6"/>
    <w:rsid w:val="001B4E32"/>
    <w:rsid w:val="001B5268"/>
    <w:rsid w:val="001B5753"/>
    <w:rsid w:val="001B5A6A"/>
    <w:rsid w:val="001B68B1"/>
    <w:rsid w:val="001B7891"/>
    <w:rsid w:val="001B7CDC"/>
    <w:rsid w:val="001C0839"/>
    <w:rsid w:val="001C1E69"/>
    <w:rsid w:val="001C261A"/>
    <w:rsid w:val="001C2B4A"/>
    <w:rsid w:val="001C3F01"/>
    <w:rsid w:val="001C53EC"/>
    <w:rsid w:val="001C6099"/>
    <w:rsid w:val="001C750E"/>
    <w:rsid w:val="001D0886"/>
    <w:rsid w:val="001D2049"/>
    <w:rsid w:val="001D2421"/>
    <w:rsid w:val="001D2625"/>
    <w:rsid w:val="001D295D"/>
    <w:rsid w:val="001D493F"/>
    <w:rsid w:val="001D59A3"/>
    <w:rsid w:val="001D59FE"/>
    <w:rsid w:val="001D67A8"/>
    <w:rsid w:val="001D72E3"/>
    <w:rsid w:val="001E0454"/>
    <w:rsid w:val="001E0D2D"/>
    <w:rsid w:val="001E1329"/>
    <w:rsid w:val="001E1A00"/>
    <w:rsid w:val="001E1B00"/>
    <w:rsid w:val="001E27A2"/>
    <w:rsid w:val="001E3158"/>
    <w:rsid w:val="001E487D"/>
    <w:rsid w:val="001E5339"/>
    <w:rsid w:val="001E65C0"/>
    <w:rsid w:val="001E6C0B"/>
    <w:rsid w:val="001E6F44"/>
    <w:rsid w:val="001F1C9C"/>
    <w:rsid w:val="001F1FE6"/>
    <w:rsid w:val="001F41BF"/>
    <w:rsid w:val="001F6329"/>
    <w:rsid w:val="001F6550"/>
    <w:rsid w:val="001F656D"/>
    <w:rsid w:val="001F683B"/>
    <w:rsid w:val="0020010D"/>
    <w:rsid w:val="00200988"/>
    <w:rsid w:val="0020162E"/>
    <w:rsid w:val="00201A43"/>
    <w:rsid w:val="00203D07"/>
    <w:rsid w:val="00206BF6"/>
    <w:rsid w:val="002072A6"/>
    <w:rsid w:val="00207ECE"/>
    <w:rsid w:val="002104D7"/>
    <w:rsid w:val="00210C41"/>
    <w:rsid w:val="002122E3"/>
    <w:rsid w:val="002134DA"/>
    <w:rsid w:val="002136E5"/>
    <w:rsid w:val="00215FAF"/>
    <w:rsid w:val="00217C30"/>
    <w:rsid w:val="00220263"/>
    <w:rsid w:val="002205BE"/>
    <w:rsid w:val="00220D0B"/>
    <w:rsid w:val="00222CA9"/>
    <w:rsid w:val="00223C3D"/>
    <w:rsid w:val="00223E5D"/>
    <w:rsid w:val="00225763"/>
    <w:rsid w:val="0023056C"/>
    <w:rsid w:val="00232D2F"/>
    <w:rsid w:val="00232F30"/>
    <w:rsid w:val="00233085"/>
    <w:rsid w:val="00233342"/>
    <w:rsid w:val="00233D95"/>
    <w:rsid w:val="0023405D"/>
    <w:rsid w:val="00234C09"/>
    <w:rsid w:val="002371BD"/>
    <w:rsid w:val="0023768C"/>
    <w:rsid w:val="00237824"/>
    <w:rsid w:val="00237D3C"/>
    <w:rsid w:val="00237F44"/>
    <w:rsid w:val="002415C4"/>
    <w:rsid w:val="002417D4"/>
    <w:rsid w:val="00244F5F"/>
    <w:rsid w:val="002450FE"/>
    <w:rsid w:val="002456C5"/>
    <w:rsid w:val="0024591E"/>
    <w:rsid w:val="00246316"/>
    <w:rsid w:val="002467AD"/>
    <w:rsid w:val="00247BCA"/>
    <w:rsid w:val="00247DB2"/>
    <w:rsid w:val="00247E07"/>
    <w:rsid w:val="002512E1"/>
    <w:rsid w:val="00251EC5"/>
    <w:rsid w:val="00252034"/>
    <w:rsid w:val="00252C30"/>
    <w:rsid w:val="00252EA8"/>
    <w:rsid w:val="002532DD"/>
    <w:rsid w:val="00253550"/>
    <w:rsid w:val="00253B77"/>
    <w:rsid w:val="00253CB5"/>
    <w:rsid w:val="00255475"/>
    <w:rsid w:val="00256720"/>
    <w:rsid w:val="00256A11"/>
    <w:rsid w:val="00256EFF"/>
    <w:rsid w:val="00256FAE"/>
    <w:rsid w:val="0025706C"/>
    <w:rsid w:val="002604CD"/>
    <w:rsid w:val="00260E03"/>
    <w:rsid w:val="0026177A"/>
    <w:rsid w:val="0026296E"/>
    <w:rsid w:val="00262BF8"/>
    <w:rsid w:val="00262F52"/>
    <w:rsid w:val="00264F91"/>
    <w:rsid w:val="002654BD"/>
    <w:rsid w:val="00270B6A"/>
    <w:rsid w:val="00272F5A"/>
    <w:rsid w:val="002746B7"/>
    <w:rsid w:val="002751AC"/>
    <w:rsid w:val="00275CE4"/>
    <w:rsid w:val="00276C76"/>
    <w:rsid w:val="00276E7A"/>
    <w:rsid w:val="002776A8"/>
    <w:rsid w:val="002813DF"/>
    <w:rsid w:val="002818E7"/>
    <w:rsid w:val="00281A7A"/>
    <w:rsid w:val="00283942"/>
    <w:rsid w:val="002848AE"/>
    <w:rsid w:val="0028601D"/>
    <w:rsid w:val="00286553"/>
    <w:rsid w:val="00287136"/>
    <w:rsid w:val="0029141F"/>
    <w:rsid w:val="002922B2"/>
    <w:rsid w:val="002929C8"/>
    <w:rsid w:val="002933BA"/>
    <w:rsid w:val="00295198"/>
    <w:rsid w:val="002957B0"/>
    <w:rsid w:val="0029623A"/>
    <w:rsid w:val="00296BB1"/>
    <w:rsid w:val="00296DCF"/>
    <w:rsid w:val="00296DE0"/>
    <w:rsid w:val="002A0ACE"/>
    <w:rsid w:val="002A0E59"/>
    <w:rsid w:val="002A1219"/>
    <w:rsid w:val="002A25F0"/>
    <w:rsid w:val="002A40EA"/>
    <w:rsid w:val="002A4EBB"/>
    <w:rsid w:val="002A564C"/>
    <w:rsid w:val="002A5B6C"/>
    <w:rsid w:val="002A5E9A"/>
    <w:rsid w:val="002A62E9"/>
    <w:rsid w:val="002A7FCB"/>
    <w:rsid w:val="002B1159"/>
    <w:rsid w:val="002B1BF4"/>
    <w:rsid w:val="002B35E4"/>
    <w:rsid w:val="002B6501"/>
    <w:rsid w:val="002B6616"/>
    <w:rsid w:val="002B68EA"/>
    <w:rsid w:val="002B6CC4"/>
    <w:rsid w:val="002B6DFC"/>
    <w:rsid w:val="002C2FFC"/>
    <w:rsid w:val="002C43C9"/>
    <w:rsid w:val="002C46E4"/>
    <w:rsid w:val="002C5F4A"/>
    <w:rsid w:val="002C68DF"/>
    <w:rsid w:val="002C6EB1"/>
    <w:rsid w:val="002C7336"/>
    <w:rsid w:val="002D0E41"/>
    <w:rsid w:val="002D1282"/>
    <w:rsid w:val="002D191F"/>
    <w:rsid w:val="002D26A0"/>
    <w:rsid w:val="002D2894"/>
    <w:rsid w:val="002D2AF9"/>
    <w:rsid w:val="002D4481"/>
    <w:rsid w:val="002D4A39"/>
    <w:rsid w:val="002D596D"/>
    <w:rsid w:val="002D6364"/>
    <w:rsid w:val="002D6E83"/>
    <w:rsid w:val="002D73C4"/>
    <w:rsid w:val="002E121B"/>
    <w:rsid w:val="002E2550"/>
    <w:rsid w:val="002E550A"/>
    <w:rsid w:val="002E6016"/>
    <w:rsid w:val="002E6591"/>
    <w:rsid w:val="002E6F6F"/>
    <w:rsid w:val="002E755A"/>
    <w:rsid w:val="002F0E38"/>
    <w:rsid w:val="002F13B6"/>
    <w:rsid w:val="002F1A13"/>
    <w:rsid w:val="002F1DAD"/>
    <w:rsid w:val="002F1FDD"/>
    <w:rsid w:val="002F226C"/>
    <w:rsid w:val="002F24FC"/>
    <w:rsid w:val="002F2929"/>
    <w:rsid w:val="002F3F33"/>
    <w:rsid w:val="002F4A69"/>
    <w:rsid w:val="002F58E5"/>
    <w:rsid w:val="002F67C0"/>
    <w:rsid w:val="0030036C"/>
    <w:rsid w:val="003012AE"/>
    <w:rsid w:val="00301717"/>
    <w:rsid w:val="00303198"/>
    <w:rsid w:val="0030358B"/>
    <w:rsid w:val="00303CA3"/>
    <w:rsid w:val="0030429F"/>
    <w:rsid w:val="003042D0"/>
    <w:rsid w:val="00305803"/>
    <w:rsid w:val="00306AAE"/>
    <w:rsid w:val="0030757C"/>
    <w:rsid w:val="003102A5"/>
    <w:rsid w:val="00310796"/>
    <w:rsid w:val="0031210A"/>
    <w:rsid w:val="0031368C"/>
    <w:rsid w:val="00314D58"/>
    <w:rsid w:val="00314E6A"/>
    <w:rsid w:val="003157E8"/>
    <w:rsid w:val="00315E4C"/>
    <w:rsid w:val="00316457"/>
    <w:rsid w:val="00316E88"/>
    <w:rsid w:val="0031740F"/>
    <w:rsid w:val="00317F71"/>
    <w:rsid w:val="00320858"/>
    <w:rsid w:val="00323D28"/>
    <w:rsid w:val="00325246"/>
    <w:rsid w:val="003253C4"/>
    <w:rsid w:val="00326D16"/>
    <w:rsid w:val="0033105E"/>
    <w:rsid w:val="00331B15"/>
    <w:rsid w:val="00333318"/>
    <w:rsid w:val="003340DC"/>
    <w:rsid w:val="00334E4D"/>
    <w:rsid w:val="003373A4"/>
    <w:rsid w:val="003377BE"/>
    <w:rsid w:val="003419E2"/>
    <w:rsid w:val="00341D74"/>
    <w:rsid w:val="0034289E"/>
    <w:rsid w:val="00342CF9"/>
    <w:rsid w:val="00342D06"/>
    <w:rsid w:val="00343E92"/>
    <w:rsid w:val="00344434"/>
    <w:rsid w:val="00345212"/>
    <w:rsid w:val="003468E0"/>
    <w:rsid w:val="00346E47"/>
    <w:rsid w:val="00346FBA"/>
    <w:rsid w:val="003473D4"/>
    <w:rsid w:val="00347E49"/>
    <w:rsid w:val="0035067D"/>
    <w:rsid w:val="00351F42"/>
    <w:rsid w:val="00352554"/>
    <w:rsid w:val="0035295A"/>
    <w:rsid w:val="003529D5"/>
    <w:rsid w:val="00353EAB"/>
    <w:rsid w:val="00353FE1"/>
    <w:rsid w:val="0035437A"/>
    <w:rsid w:val="00355773"/>
    <w:rsid w:val="00355B14"/>
    <w:rsid w:val="003560B0"/>
    <w:rsid w:val="003566DE"/>
    <w:rsid w:val="00356F9C"/>
    <w:rsid w:val="00357663"/>
    <w:rsid w:val="00357D8B"/>
    <w:rsid w:val="003601A8"/>
    <w:rsid w:val="0036066D"/>
    <w:rsid w:val="0036157F"/>
    <w:rsid w:val="00362373"/>
    <w:rsid w:val="0036359E"/>
    <w:rsid w:val="00364AA1"/>
    <w:rsid w:val="00366646"/>
    <w:rsid w:val="003667E4"/>
    <w:rsid w:val="00367562"/>
    <w:rsid w:val="003700DB"/>
    <w:rsid w:val="00370B7A"/>
    <w:rsid w:val="00370D16"/>
    <w:rsid w:val="00371205"/>
    <w:rsid w:val="00372AB3"/>
    <w:rsid w:val="00374DF7"/>
    <w:rsid w:val="003753FB"/>
    <w:rsid w:val="003773E9"/>
    <w:rsid w:val="00382465"/>
    <w:rsid w:val="003844B6"/>
    <w:rsid w:val="00385522"/>
    <w:rsid w:val="00387406"/>
    <w:rsid w:val="003907BE"/>
    <w:rsid w:val="00390C8C"/>
    <w:rsid w:val="003911CD"/>
    <w:rsid w:val="003918A7"/>
    <w:rsid w:val="00392AC5"/>
    <w:rsid w:val="00394029"/>
    <w:rsid w:val="00394324"/>
    <w:rsid w:val="0039459B"/>
    <w:rsid w:val="00394647"/>
    <w:rsid w:val="0039475B"/>
    <w:rsid w:val="00394F0D"/>
    <w:rsid w:val="003958A1"/>
    <w:rsid w:val="00395AF7"/>
    <w:rsid w:val="00395E67"/>
    <w:rsid w:val="00395F3D"/>
    <w:rsid w:val="00396E2A"/>
    <w:rsid w:val="00397F88"/>
    <w:rsid w:val="003A03D2"/>
    <w:rsid w:val="003A1086"/>
    <w:rsid w:val="003A12A8"/>
    <w:rsid w:val="003A18B0"/>
    <w:rsid w:val="003A25C7"/>
    <w:rsid w:val="003A2D0F"/>
    <w:rsid w:val="003A614F"/>
    <w:rsid w:val="003A713A"/>
    <w:rsid w:val="003B10C5"/>
    <w:rsid w:val="003B1550"/>
    <w:rsid w:val="003B4E49"/>
    <w:rsid w:val="003B5C05"/>
    <w:rsid w:val="003B5E6C"/>
    <w:rsid w:val="003B6260"/>
    <w:rsid w:val="003B6542"/>
    <w:rsid w:val="003B7202"/>
    <w:rsid w:val="003B7393"/>
    <w:rsid w:val="003B78EC"/>
    <w:rsid w:val="003B7F64"/>
    <w:rsid w:val="003C16DA"/>
    <w:rsid w:val="003C2311"/>
    <w:rsid w:val="003C356D"/>
    <w:rsid w:val="003C38AF"/>
    <w:rsid w:val="003C42D3"/>
    <w:rsid w:val="003C47AA"/>
    <w:rsid w:val="003C50EC"/>
    <w:rsid w:val="003C7883"/>
    <w:rsid w:val="003C799F"/>
    <w:rsid w:val="003C7BC2"/>
    <w:rsid w:val="003C7F84"/>
    <w:rsid w:val="003D01D1"/>
    <w:rsid w:val="003D038F"/>
    <w:rsid w:val="003D0FB5"/>
    <w:rsid w:val="003D1BDA"/>
    <w:rsid w:val="003D555E"/>
    <w:rsid w:val="003E0DE3"/>
    <w:rsid w:val="003E0E1A"/>
    <w:rsid w:val="003E23FF"/>
    <w:rsid w:val="003E2886"/>
    <w:rsid w:val="003E3C54"/>
    <w:rsid w:val="003E3DDD"/>
    <w:rsid w:val="003E3F93"/>
    <w:rsid w:val="003E400F"/>
    <w:rsid w:val="003E549D"/>
    <w:rsid w:val="003E5AA2"/>
    <w:rsid w:val="003E6B61"/>
    <w:rsid w:val="003E6F26"/>
    <w:rsid w:val="003E70B1"/>
    <w:rsid w:val="003E75B8"/>
    <w:rsid w:val="003F0691"/>
    <w:rsid w:val="003F131F"/>
    <w:rsid w:val="003F1D44"/>
    <w:rsid w:val="003F2B51"/>
    <w:rsid w:val="003F663D"/>
    <w:rsid w:val="003F677E"/>
    <w:rsid w:val="00400BAC"/>
    <w:rsid w:val="00405963"/>
    <w:rsid w:val="0041134B"/>
    <w:rsid w:val="00412CE4"/>
    <w:rsid w:val="00412E49"/>
    <w:rsid w:val="00412FBA"/>
    <w:rsid w:val="004136A5"/>
    <w:rsid w:val="00413C82"/>
    <w:rsid w:val="00413C8B"/>
    <w:rsid w:val="004161E2"/>
    <w:rsid w:val="00416A3F"/>
    <w:rsid w:val="00417164"/>
    <w:rsid w:val="0041786D"/>
    <w:rsid w:val="00420DA5"/>
    <w:rsid w:val="00421CE9"/>
    <w:rsid w:val="00424DC8"/>
    <w:rsid w:val="00424F31"/>
    <w:rsid w:val="00426E74"/>
    <w:rsid w:val="004319AB"/>
    <w:rsid w:val="00432C64"/>
    <w:rsid w:val="004330BA"/>
    <w:rsid w:val="00433C71"/>
    <w:rsid w:val="004342D1"/>
    <w:rsid w:val="00435428"/>
    <w:rsid w:val="00435442"/>
    <w:rsid w:val="004357A8"/>
    <w:rsid w:val="004364ED"/>
    <w:rsid w:val="004367BD"/>
    <w:rsid w:val="00440DCF"/>
    <w:rsid w:val="004414D6"/>
    <w:rsid w:val="00441671"/>
    <w:rsid w:val="00442E57"/>
    <w:rsid w:val="00443BF6"/>
    <w:rsid w:val="0044482C"/>
    <w:rsid w:val="00445041"/>
    <w:rsid w:val="00445584"/>
    <w:rsid w:val="004459DF"/>
    <w:rsid w:val="00445FE7"/>
    <w:rsid w:val="0044640A"/>
    <w:rsid w:val="00446AFB"/>
    <w:rsid w:val="0044704F"/>
    <w:rsid w:val="00447455"/>
    <w:rsid w:val="00450074"/>
    <w:rsid w:val="0045343F"/>
    <w:rsid w:val="00453D58"/>
    <w:rsid w:val="00454FEA"/>
    <w:rsid w:val="004560CC"/>
    <w:rsid w:val="00457973"/>
    <w:rsid w:val="00457C12"/>
    <w:rsid w:val="00460D01"/>
    <w:rsid w:val="0046412A"/>
    <w:rsid w:val="0046470E"/>
    <w:rsid w:val="00465188"/>
    <w:rsid w:val="004673C6"/>
    <w:rsid w:val="00471BED"/>
    <w:rsid w:val="004726EE"/>
    <w:rsid w:val="00473BBE"/>
    <w:rsid w:val="00473E51"/>
    <w:rsid w:val="004748B6"/>
    <w:rsid w:val="004754E8"/>
    <w:rsid w:val="0047616E"/>
    <w:rsid w:val="00476C0A"/>
    <w:rsid w:val="00476DB3"/>
    <w:rsid w:val="00476DCD"/>
    <w:rsid w:val="00480011"/>
    <w:rsid w:val="004804DB"/>
    <w:rsid w:val="00481207"/>
    <w:rsid w:val="00481605"/>
    <w:rsid w:val="004817C4"/>
    <w:rsid w:val="00482EEA"/>
    <w:rsid w:val="0048443A"/>
    <w:rsid w:val="00484F30"/>
    <w:rsid w:val="004878FA"/>
    <w:rsid w:val="00487DE8"/>
    <w:rsid w:val="00490ADC"/>
    <w:rsid w:val="004917B0"/>
    <w:rsid w:val="00493BD2"/>
    <w:rsid w:val="004944F2"/>
    <w:rsid w:val="00495F0F"/>
    <w:rsid w:val="00495FD3"/>
    <w:rsid w:val="00496830"/>
    <w:rsid w:val="00496DD9"/>
    <w:rsid w:val="00497084"/>
    <w:rsid w:val="004972A0"/>
    <w:rsid w:val="00497EBE"/>
    <w:rsid w:val="004A005E"/>
    <w:rsid w:val="004A025A"/>
    <w:rsid w:val="004A184A"/>
    <w:rsid w:val="004A21AD"/>
    <w:rsid w:val="004A2414"/>
    <w:rsid w:val="004A2484"/>
    <w:rsid w:val="004A3336"/>
    <w:rsid w:val="004A3DFA"/>
    <w:rsid w:val="004A479A"/>
    <w:rsid w:val="004A47AF"/>
    <w:rsid w:val="004A5223"/>
    <w:rsid w:val="004A54CC"/>
    <w:rsid w:val="004A5F85"/>
    <w:rsid w:val="004A5FBF"/>
    <w:rsid w:val="004A7413"/>
    <w:rsid w:val="004B15D8"/>
    <w:rsid w:val="004B1DBA"/>
    <w:rsid w:val="004B24E1"/>
    <w:rsid w:val="004B4E63"/>
    <w:rsid w:val="004B539A"/>
    <w:rsid w:val="004B6D9D"/>
    <w:rsid w:val="004B6F36"/>
    <w:rsid w:val="004B7E2E"/>
    <w:rsid w:val="004C0C6A"/>
    <w:rsid w:val="004C1D44"/>
    <w:rsid w:val="004C2DB2"/>
    <w:rsid w:val="004C34FE"/>
    <w:rsid w:val="004C6B31"/>
    <w:rsid w:val="004D032F"/>
    <w:rsid w:val="004D2CED"/>
    <w:rsid w:val="004D2D88"/>
    <w:rsid w:val="004D2F1B"/>
    <w:rsid w:val="004D33AA"/>
    <w:rsid w:val="004D341E"/>
    <w:rsid w:val="004D3DFA"/>
    <w:rsid w:val="004D5990"/>
    <w:rsid w:val="004D775D"/>
    <w:rsid w:val="004E072D"/>
    <w:rsid w:val="004E3786"/>
    <w:rsid w:val="004E436A"/>
    <w:rsid w:val="004E5C99"/>
    <w:rsid w:val="004E665E"/>
    <w:rsid w:val="004E6C9F"/>
    <w:rsid w:val="004E6D25"/>
    <w:rsid w:val="004E6F34"/>
    <w:rsid w:val="004F0B74"/>
    <w:rsid w:val="004F139F"/>
    <w:rsid w:val="004F1B26"/>
    <w:rsid w:val="004F1BC1"/>
    <w:rsid w:val="004F21E3"/>
    <w:rsid w:val="004F75CD"/>
    <w:rsid w:val="0050095C"/>
    <w:rsid w:val="00501998"/>
    <w:rsid w:val="005041BE"/>
    <w:rsid w:val="00506304"/>
    <w:rsid w:val="00507BEF"/>
    <w:rsid w:val="00511241"/>
    <w:rsid w:val="005113D2"/>
    <w:rsid w:val="00511A5C"/>
    <w:rsid w:val="005131DC"/>
    <w:rsid w:val="005139FE"/>
    <w:rsid w:val="00515ED5"/>
    <w:rsid w:val="005169EC"/>
    <w:rsid w:val="00517194"/>
    <w:rsid w:val="00517A2E"/>
    <w:rsid w:val="0052083F"/>
    <w:rsid w:val="005209FD"/>
    <w:rsid w:val="00523992"/>
    <w:rsid w:val="005255A8"/>
    <w:rsid w:val="00525B40"/>
    <w:rsid w:val="0052611C"/>
    <w:rsid w:val="00527AEF"/>
    <w:rsid w:val="00527BD7"/>
    <w:rsid w:val="00527E2C"/>
    <w:rsid w:val="00527F61"/>
    <w:rsid w:val="00530A03"/>
    <w:rsid w:val="00531254"/>
    <w:rsid w:val="005312D7"/>
    <w:rsid w:val="00533788"/>
    <w:rsid w:val="005353EF"/>
    <w:rsid w:val="00536A55"/>
    <w:rsid w:val="005408D1"/>
    <w:rsid w:val="00540FE7"/>
    <w:rsid w:val="00541BC4"/>
    <w:rsid w:val="00541F11"/>
    <w:rsid w:val="005431E3"/>
    <w:rsid w:val="00543550"/>
    <w:rsid w:val="00543DE0"/>
    <w:rsid w:val="00544E3C"/>
    <w:rsid w:val="00545A31"/>
    <w:rsid w:val="005464A5"/>
    <w:rsid w:val="00546518"/>
    <w:rsid w:val="005468E1"/>
    <w:rsid w:val="005471B1"/>
    <w:rsid w:val="00547679"/>
    <w:rsid w:val="005479FD"/>
    <w:rsid w:val="00550AAD"/>
    <w:rsid w:val="00550F9D"/>
    <w:rsid w:val="005516FB"/>
    <w:rsid w:val="00551AF2"/>
    <w:rsid w:val="00552CF3"/>
    <w:rsid w:val="00555233"/>
    <w:rsid w:val="005562F2"/>
    <w:rsid w:val="00557966"/>
    <w:rsid w:val="0056088A"/>
    <w:rsid w:val="005641BB"/>
    <w:rsid w:val="005642CE"/>
    <w:rsid w:val="00565AAE"/>
    <w:rsid w:val="00566F1E"/>
    <w:rsid w:val="00570957"/>
    <w:rsid w:val="00571740"/>
    <w:rsid w:val="005752C3"/>
    <w:rsid w:val="0057786E"/>
    <w:rsid w:val="00581F2E"/>
    <w:rsid w:val="00582126"/>
    <w:rsid w:val="00582866"/>
    <w:rsid w:val="00582C2C"/>
    <w:rsid w:val="00583229"/>
    <w:rsid w:val="00584A08"/>
    <w:rsid w:val="00585A68"/>
    <w:rsid w:val="00585E1A"/>
    <w:rsid w:val="00586449"/>
    <w:rsid w:val="00586AF7"/>
    <w:rsid w:val="00586B18"/>
    <w:rsid w:val="0058721C"/>
    <w:rsid w:val="005907FD"/>
    <w:rsid w:val="0059173F"/>
    <w:rsid w:val="00591CA0"/>
    <w:rsid w:val="0059261A"/>
    <w:rsid w:val="00592869"/>
    <w:rsid w:val="00592C6F"/>
    <w:rsid w:val="00592DDF"/>
    <w:rsid w:val="005932BB"/>
    <w:rsid w:val="00593BDB"/>
    <w:rsid w:val="005956EA"/>
    <w:rsid w:val="005957A2"/>
    <w:rsid w:val="0059581A"/>
    <w:rsid w:val="00595D6E"/>
    <w:rsid w:val="00596A7F"/>
    <w:rsid w:val="00597922"/>
    <w:rsid w:val="00597B76"/>
    <w:rsid w:val="005A053F"/>
    <w:rsid w:val="005A255F"/>
    <w:rsid w:val="005A2655"/>
    <w:rsid w:val="005A2EA0"/>
    <w:rsid w:val="005A34B2"/>
    <w:rsid w:val="005A3A62"/>
    <w:rsid w:val="005A438D"/>
    <w:rsid w:val="005A5888"/>
    <w:rsid w:val="005A7475"/>
    <w:rsid w:val="005A780B"/>
    <w:rsid w:val="005B046F"/>
    <w:rsid w:val="005B0C8E"/>
    <w:rsid w:val="005B18C4"/>
    <w:rsid w:val="005B2331"/>
    <w:rsid w:val="005B250C"/>
    <w:rsid w:val="005B303E"/>
    <w:rsid w:val="005B5148"/>
    <w:rsid w:val="005B6935"/>
    <w:rsid w:val="005B6EB1"/>
    <w:rsid w:val="005B71F1"/>
    <w:rsid w:val="005B7E70"/>
    <w:rsid w:val="005C2689"/>
    <w:rsid w:val="005C2E39"/>
    <w:rsid w:val="005C327A"/>
    <w:rsid w:val="005C4385"/>
    <w:rsid w:val="005C6762"/>
    <w:rsid w:val="005D2197"/>
    <w:rsid w:val="005D2CD0"/>
    <w:rsid w:val="005D3EBB"/>
    <w:rsid w:val="005D43CA"/>
    <w:rsid w:val="005D4BE1"/>
    <w:rsid w:val="005D4C5E"/>
    <w:rsid w:val="005D4D5A"/>
    <w:rsid w:val="005D510A"/>
    <w:rsid w:val="005D5A43"/>
    <w:rsid w:val="005D759D"/>
    <w:rsid w:val="005E0D17"/>
    <w:rsid w:val="005E0E25"/>
    <w:rsid w:val="005E1619"/>
    <w:rsid w:val="005E39B0"/>
    <w:rsid w:val="005E4060"/>
    <w:rsid w:val="005E4443"/>
    <w:rsid w:val="005E475C"/>
    <w:rsid w:val="005E5788"/>
    <w:rsid w:val="005E612F"/>
    <w:rsid w:val="005E783C"/>
    <w:rsid w:val="005E7D8D"/>
    <w:rsid w:val="005F0503"/>
    <w:rsid w:val="005F21AF"/>
    <w:rsid w:val="005F21C0"/>
    <w:rsid w:val="005F377C"/>
    <w:rsid w:val="005F4392"/>
    <w:rsid w:val="005F44AC"/>
    <w:rsid w:val="005F518D"/>
    <w:rsid w:val="005F5E4F"/>
    <w:rsid w:val="005F6584"/>
    <w:rsid w:val="005F7898"/>
    <w:rsid w:val="006008DB"/>
    <w:rsid w:val="00600ED9"/>
    <w:rsid w:val="006011F2"/>
    <w:rsid w:val="00601479"/>
    <w:rsid w:val="00601906"/>
    <w:rsid w:val="00601BCF"/>
    <w:rsid w:val="00601F34"/>
    <w:rsid w:val="006025CE"/>
    <w:rsid w:val="006033CB"/>
    <w:rsid w:val="00604E22"/>
    <w:rsid w:val="00604E86"/>
    <w:rsid w:val="0060551C"/>
    <w:rsid w:val="006057F8"/>
    <w:rsid w:val="00606D31"/>
    <w:rsid w:val="0060748F"/>
    <w:rsid w:val="00610785"/>
    <w:rsid w:val="00611D89"/>
    <w:rsid w:val="006133DF"/>
    <w:rsid w:val="00614393"/>
    <w:rsid w:val="00615549"/>
    <w:rsid w:val="006163A0"/>
    <w:rsid w:val="0061655C"/>
    <w:rsid w:val="00617F9B"/>
    <w:rsid w:val="00621687"/>
    <w:rsid w:val="00621E3D"/>
    <w:rsid w:val="006227DF"/>
    <w:rsid w:val="0062295E"/>
    <w:rsid w:val="00623C36"/>
    <w:rsid w:val="00625AC0"/>
    <w:rsid w:val="00625B57"/>
    <w:rsid w:val="006260B7"/>
    <w:rsid w:val="00626EDC"/>
    <w:rsid w:val="0062754B"/>
    <w:rsid w:val="00627E4A"/>
    <w:rsid w:val="006301EA"/>
    <w:rsid w:val="00630D40"/>
    <w:rsid w:val="00630ED6"/>
    <w:rsid w:val="00631EB9"/>
    <w:rsid w:val="00632108"/>
    <w:rsid w:val="006323FD"/>
    <w:rsid w:val="006328FA"/>
    <w:rsid w:val="00632E69"/>
    <w:rsid w:val="00632F89"/>
    <w:rsid w:val="00635490"/>
    <w:rsid w:val="006372CB"/>
    <w:rsid w:val="0064081F"/>
    <w:rsid w:val="00640E03"/>
    <w:rsid w:val="00641AF5"/>
    <w:rsid w:val="00642426"/>
    <w:rsid w:val="0064560D"/>
    <w:rsid w:val="00645635"/>
    <w:rsid w:val="00646C45"/>
    <w:rsid w:val="00650E8C"/>
    <w:rsid w:val="006520F7"/>
    <w:rsid w:val="006530C2"/>
    <w:rsid w:val="00656632"/>
    <w:rsid w:val="00660531"/>
    <w:rsid w:val="00660EA0"/>
    <w:rsid w:val="00661470"/>
    <w:rsid w:val="00662680"/>
    <w:rsid w:val="0066354D"/>
    <w:rsid w:val="00664C00"/>
    <w:rsid w:val="00665A1D"/>
    <w:rsid w:val="00667199"/>
    <w:rsid w:val="0066793F"/>
    <w:rsid w:val="0067137A"/>
    <w:rsid w:val="006720AE"/>
    <w:rsid w:val="0067284A"/>
    <w:rsid w:val="00673708"/>
    <w:rsid w:val="00673D16"/>
    <w:rsid w:val="0067608B"/>
    <w:rsid w:val="00683134"/>
    <w:rsid w:val="0068357C"/>
    <w:rsid w:val="006842CD"/>
    <w:rsid w:val="00684C68"/>
    <w:rsid w:val="00685BE9"/>
    <w:rsid w:val="0068771E"/>
    <w:rsid w:val="00687985"/>
    <w:rsid w:val="00691B50"/>
    <w:rsid w:val="00692222"/>
    <w:rsid w:val="0069267D"/>
    <w:rsid w:val="0069314E"/>
    <w:rsid w:val="006935B8"/>
    <w:rsid w:val="00693702"/>
    <w:rsid w:val="00694011"/>
    <w:rsid w:val="00694567"/>
    <w:rsid w:val="00695B5E"/>
    <w:rsid w:val="00696D3E"/>
    <w:rsid w:val="00697DAF"/>
    <w:rsid w:val="006A2E80"/>
    <w:rsid w:val="006A4282"/>
    <w:rsid w:val="006A6794"/>
    <w:rsid w:val="006A71B6"/>
    <w:rsid w:val="006A73A3"/>
    <w:rsid w:val="006B06DE"/>
    <w:rsid w:val="006B11A1"/>
    <w:rsid w:val="006B1582"/>
    <w:rsid w:val="006B1DE1"/>
    <w:rsid w:val="006B31D7"/>
    <w:rsid w:val="006B32C8"/>
    <w:rsid w:val="006B366D"/>
    <w:rsid w:val="006B3B44"/>
    <w:rsid w:val="006B4183"/>
    <w:rsid w:val="006B4828"/>
    <w:rsid w:val="006B59D6"/>
    <w:rsid w:val="006B5B24"/>
    <w:rsid w:val="006B5FFF"/>
    <w:rsid w:val="006B68CC"/>
    <w:rsid w:val="006C1088"/>
    <w:rsid w:val="006C20A0"/>
    <w:rsid w:val="006C4032"/>
    <w:rsid w:val="006C532E"/>
    <w:rsid w:val="006C6E0E"/>
    <w:rsid w:val="006D1E14"/>
    <w:rsid w:val="006D22EC"/>
    <w:rsid w:val="006D2B80"/>
    <w:rsid w:val="006D388A"/>
    <w:rsid w:val="006D4CBA"/>
    <w:rsid w:val="006D5E24"/>
    <w:rsid w:val="006D6CBB"/>
    <w:rsid w:val="006D706B"/>
    <w:rsid w:val="006D73A4"/>
    <w:rsid w:val="006D74BF"/>
    <w:rsid w:val="006D7B4A"/>
    <w:rsid w:val="006E07B2"/>
    <w:rsid w:val="006E0841"/>
    <w:rsid w:val="006E6E82"/>
    <w:rsid w:val="006F1E33"/>
    <w:rsid w:val="006F3022"/>
    <w:rsid w:val="006F42AC"/>
    <w:rsid w:val="006F4ACC"/>
    <w:rsid w:val="006F6342"/>
    <w:rsid w:val="006F6891"/>
    <w:rsid w:val="006F6A4A"/>
    <w:rsid w:val="006F760F"/>
    <w:rsid w:val="00701391"/>
    <w:rsid w:val="00702D8B"/>
    <w:rsid w:val="00702EB1"/>
    <w:rsid w:val="00703987"/>
    <w:rsid w:val="00703E02"/>
    <w:rsid w:val="00704AC3"/>
    <w:rsid w:val="0070659A"/>
    <w:rsid w:val="0070748D"/>
    <w:rsid w:val="007074DE"/>
    <w:rsid w:val="0070756A"/>
    <w:rsid w:val="00707857"/>
    <w:rsid w:val="007078CD"/>
    <w:rsid w:val="00710859"/>
    <w:rsid w:val="00710C83"/>
    <w:rsid w:val="007119CA"/>
    <w:rsid w:val="00711A8A"/>
    <w:rsid w:val="00712C85"/>
    <w:rsid w:val="0071337B"/>
    <w:rsid w:val="00713CE7"/>
    <w:rsid w:val="00713F5C"/>
    <w:rsid w:val="00716CB9"/>
    <w:rsid w:val="00721405"/>
    <w:rsid w:val="00721A50"/>
    <w:rsid w:val="007229EA"/>
    <w:rsid w:val="00722D5F"/>
    <w:rsid w:val="00723EEA"/>
    <w:rsid w:val="0072481B"/>
    <w:rsid w:val="00724A4E"/>
    <w:rsid w:val="00724A62"/>
    <w:rsid w:val="00725538"/>
    <w:rsid w:val="00725D3E"/>
    <w:rsid w:val="00726B47"/>
    <w:rsid w:val="00727034"/>
    <w:rsid w:val="00730A33"/>
    <w:rsid w:val="00731E31"/>
    <w:rsid w:val="00732714"/>
    <w:rsid w:val="00733440"/>
    <w:rsid w:val="007353D5"/>
    <w:rsid w:val="00735FAA"/>
    <w:rsid w:val="00735FBD"/>
    <w:rsid w:val="00736106"/>
    <w:rsid w:val="00737440"/>
    <w:rsid w:val="00737DF6"/>
    <w:rsid w:val="00740EBC"/>
    <w:rsid w:val="007424B5"/>
    <w:rsid w:val="00742DE6"/>
    <w:rsid w:val="00742DFC"/>
    <w:rsid w:val="00742F6A"/>
    <w:rsid w:val="0074648F"/>
    <w:rsid w:val="0074733B"/>
    <w:rsid w:val="00751ABD"/>
    <w:rsid w:val="00751B41"/>
    <w:rsid w:val="00752BA0"/>
    <w:rsid w:val="00752E4C"/>
    <w:rsid w:val="007530B8"/>
    <w:rsid w:val="0075564E"/>
    <w:rsid w:val="0075673C"/>
    <w:rsid w:val="00757335"/>
    <w:rsid w:val="00757CB8"/>
    <w:rsid w:val="00757DA4"/>
    <w:rsid w:val="00760992"/>
    <w:rsid w:val="00760CF4"/>
    <w:rsid w:val="00760FE8"/>
    <w:rsid w:val="007610A2"/>
    <w:rsid w:val="00761313"/>
    <w:rsid w:val="00764D87"/>
    <w:rsid w:val="00766481"/>
    <w:rsid w:val="0076768C"/>
    <w:rsid w:val="00767BFE"/>
    <w:rsid w:val="00767DB5"/>
    <w:rsid w:val="00771EDD"/>
    <w:rsid w:val="00771FCC"/>
    <w:rsid w:val="00774693"/>
    <w:rsid w:val="00775322"/>
    <w:rsid w:val="00776E64"/>
    <w:rsid w:val="0077798A"/>
    <w:rsid w:val="007803D4"/>
    <w:rsid w:val="00780551"/>
    <w:rsid w:val="00781A51"/>
    <w:rsid w:val="00781D41"/>
    <w:rsid w:val="00782BF7"/>
    <w:rsid w:val="0078312A"/>
    <w:rsid w:val="00785695"/>
    <w:rsid w:val="00786B4B"/>
    <w:rsid w:val="00787279"/>
    <w:rsid w:val="007875C8"/>
    <w:rsid w:val="007912FF"/>
    <w:rsid w:val="00791456"/>
    <w:rsid w:val="00791B2E"/>
    <w:rsid w:val="00793D8B"/>
    <w:rsid w:val="0079446E"/>
    <w:rsid w:val="007945C4"/>
    <w:rsid w:val="0079497B"/>
    <w:rsid w:val="0079565C"/>
    <w:rsid w:val="007A0320"/>
    <w:rsid w:val="007A074A"/>
    <w:rsid w:val="007A08CE"/>
    <w:rsid w:val="007A176B"/>
    <w:rsid w:val="007A1846"/>
    <w:rsid w:val="007A1855"/>
    <w:rsid w:val="007A315F"/>
    <w:rsid w:val="007A38E9"/>
    <w:rsid w:val="007A3A83"/>
    <w:rsid w:val="007A40A9"/>
    <w:rsid w:val="007A4111"/>
    <w:rsid w:val="007A506E"/>
    <w:rsid w:val="007A584D"/>
    <w:rsid w:val="007A7266"/>
    <w:rsid w:val="007A7CEB"/>
    <w:rsid w:val="007A7F99"/>
    <w:rsid w:val="007B0807"/>
    <w:rsid w:val="007B0924"/>
    <w:rsid w:val="007B4D82"/>
    <w:rsid w:val="007B621D"/>
    <w:rsid w:val="007C0146"/>
    <w:rsid w:val="007C0AEB"/>
    <w:rsid w:val="007C1226"/>
    <w:rsid w:val="007C311D"/>
    <w:rsid w:val="007C35D1"/>
    <w:rsid w:val="007C4FBE"/>
    <w:rsid w:val="007C5A4E"/>
    <w:rsid w:val="007C5EE1"/>
    <w:rsid w:val="007C70B8"/>
    <w:rsid w:val="007C7130"/>
    <w:rsid w:val="007C7AFE"/>
    <w:rsid w:val="007D22D2"/>
    <w:rsid w:val="007D39FD"/>
    <w:rsid w:val="007D48F2"/>
    <w:rsid w:val="007D6675"/>
    <w:rsid w:val="007D6A22"/>
    <w:rsid w:val="007D7783"/>
    <w:rsid w:val="007E2A9E"/>
    <w:rsid w:val="007E3896"/>
    <w:rsid w:val="007E3A48"/>
    <w:rsid w:val="007E4734"/>
    <w:rsid w:val="007E49A8"/>
    <w:rsid w:val="007E4DE2"/>
    <w:rsid w:val="007E6BFA"/>
    <w:rsid w:val="007E7677"/>
    <w:rsid w:val="007E7D92"/>
    <w:rsid w:val="007F0D97"/>
    <w:rsid w:val="007F11C6"/>
    <w:rsid w:val="007F1C4E"/>
    <w:rsid w:val="007F1C52"/>
    <w:rsid w:val="007F228F"/>
    <w:rsid w:val="007F238D"/>
    <w:rsid w:val="007F33A9"/>
    <w:rsid w:val="007F6755"/>
    <w:rsid w:val="00800712"/>
    <w:rsid w:val="0080116E"/>
    <w:rsid w:val="008017DF"/>
    <w:rsid w:val="00801C39"/>
    <w:rsid w:val="008032FD"/>
    <w:rsid w:val="00803909"/>
    <w:rsid w:val="00803EFE"/>
    <w:rsid w:val="00805286"/>
    <w:rsid w:val="00805DDA"/>
    <w:rsid w:val="00806B4A"/>
    <w:rsid w:val="00807FE7"/>
    <w:rsid w:val="00810E66"/>
    <w:rsid w:val="00811F3E"/>
    <w:rsid w:val="008134A7"/>
    <w:rsid w:val="00813569"/>
    <w:rsid w:val="00815AF0"/>
    <w:rsid w:val="00815CBC"/>
    <w:rsid w:val="00816E1A"/>
    <w:rsid w:val="008177D9"/>
    <w:rsid w:val="008201D0"/>
    <w:rsid w:val="00822ECD"/>
    <w:rsid w:val="0082304B"/>
    <w:rsid w:val="00823EE3"/>
    <w:rsid w:val="00824321"/>
    <w:rsid w:val="008308E1"/>
    <w:rsid w:val="008309DA"/>
    <w:rsid w:val="00830AB4"/>
    <w:rsid w:val="0083125B"/>
    <w:rsid w:val="00831C24"/>
    <w:rsid w:val="00833D83"/>
    <w:rsid w:val="00834068"/>
    <w:rsid w:val="00834447"/>
    <w:rsid w:val="008374F7"/>
    <w:rsid w:val="00840F49"/>
    <w:rsid w:val="008410B0"/>
    <w:rsid w:val="0084202D"/>
    <w:rsid w:val="00842829"/>
    <w:rsid w:val="00844283"/>
    <w:rsid w:val="00844D87"/>
    <w:rsid w:val="008453B1"/>
    <w:rsid w:val="00845661"/>
    <w:rsid w:val="00845AF7"/>
    <w:rsid w:val="0084753C"/>
    <w:rsid w:val="0085049F"/>
    <w:rsid w:val="00850B5E"/>
    <w:rsid w:val="00852369"/>
    <w:rsid w:val="00852AD2"/>
    <w:rsid w:val="00852F1F"/>
    <w:rsid w:val="00853861"/>
    <w:rsid w:val="00853E20"/>
    <w:rsid w:val="0085507E"/>
    <w:rsid w:val="008553A5"/>
    <w:rsid w:val="00855457"/>
    <w:rsid w:val="00855734"/>
    <w:rsid w:val="00855809"/>
    <w:rsid w:val="00855AA6"/>
    <w:rsid w:val="008566B6"/>
    <w:rsid w:val="00856DD3"/>
    <w:rsid w:val="00856F85"/>
    <w:rsid w:val="00857687"/>
    <w:rsid w:val="00860D55"/>
    <w:rsid w:val="00860D85"/>
    <w:rsid w:val="00860F81"/>
    <w:rsid w:val="008616BE"/>
    <w:rsid w:val="00861B6E"/>
    <w:rsid w:val="00862894"/>
    <w:rsid w:val="00862BA3"/>
    <w:rsid w:val="00862CD1"/>
    <w:rsid w:val="008637D4"/>
    <w:rsid w:val="00865817"/>
    <w:rsid w:val="00865BF2"/>
    <w:rsid w:val="00867481"/>
    <w:rsid w:val="008701AA"/>
    <w:rsid w:val="00872E4A"/>
    <w:rsid w:val="008731A9"/>
    <w:rsid w:val="00873269"/>
    <w:rsid w:val="00873ABC"/>
    <w:rsid w:val="00875BEA"/>
    <w:rsid w:val="00876437"/>
    <w:rsid w:val="008765C3"/>
    <w:rsid w:val="0087715F"/>
    <w:rsid w:val="0087783F"/>
    <w:rsid w:val="00877FEF"/>
    <w:rsid w:val="00880DEC"/>
    <w:rsid w:val="00881A43"/>
    <w:rsid w:val="0088226E"/>
    <w:rsid w:val="00883724"/>
    <w:rsid w:val="00884DF9"/>
    <w:rsid w:val="00885513"/>
    <w:rsid w:val="00885691"/>
    <w:rsid w:val="00885962"/>
    <w:rsid w:val="00885ABB"/>
    <w:rsid w:val="00887926"/>
    <w:rsid w:val="00887C92"/>
    <w:rsid w:val="0089119A"/>
    <w:rsid w:val="008913F9"/>
    <w:rsid w:val="00891AB1"/>
    <w:rsid w:val="008941D0"/>
    <w:rsid w:val="00895176"/>
    <w:rsid w:val="00895FDC"/>
    <w:rsid w:val="00896A07"/>
    <w:rsid w:val="00896B55"/>
    <w:rsid w:val="00896E6A"/>
    <w:rsid w:val="00896F05"/>
    <w:rsid w:val="008A02A8"/>
    <w:rsid w:val="008A04A0"/>
    <w:rsid w:val="008A1FAE"/>
    <w:rsid w:val="008A2045"/>
    <w:rsid w:val="008A336B"/>
    <w:rsid w:val="008A4622"/>
    <w:rsid w:val="008B050C"/>
    <w:rsid w:val="008B1C10"/>
    <w:rsid w:val="008B2FD1"/>
    <w:rsid w:val="008B3D27"/>
    <w:rsid w:val="008B5EEF"/>
    <w:rsid w:val="008B70D5"/>
    <w:rsid w:val="008B7F1F"/>
    <w:rsid w:val="008C0282"/>
    <w:rsid w:val="008C07D5"/>
    <w:rsid w:val="008C144F"/>
    <w:rsid w:val="008C1964"/>
    <w:rsid w:val="008C1A1D"/>
    <w:rsid w:val="008C21F9"/>
    <w:rsid w:val="008C2529"/>
    <w:rsid w:val="008C41FD"/>
    <w:rsid w:val="008C4B41"/>
    <w:rsid w:val="008C5960"/>
    <w:rsid w:val="008C5CA1"/>
    <w:rsid w:val="008C5D76"/>
    <w:rsid w:val="008C69F9"/>
    <w:rsid w:val="008C7100"/>
    <w:rsid w:val="008D04E0"/>
    <w:rsid w:val="008D06D2"/>
    <w:rsid w:val="008D0C4F"/>
    <w:rsid w:val="008D1978"/>
    <w:rsid w:val="008D3067"/>
    <w:rsid w:val="008D38A5"/>
    <w:rsid w:val="008D4210"/>
    <w:rsid w:val="008D6265"/>
    <w:rsid w:val="008D7043"/>
    <w:rsid w:val="008D7722"/>
    <w:rsid w:val="008D78D0"/>
    <w:rsid w:val="008D7BF7"/>
    <w:rsid w:val="008E0D35"/>
    <w:rsid w:val="008E14DA"/>
    <w:rsid w:val="008E1920"/>
    <w:rsid w:val="008E2210"/>
    <w:rsid w:val="008E3C63"/>
    <w:rsid w:val="008E4F8A"/>
    <w:rsid w:val="008E53DD"/>
    <w:rsid w:val="008E64D5"/>
    <w:rsid w:val="008F141A"/>
    <w:rsid w:val="008F23A2"/>
    <w:rsid w:val="008F25E0"/>
    <w:rsid w:val="008F3681"/>
    <w:rsid w:val="008F5D8E"/>
    <w:rsid w:val="008F64D6"/>
    <w:rsid w:val="008F7D3A"/>
    <w:rsid w:val="00900EEC"/>
    <w:rsid w:val="00901B68"/>
    <w:rsid w:val="00901D9F"/>
    <w:rsid w:val="009023B0"/>
    <w:rsid w:val="00902FCF"/>
    <w:rsid w:val="0090305C"/>
    <w:rsid w:val="00903843"/>
    <w:rsid w:val="009044CA"/>
    <w:rsid w:val="00904ACB"/>
    <w:rsid w:val="00904DB5"/>
    <w:rsid w:val="0090511F"/>
    <w:rsid w:val="009069E5"/>
    <w:rsid w:val="00907D55"/>
    <w:rsid w:val="00910338"/>
    <w:rsid w:val="00910836"/>
    <w:rsid w:val="00912672"/>
    <w:rsid w:val="00912E93"/>
    <w:rsid w:val="009134B5"/>
    <w:rsid w:val="00913532"/>
    <w:rsid w:val="00914602"/>
    <w:rsid w:val="0091477B"/>
    <w:rsid w:val="009159F1"/>
    <w:rsid w:val="00915A5F"/>
    <w:rsid w:val="00915E76"/>
    <w:rsid w:val="009167A5"/>
    <w:rsid w:val="00917727"/>
    <w:rsid w:val="00920447"/>
    <w:rsid w:val="0092134F"/>
    <w:rsid w:val="00921F9E"/>
    <w:rsid w:val="00922B1B"/>
    <w:rsid w:val="0092304B"/>
    <w:rsid w:val="00923B78"/>
    <w:rsid w:val="00923CFA"/>
    <w:rsid w:val="009254C3"/>
    <w:rsid w:val="00925AE6"/>
    <w:rsid w:val="00925CDB"/>
    <w:rsid w:val="00926189"/>
    <w:rsid w:val="00926587"/>
    <w:rsid w:val="00926F30"/>
    <w:rsid w:val="009316F2"/>
    <w:rsid w:val="009317C5"/>
    <w:rsid w:val="009319B2"/>
    <w:rsid w:val="00931E0E"/>
    <w:rsid w:val="00931E73"/>
    <w:rsid w:val="00932CA6"/>
    <w:rsid w:val="0093391F"/>
    <w:rsid w:val="00933AD7"/>
    <w:rsid w:val="00934025"/>
    <w:rsid w:val="00936C64"/>
    <w:rsid w:val="00937440"/>
    <w:rsid w:val="00937FC4"/>
    <w:rsid w:val="00941E5B"/>
    <w:rsid w:val="00941E96"/>
    <w:rsid w:val="0094363E"/>
    <w:rsid w:val="0094565C"/>
    <w:rsid w:val="00945A51"/>
    <w:rsid w:val="0094625C"/>
    <w:rsid w:val="009506D6"/>
    <w:rsid w:val="00950BD8"/>
    <w:rsid w:val="0095327D"/>
    <w:rsid w:val="00953492"/>
    <w:rsid w:val="00953599"/>
    <w:rsid w:val="00953724"/>
    <w:rsid w:val="009577AB"/>
    <w:rsid w:val="00957C5D"/>
    <w:rsid w:val="009633A5"/>
    <w:rsid w:val="009634CF"/>
    <w:rsid w:val="00964392"/>
    <w:rsid w:val="009644AA"/>
    <w:rsid w:val="00964D27"/>
    <w:rsid w:val="00965070"/>
    <w:rsid w:val="009662BB"/>
    <w:rsid w:val="009665E5"/>
    <w:rsid w:val="00966C08"/>
    <w:rsid w:val="00966C33"/>
    <w:rsid w:val="00967074"/>
    <w:rsid w:val="0097034B"/>
    <w:rsid w:val="00970389"/>
    <w:rsid w:val="009704F4"/>
    <w:rsid w:val="009720A0"/>
    <w:rsid w:val="00972D86"/>
    <w:rsid w:val="00974246"/>
    <w:rsid w:val="009744AC"/>
    <w:rsid w:val="009765F4"/>
    <w:rsid w:val="00977690"/>
    <w:rsid w:val="009805A0"/>
    <w:rsid w:val="0098133D"/>
    <w:rsid w:val="009822D9"/>
    <w:rsid w:val="009822F1"/>
    <w:rsid w:val="00982597"/>
    <w:rsid w:val="009826F0"/>
    <w:rsid w:val="00985ABD"/>
    <w:rsid w:val="00985ACC"/>
    <w:rsid w:val="00985DBA"/>
    <w:rsid w:val="00986319"/>
    <w:rsid w:val="00986E8B"/>
    <w:rsid w:val="00992B07"/>
    <w:rsid w:val="00993FC2"/>
    <w:rsid w:val="00994012"/>
    <w:rsid w:val="00995661"/>
    <w:rsid w:val="00996CE4"/>
    <w:rsid w:val="0099754A"/>
    <w:rsid w:val="009A1E28"/>
    <w:rsid w:val="009A330B"/>
    <w:rsid w:val="009A35F2"/>
    <w:rsid w:val="009A36E2"/>
    <w:rsid w:val="009A3CEC"/>
    <w:rsid w:val="009A4DE4"/>
    <w:rsid w:val="009B02E4"/>
    <w:rsid w:val="009B0367"/>
    <w:rsid w:val="009B06A8"/>
    <w:rsid w:val="009B0F91"/>
    <w:rsid w:val="009B1E84"/>
    <w:rsid w:val="009B2761"/>
    <w:rsid w:val="009B315C"/>
    <w:rsid w:val="009B3D4D"/>
    <w:rsid w:val="009B4238"/>
    <w:rsid w:val="009B43BE"/>
    <w:rsid w:val="009B5187"/>
    <w:rsid w:val="009B5913"/>
    <w:rsid w:val="009B6A57"/>
    <w:rsid w:val="009B6A72"/>
    <w:rsid w:val="009B7FA8"/>
    <w:rsid w:val="009C293A"/>
    <w:rsid w:val="009C361D"/>
    <w:rsid w:val="009C4F3B"/>
    <w:rsid w:val="009C540E"/>
    <w:rsid w:val="009C63F0"/>
    <w:rsid w:val="009C6A32"/>
    <w:rsid w:val="009C7012"/>
    <w:rsid w:val="009D0395"/>
    <w:rsid w:val="009D1200"/>
    <w:rsid w:val="009D3187"/>
    <w:rsid w:val="009D35C4"/>
    <w:rsid w:val="009D6DE4"/>
    <w:rsid w:val="009D7863"/>
    <w:rsid w:val="009E0B90"/>
    <w:rsid w:val="009E0D54"/>
    <w:rsid w:val="009E11D2"/>
    <w:rsid w:val="009E1391"/>
    <w:rsid w:val="009E1A8C"/>
    <w:rsid w:val="009E1FBF"/>
    <w:rsid w:val="009E4C6B"/>
    <w:rsid w:val="009E567E"/>
    <w:rsid w:val="009E6708"/>
    <w:rsid w:val="009F017A"/>
    <w:rsid w:val="009F2DD8"/>
    <w:rsid w:val="009F31BC"/>
    <w:rsid w:val="009F3D44"/>
    <w:rsid w:val="009F422F"/>
    <w:rsid w:val="009F4365"/>
    <w:rsid w:val="009F4665"/>
    <w:rsid w:val="009F4AE7"/>
    <w:rsid w:val="009F4C89"/>
    <w:rsid w:val="009F4FF5"/>
    <w:rsid w:val="009F6BB3"/>
    <w:rsid w:val="009F6C96"/>
    <w:rsid w:val="009F737C"/>
    <w:rsid w:val="009F791A"/>
    <w:rsid w:val="00A019E9"/>
    <w:rsid w:val="00A021A8"/>
    <w:rsid w:val="00A022BC"/>
    <w:rsid w:val="00A033E6"/>
    <w:rsid w:val="00A04AFE"/>
    <w:rsid w:val="00A04C43"/>
    <w:rsid w:val="00A04E12"/>
    <w:rsid w:val="00A06830"/>
    <w:rsid w:val="00A0695B"/>
    <w:rsid w:val="00A06C89"/>
    <w:rsid w:val="00A07E62"/>
    <w:rsid w:val="00A1011B"/>
    <w:rsid w:val="00A11526"/>
    <w:rsid w:val="00A13E0E"/>
    <w:rsid w:val="00A151DE"/>
    <w:rsid w:val="00A165E0"/>
    <w:rsid w:val="00A1750F"/>
    <w:rsid w:val="00A17A10"/>
    <w:rsid w:val="00A23A6C"/>
    <w:rsid w:val="00A24501"/>
    <w:rsid w:val="00A24877"/>
    <w:rsid w:val="00A24AAA"/>
    <w:rsid w:val="00A24E2F"/>
    <w:rsid w:val="00A25C45"/>
    <w:rsid w:val="00A25D73"/>
    <w:rsid w:val="00A27FC9"/>
    <w:rsid w:val="00A3130E"/>
    <w:rsid w:val="00A31C69"/>
    <w:rsid w:val="00A321F7"/>
    <w:rsid w:val="00A33621"/>
    <w:rsid w:val="00A33DF8"/>
    <w:rsid w:val="00A35C03"/>
    <w:rsid w:val="00A360F2"/>
    <w:rsid w:val="00A37A40"/>
    <w:rsid w:val="00A37B39"/>
    <w:rsid w:val="00A40C50"/>
    <w:rsid w:val="00A4201A"/>
    <w:rsid w:val="00A42A1F"/>
    <w:rsid w:val="00A42B36"/>
    <w:rsid w:val="00A453DA"/>
    <w:rsid w:val="00A4573B"/>
    <w:rsid w:val="00A46464"/>
    <w:rsid w:val="00A4665E"/>
    <w:rsid w:val="00A47338"/>
    <w:rsid w:val="00A474F0"/>
    <w:rsid w:val="00A47B17"/>
    <w:rsid w:val="00A50A9F"/>
    <w:rsid w:val="00A50D32"/>
    <w:rsid w:val="00A5205A"/>
    <w:rsid w:val="00A53877"/>
    <w:rsid w:val="00A53A6C"/>
    <w:rsid w:val="00A54607"/>
    <w:rsid w:val="00A5668B"/>
    <w:rsid w:val="00A60191"/>
    <w:rsid w:val="00A60616"/>
    <w:rsid w:val="00A62AA6"/>
    <w:rsid w:val="00A63150"/>
    <w:rsid w:val="00A65398"/>
    <w:rsid w:val="00A66A14"/>
    <w:rsid w:val="00A67E51"/>
    <w:rsid w:val="00A701F7"/>
    <w:rsid w:val="00A730F5"/>
    <w:rsid w:val="00A74206"/>
    <w:rsid w:val="00A74225"/>
    <w:rsid w:val="00A74256"/>
    <w:rsid w:val="00A74CF0"/>
    <w:rsid w:val="00A75854"/>
    <w:rsid w:val="00A7588F"/>
    <w:rsid w:val="00A76340"/>
    <w:rsid w:val="00A7783E"/>
    <w:rsid w:val="00A80A26"/>
    <w:rsid w:val="00A80A73"/>
    <w:rsid w:val="00A80F61"/>
    <w:rsid w:val="00A81617"/>
    <w:rsid w:val="00A81644"/>
    <w:rsid w:val="00A83CFE"/>
    <w:rsid w:val="00A83DA2"/>
    <w:rsid w:val="00A84336"/>
    <w:rsid w:val="00A845B7"/>
    <w:rsid w:val="00A85287"/>
    <w:rsid w:val="00A85348"/>
    <w:rsid w:val="00A854B4"/>
    <w:rsid w:val="00A85E8B"/>
    <w:rsid w:val="00A86061"/>
    <w:rsid w:val="00A8668B"/>
    <w:rsid w:val="00A86756"/>
    <w:rsid w:val="00A86A0B"/>
    <w:rsid w:val="00A8777F"/>
    <w:rsid w:val="00A91551"/>
    <w:rsid w:val="00A93A0D"/>
    <w:rsid w:val="00A93D9D"/>
    <w:rsid w:val="00A942C1"/>
    <w:rsid w:val="00A9448A"/>
    <w:rsid w:val="00A94603"/>
    <w:rsid w:val="00A949C8"/>
    <w:rsid w:val="00A95022"/>
    <w:rsid w:val="00A95043"/>
    <w:rsid w:val="00A956D2"/>
    <w:rsid w:val="00A95849"/>
    <w:rsid w:val="00A95FA3"/>
    <w:rsid w:val="00A95FD1"/>
    <w:rsid w:val="00A95FE5"/>
    <w:rsid w:val="00A96435"/>
    <w:rsid w:val="00A96D87"/>
    <w:rsid w:val="00A970A1"/>
    <w:rsid w:val="00AA1E11"/>
    <w:rsid w:val="00AA2640"/>
    <w:rsid w:val="00AA266A"/>
    <w:rsid w:val="00AA3C02"/>
    <w:rsid w:val="00AA434E"/>
    <w:rsid w:val="00AA436E"/>
    <w:rsid w:val="00AA4852"/>
    <w:rsid w:val="00AA4BC5"/>
    <w:rsid w:val="00AA57E7"/>
    <w:rsid w:val="00AA58AF"/>
    <w:rsid w:val="00AA62C9"/>
    <w:rsid w:val="00AA63BA"/>
    <w:rsid w:val="00AA7A68"/>
    <w:rsid w:val="00AB074E"/>
    <w:rsid w:val="00AB0CCF"/>
    <w:rsid w:val="00AB0D31"/>
    <w:rsid w:val="00AB0D44"/>
    <w:rsid w:val="00AB0E51"/>
    <w:rsid w:val="00AB105D"/>
    <w:rsid w:val="00AB326D"/>
    <w:rsid w:val="00AB329C"/>
    <w:rsid w:val="00AB4A14"/>
    <w:rsid w:val="00AB6E53"/>
    <w:rsid w:val="00AB7194"/>
    <w:rsid w:val="00AC24B7"/>
    <w:rsid w:val="00AC434E"/>
    <w:rsid w:val="00AC4C3E"/>
    <w:rsid w:val="00AC5A9C"/>
    <w:rsid w:val="00AC5BBC"/>
    <w:rsid w:val="00AC5BD4"/>
    <w:rsid w:val="00AC65F1"/>
    <w:rsid w:val="00AC6E5F"/>
    <w:rsid w:val="00AD07D1"/>
    <w:rsid w:val="00AD2275"/>
    <w:rsid w:val="00AD22A2"/>
    <w:rsid w:val="00AD2FF7"/>
    <w:rsid w:val="00AD45E0"/>
    <w:rsid w:val="00AD61C0"/>
    <w:rsid w:val="00AD6670"/>
    <w:rsid w:val="00AD737C"/>
    <w:rsid w:val="00AD7D6F"/>
    <w:rsid w:val="00AE1A08"/>
    <w:rsid w:val="00AE1A73"/>
    <w:rsid w:val="00AE1D6D"/>
    <w:rsid w:val="00AE2FCE"/>
    <w:rsid w:val="00AE37DD"/>
    <w:rsid w:val="00AE5C86"/>
    <w:rsid w:val="00AE5E5E"/>
    <w:rsid w:val="00AF1011"/>
    <w:rsid w:val="00AF1CAF"/>
    <w:rsid w:val="00AF515C"/>
    <w:rsid w:val="00AF6572"/>
    <w:rsid w:val="00AF68A8"/>
    <w:rsid w:val="00AF73D8"/>
    <w:rsid w:val="00AF75F2"/>
    <w:rsid w:val="00AF77CD"/>
    <w:rsid w:val="00B01230"/>
    <w:rsid w:val="00B043B1"/>
    <w:rsid w:val="00B045D0"/>
    <w:rsid w:val="00B04B00"/>
    <w:rsid w:val="00B07678"/>
    <w:rsid w:val="00B07B0B"/>
    <w:rsid w:val="00B1075F"/>
    <w:rsid w:val="00B10BD0"/>
    <w:rsid w:val="00B1254D"/>
    <w:rsid w:val="00B13349"/>
    <w:rsid w:val="00B15D7D"/>
    <w:rsid w:val="00B16C91"/>
    <w:rsid w:val="00B178AD"/>
    <w:rsid w:val="00B17EB0"/>
    <w:rsid w:val="00B202A4"/>
    <w:rsid w:val="00B20BDD"/>
    <w:rsid w:val="00B21A94"/>
    <w:rsid w:val="00B21EB2"/>
    <w:rsid w:val="00B24FEC"/>
    <w:rsid w:val="00B25CE5"/>
    <w:rsid w:val="00B26807"/>
    <w:rsid w:val="00B26CB8"/>
    <w:rsid w:val="00B26D8F"/>
    <w:rsid w:val="00B275D8"/>
    <w:rsid w:val="00B303D5"/>
    <w:rsid w:val="00B306F0"/>
    <w:rsid w:val="00B30790"/>
    <w:rsid w:val="00B31656"/>
    <w:rsid w:val="00B31FE3"/>
    <w:rsid w:val="00B325A6"/>
    <w:rsid w:val="00B32C4D"/>
    <w:rsid w:val="00B34356"/>
    <w:rsid w:val="00B3520A"/>
    <w:rsid w:val="00B35B04"/>
    <w:rsid w:val="00B3688A"/>
    <w:rsid w:val="00B36B24"/>
    <w:rsid w:val="00B37AF6"/>
    <w:rsid w:val="00B40002"/>
    <w:rsid w:val="00B40A98"/>
    <w:rsid w:val="00B40AC3"/>
    <w:rsid w:val="00B42B0A"/>
    <w:rsid w:val="00B43C28"/>
    <w:rsid w:val="00B45319"/>
    <w:rsid w:val="00B461CA"/>
    <w:rsid w:val="00B46429"/>
    <w:rsid w:val="00B46B6A"/>
    <w:rsid w:val="00B50374"/>
    <w:rsid w:val="00B5048A"/>
    <w:rsid w:val="00B50A60"/>
    <w:rsid w:val="00B50F0F"/>
    <w:rsid w:val="00B511ED"/>
    <w:rsid w:val="00B512BA"/>
    <w:rsid w:val="00B527EA"/>
    <w:rsid w:val="00B52FF1"/>
    <w:rsid w:val="00B534FE"/>
    <w:rsid w:val="00B535C0"/>
    <w:rsid w:val="00B540BF"/>
    <w:rsid w:val="00B549E3"/>
    <w:rsid w:val="00B55DC4"/>
    <w:rsid w:val="00B56664"/>
    <w:rsid w:val="00B56BA2"/>
    <w:rsid w:val="00B56E1D"/>
    <w:rsid w:val="00B578B4"/>
    <w:rsid w:val="00B6038E"/>
    <w:rsid w:val="00B60BF9"/>
    <w:rsid w:val="00B61631"/>
    <w:rsid w:val="00B616E1"/>
    <w:rsid w:val="00B620AE"/>
    <w:rsid w:val="00B62899"/>
    <w:rsid w:val="00B63393"/>
    <w:rsid w:val="00B63436"/>
    <w:rsid w:val="00B6349E"/>
    <w:rsid w:val="00B63AF7"/>
    <w:rsid w:val="00B63C26"/>
    <w:rsid w:val="00B6452A"/>
    <w:rsid w:val="00B66015"/>
    <w:rsid w:val="00B675F5"/>
    <w:rsid w:val="00B67DDF"/>
    <w:rsid w:val="00B70CF8"/>
    <w:rsid w:val="00B714D5"/>
    <w:rsid w:val="00B72BB4"/>
    <w:rsid w:val="00B7336B"/>
    <w:rsid w:val="00B74C28"/>
    <w:rsid w:val="00B74F86"/>
    <w:rsid w:val="00B759F4"/>
    <w:rsid w:val="00B7788D"/>
    <w:rsid w:val="00B77B79"/>
    <w:rsid w:val="00B80762"/>
    <w:rsid w:val="00B8144C"/>
    <w:rsid w:val="00B81C49"/>
    <w:rsid w:val="00B833BD"/>
    <w:rsid w:val="00B8363E"/>
    <w:rsid w:val="00B83E96"/>
    <w:rsid w:val="00B841A6"/>
    <w:rsid w:val="00B8524F"/>
    <w:rsid w:val="00B854A6"/>
    <w:rsid w:val="00B8597C"/>
    <w:rsid w:val="00B878E1"/>
    <w:rsid w:val="00B87D46"/>
    <w:rsid w:val="00B933EC"/>
    <w:rsid w:val="00B939F6"/>
    <w:rsid w:val="00B93F94"/>
    <w:rsid w:val="00B95164"/>
    <w:rsid w:val="00B96C9F"/>
    <w:rsid w:val="00B97615"/>
    <w:rsid w:val="00BA24B1"/>
    <w:rsid w:val="00BA33CD"/>
    <w:rsid w:val="00BA3EF3"/>
    <w:rsid w:val="00BA50BE"/>
    <w:rsid w:val="00BA5407"/>
    <w:rsid w:val="00BA661D"/>
    <w:rsid w:val="00BA6CF8"/>
    <w:rsid w:val="00BB022D"/>
    <w:rsid w:val="00BB18B2"/>
    <w:rsid w:val="00BB27AA"/>
    <w:rsid w:val="00BB5FCE"/>
    <w:rsid w:val="00BB6628"/>
    <w:rsid w:val="00BB6758"/>
    <w:rsid w:val="00BB72C0"/>
    <w:rsid w:val="00BC09EE"/>
    <w:rsid w:val="00BC1E55"/>
    <w:rsid w:val="00BC21F3"/>
    <w:rsid w:val="00BC22D2"/>
    <w:rsid w:val="00BC2C85"/>
    <w:rsid w:val="00BC2D59"/>
    <w:rsid w:val="00BC4579"/>
    <w:rsid w:val="00BC4685"/>
    <w:rsid w:val="00BC609D"/>
    <w:rsid w:val="00BC6416"/>
    <w:rsid w:val="00BC6509"/>
    <w:rsid w:val="00BC68DE"/>
    <w:rsid w:val="00BC6D70"/>
    <w:rsid w:val="00BC6DF6"/>
    <w:rsid w:val="00BD064F"/>
    <w:rsid w:val="00BD0D2D"/>
    <w:rsid w:val="00BD1703"/>
    <w:rsid w:val="00BD327B"/>
    <w:rsid w:val="00BD3C7D"/>
    <w:rsid w:val="00BD4A32"/>
    <w:rsid w:val="00BD5E79"/>
    <w:rsid w:val="00BD610A"/>
    <w:rsid w:val="00BD6798"/>
    <w:rsid w:val="00BD6CE8"/>
    <w:rsid w:val="00BE06ED"/>
    <w:rsid w:val="00BE0FEE"/>
    <w:rsid w:val="00BE1779"/>
    <w:rsid w:val="00BE296C"/>
    <w:rsid w:val="00BE3191"/>
    <w:rsid w:val="00BE44E8"/>
    <w:rsid w:val="00BE5671"/>
    <w:rsid w:val="00BE5C1D"/>
    <w:rsid w:val="00BE6BFE"/>
    <w:rsid w:val="00BE7E5C"/>
    <w:rsid w:val="00BF0333"/>
    <w:rsid w:val="00BF27E9"/>
    <w:rsid w:val="00BF3506"/>
    <w:rsid w:val="00BF383C"/>
    <w:rsid w:val="00BF4179"/>
    <w:rsid w:val="00BF437B"/>
    <w:rsid w:val="00BF7A85"/>
    <w:rsid w:val="00BF7E48"/>
    <w:rsid w:val="00C00CF1"/>
    <w:rsid w:val="00C02D29"/>
    <w:rsid w:val="00C030CB"/>
    <w:rsid w:val="00C03871"/>
    <w:rsid w:val="00C03AC1"/>
    <w:rsid w:val="00C05139"/>
    <w:rsid w:val="00C064EC"/>
    <w:rsid w:val="00C11884"/>
    <w:rsid w:val="00C1226D"/>
    <w:rsid w:val="00C126EA"/>
    <w:rsid w:val="00C1440D"/>
    <w:rsid w:val="00C1630C"/>
    <w:rsid w:val="00C17572"/>
    <w:rsid w:val="00C17F8B"/>
    <w:rsid w:val="00C20146"/>
    <w:rsid w:val="00C203E1"/>
    <w:rsid w:val="00C205F2"/>
    <w:rsid w:val="00C20615"/>
    <w:rsid w:val="00C20916"/>
    <w:rsid w:val="00C21989"/>
    <w:rsid w:val="00C21CBE"/>
    <w:rsid w:val="00C22011"/>
    <w:rsid w:val="00C22086"/>
    <w:rsid w:val="00C22882"/>
    <w:rsid w:val="00C2347B"/>
    <w:rsid w:val="00C23F5E"/>
    <w:rsid w:val="00C24C9C"/>
    <w:rsid w:val="00C2534B"/>
    <w:rsid w:val="00C27384"/>
    <w:rsid w:val="00C31807"/>
    <w:rsid w:val="00C31B8B"/>
    <w:rsid w:val="00C32924"/>
    <w:rsid w:val="00C32E3F"/>
    <w:rsid w:val="00C32F39"/>
    <w:rsid w:val="00C3324D"/>
    <w:rsid w:val="00C3424E"/>
    <w:rsid w:val="00C34EB1"/>
    <w:rsid w:val="00C3512D"/>
    <w:rsid w:val="00C358C6"/>
    <w:rsid w:val="00C35E81"/>
    <w:rsid w:val="00C35E86"/>
    <w:rsid w:val="00C36D2F"/>
    <w:rsid w:val="00C37258"/>
    <w:rsid w:val="00C40328"/>
    <w:rsid w:val="00C404B6"/>
    <w:rsid w:val="00C41259"/>
    <w:rsid w:val="00C44973"/>
    <w:rsid w:val="00C45819"/>
    <w:rsid w:val="00C47D1C"/>
    <w:rsid w:val="00C502FA"/>
    <w:rsid w:val="00C50B39"/>
    <w:rsid w:val="00C50FF7"/>
    <w:rsid w:val="00C530D0"/>
    <w:rsid w:val="00C537A1"/>
    <w:rsid w:val="00C54270"/>
    <w:rsid w:val="00C550B2"/>
    <w:rsid w:val="00C5513E"/>
    <w:rsid w:val="00C5551E"/>
    <w:rsid w:val="00C57C06"/>
    <w:rsid w:val="00C605BA"/>
    <w:rsid w:val="00C6135B"/>
    <w:rsid w:val="00C61AD2"/>
    <w:rsid w:val="00C61B2D"/>
    <w:rsid w:val="00C66302"/>
    <w:rsid w:val="00C67E41"/>
    <w:rsid w:val="00C704EC"/>
    <w:rsid w:val="00C722E0"/>
    <w:rsid w:val="00C74555"/>
    <w:rsid w:val="00C74854"/>
    <w:rsid w:val="00C753D5"/>
    <w:rsid w:val="00C75AAB"/>
    <w:rsid w:val="00C77E94"/>
    <w:rsid w:val="00C80A1F"/>
    <w:rsid w:val="00C81236"/>
    <w:rsid w:val="00C829FE"/>
    <w:rsid w:val="00C8346E"/>
    <w:rsid w:val="00C8383B"/>
    <w:rsid w:val="00C83AF6"/>
    <w:rsid w:val="00C83BDB"/>
    <w:rsid w:val="00C842F3"/>
    <w:rsid w:val="00C844FB"/>
    <w:rsid w:val="00C8481A"/>
    <w:rsid w:val="00C84916"/>
    <w:rsid w:val="00C8582F"/>
    <w:rsid w:val="00C863D5"/>
    <w:rsid w:val="00C875B1"/>
    <w:rsid w:val="00C90E42"/>
    <w:rsid w:val="00C91C16"/>
    <w:rsid w:val="00C91E63"/>
    <w:rsid w:val="00C928FC"/>
    <w:rsid w:val="00C939E6"/>
    <w:rsid w:val="00C94EE3"/>
    <w:rsid w:val="00C9539B"/>
    <w:rsid w:val="00C95BFD"/>
    <w:rsid w:val="00C9639C"/>
    <w:rsid w:val="00C96ED9"/>
    <w:rsid w:val="00C97723"/>
    <w:rsid w:val="00C97DBE"/>
    <w:rsid w:val="00CA166D"/>
    <w:rsid w:val="00CA18F4"/>
    <w:rsid w:val="00CA3471"/>
    <w:rsid w:val="00CA3F7C"/>
    <w:rsid w:val="00CA5267"/>
    <w:rsid w:val="00CA5934"/>
    <w:rsid w:val="00CA6307"/>
    <w:rsid w:val="00CA6826"/>
    <w:rsid w:val="00CA774F"/>
    <w:rsid w:val="00CA7B94"/>
    <w:rsid w:val="00CB09B5"/>
    <w:rsid w:val="00CB0C4E"/>
    <w:rsid w:val="00CB0C9B"/>
    <w:rsid w:val="00CB2C36"/>
    <w:rsid w:val="00CB36B8"/>
    <w:rsid w:val="00CB3A6A"/>
    <w:rsid w:val="00CB5B17"/>
    <w:rsid w:val="00CB6F01"/>
    <w:rsid w:val="00CB73CF"/>
    <w:rsid w:val="00CC0145"/>
    <w:rsid w:val="00CC06AF"/>
    <w:rsid w:val="00CC1BA7"/>
    <w:rsid w:val="00CC1DDF"/>
    <w:rsid w:val="00CC23D1"/>
    <w:rsid w:val="00CC2919"/>
    <w:rsid w:val="00CC3B5B"/>
    <w:rsid w:val="00CC47B8"/>
    <w:rsid w:val="00CC4B84"/>
    <w:rsid w:val="00CC5716"/>
    <w:rsid w:val="00CC65AD"/>
    <w:rsid w:val="00CD0214"/>
    <w:rsid w:val="00CD023D"/>
    <w:rsid w:val="00CD2346"/>
    <w:rsid w:val="00CD34B5"/>
    <w:rsid w:val="00CD4384"/>
    <w:rsid w:val="00CD48FD"/>
    <w:rsid w:val="00CD6315"/>
    <w:rsid w:val="00CD63CD"/>
    <w:rsid w:val="00CD7084"/>
    <w:rsid w:val="00CD74AA"/>
    <w:rsid w:val="00CE15F4"/>
    <w:rsid w:val="00CE1FDE"/>
    <w:rsid w:val="00CE2243"/>
    <w:rsid w:val="00CE2674"/>
    <w:rsid w:val="00CE35C9"/>
    <w:rsid w:val="00CE3BF9"/>
    <w:rsid w:val="00CE4D37"/>
    <w:rsid w:val="00CE4FAC"/>
    <w:rsid w:val="00CE68B9"/>
    <w:rsid w:val="00CE6E55"/>
    <w:rsid w:val="00CE7AB2"/>
    <w:rsid w:val="00CE7FC8"/>
    <w:rsid w:val="00CF2C89"/>
    <w:rsid w:val="00CF2CDE"/>
    <w:rsid w:val="00CF3CBC"/>
    <w:rsid w:val="00CF4430"/>
    <w:rsid w:val="00CF490A"/>
    <w:rsid w:val="00CF564E"/>
    <w:rsid w:val="00CF66BB"/>
    <w:rsid w:val="00CF7107"/>
    <w:rsid w:val="00CF7336"/>
    <w:rsid w:val="00CF7C97"/>
    <w:rsid w:val="00D00E57"/>
    <w:rsid w:val="00D02832"/>
    <w:rsid w:val="00D03B3E"/>
    <w:rsid w:val="00D04994"/>
    <w:rsid w:val="00D04DA4"/>
    <w:rsid w:val="00D114C0"/>
    <w:rsid w:val="00D1232F"/>
    <w:rsid w:val="00D141B0"/>
    <w:rsid w:val="00D1483E"/>
    <w:rsid w:val="00D14E58"/>
    <w:rsid w:val="00D17727"/>
    <w:rsid w:val="00D178EC"/>
    <w:rsid w:val="00D17D9D"/>
    <w:rsid w:val="00D20EC3"/>
    <w:rsid w:val="00D21209"/>
    <w:rsid w:val="00D2135B"/>
    <w:rsid w:val="00D21D94"/>
    <w:rsid w:val="00D22523"/>
    <w:rsid w:val="00D23027"/>
    <w:rsid w:val="00D23576"/>
    <w:rsid w:val="00D23913"/>
    <w:rsid w:val="00D254EA"/>
    <w:rsid w:val="00D25B7A"/>
    <w:rsid w:val="00D265AC"/>
    <w:rsid w:val="00D26EFB"/>
    <w:rsid w:val="00D26F70"/>
    <w:rsid w:val="00D30D02"/>
    <w:rsid w:val="00D31D54"/>
    <w:rsid w:val="00D32BE4"/>
    <w:rsid w:val="00D42AD7"/>
    <w:rsid w:val="00D42C6A"/>
    <w:rsid w:val="00D4313C"/>
    <w:rsid w:val="00D43281"/>
    <w:rsid w:val="00D44CC8"/>
    <w:rsid w:val="00D46404"/>
    <w:rsid w:val="00D466D5"/>
    <w:rsid w:val="00D46C18"/>
    <w:rsid w:val="00D4752B"/>
    <w:rsid w:val="00D510C6"/>
    <w:rsid w:val="00D51218"/>
    <w:rsid w:val="00D52085"/>
    <w:rsid w:val="00D52B92"/>
    <w:rsid w:val="00D53B1B"/>
    <w:rsid w:val="00D55152"/>
    <w:rsid w:val="00D55B45"/>
    <w:rsid w:val="00D563BC"/>
    <w:rsid w:val="00D56FE5"/>
    <w:rsid w:val="00D62C80"/>
    <w:rsid w:val="00D62FCE"/>
    <w:rsid w:val="00D635BF"/>
    <w:rsid w:val="00D645D9"/>
    <w:rsid w:val="00D64BB5"/>
    <w:rsid w:val="00D65FCD"/>
    <w:rsid w:val="00D66799"/>
    <w:rsid w:val="00D66D25"/>
    <w:rsid w:val="00D6761D"/>
    <w:rsid w:val="00D73D60"/>
    <w:rsid w:val="00D73F8E"/>
    <w:rsid w:val="00D75FA9"/>
    <w:rsid w:val="00D76901"/>
    <w:rsid w:val="00D775CC"/>
    <w:rsid w:val="00D77673"/>
    <w:rsid w:val="00D77ECF"/>
    <w:rsid w:val="00D810D7"/>
    <w:rsid w:val="00D82165"/>
    <w:rsid w:val="00D83197"/>
    <w:rsid w:val="00D83710"/>
    <w:rsid w:val="00D845D4"/>
    <w:rsid w:val="00D855BB"/>
    <w:rsid w:val="00D86DA6"/>
    <w:rsid w:val="00D8752C"/>
    <w:rsid w:val="00D91436"/>
    <w:rsid w:val="00D91465"/>
    <w:rsid w:val="00D92468"/>
    <w:rsid w:val="00D9327B"/>
    <w:rsid w:val="00D94132"/>
    <w:rsid w:val="00D95D70"/>
    <w:rsid w:val="00D967BF"/>
    <w:rsid w:val="00D97029"/>
    <w:rsid w:val="00D971D9"/>
    <w:rsid w:val="00DA0005"/>
    <w:rsid w:val="00DA1766"/>
    <w:rsid w:val="00DA3269"/>
    <w:rsid w:val="00DA57B3"/>
    <w:rsid w:val="00DA6A5B"/>
    <w:rsid w:val="00DA7092"/>
    <w:rsid w:val="00DB0871"/>
    <w:rsid w:val="00DB1365"/>
    <w:rsid w:val="00DB1FA4"/>
    <w:rsid w:val="00DB2146"/>
    <w:rsid w:val="00DB3533"/>
    <w:rsid w:val="00DB7039"/>
    <w:rsid w:val="00DB75D9"/>
    <w:rsid w:val="00DB7D40"/>
    <w:rsid w:val="00DC0051"/>
    <w:rsid w:val="00DC02D8"/>
    <w:rsid w:val="00DC0A5E"/>
    <w:rsid w:val="00DC0B0E"/>
    <w:rsid w:val="00DC0EE7"/>
    <w:rsid w:val="00DC2970"/>
    <w:rsid w:val="00DC45DF"/>
    <w:rsid w:val="00DC47FE"/>
    <w:rsid w:val="00DC48DA"/>
    <w:rsid w:val="00DC72C2"/>
    <w:rsid w:val="00DD19A3"/>
    <w:rsid w:val="00DD2035"/>
    <w:rsid w:val="00DD259B"/>
    <w:rsid w:val="00DD32C3"/>
    <w:rsid w:val="00DD3474"/>
    <w:rsid w:val="00DD41E2"/>
    <w:rsid w:val="00DD4B29"/>
    <w:rsid w:val="00DD5C67"/>
    <w:rsid w:val="00DD5E70"/>
    <w:rsid w:val="00DD6B50"/>
    <w:rsid w:val="00DD726A"/>
    <w:rsid w:val="00DD779F"/>
    <w:rsid w:val="00DE05D6"/>
    <w:rsid w:val="00DE091C"/>
    <w:rsid w:val="00DE0EC8"/>
    <w:rsid w:val="00DE15F5"/>
    <w:rsid w:val="00DE1E2F"/>
    <w:rsid w:val="00DE3DDC"/>
    <w:rsid w:val="00DE479D"/>
    <w:rsid w:val="00DE4EF9"/>
    <w:rsid w:val="00DE5300"/>
    <w:rsid w:val="00DE557B"/>
    <w:rsid w:val="00DE6432"/>
    <w:rsid w:val="00DE7202"/>
    <w:rsid w:val="00DF0337"/>
    <w:rsid w:val="00DF1386"/>
    <w:rsid w:val="00DF1DDA"/>
    <w:rsid w:val="00DF1E2E"/>
    <w:rsid w:val="00DF312B"/>
    <w:rsid w:val="00DF3760"/>
    <w:rsid w:val="00DF4598"/>
    <w:rsid w:val="00DF480E"/>
    <w:rsid w:val="00DF50F4"/>
    <w:rsid w:val="00DF5652"/>
    <w:rsid w:val="00DF7F03"/>
    <w:rsid w:val="00E01AF3"/>
    <w:rsid w:val="00E01C66"/>
    <w:rsid w:val="00E03221"/>
    <w:rsid w:val="00E0344F"/>
    <w:rsid w:val="00E03B9D"/>
    <w:rsid w:val="00E0495A"/>
    <w:rsid w:val="00E0733F"/>
    <w:rsid w:val="00E07D26"/>
    <w:rsid w:val="00E10499"/>
    <w:rsid w:val="00E11A89"/>
    <w:rsid w:val="00E11DC4"/>
    <w:rsid w:val="00E128FF"/>
    <w:rsid w:val="00E136C8"/>
    <w:rsid w:val="00E1433C"/>
    <w:rsid w:val="00E14540"/>
    <w:rsid w:val="00E15761"/>
    <w:rsid w:val="00E15EC8"/>
    <w:rsid w:val="00E178F1"/>
    <w:rsid w:val="00E17942"/>
    <w:rsid w:val="00E21195"/>
    <w:rsid w:val="00E217BE"/>
    <w:rsid w:val="00E23241"/>
    <w:rsid w:val="00E25607"/>
    <w:rsid w:val="00E2657C"/>
    <w:rsid w:val="00E26662"/>
    <w:rsid w:val="00E276D2"/>
    <w:rsid w:val="00E27B1F"/>
    <w:rsid w:val="00E30ACC"/>
    <w:rsid w:val="00E313EE"/>
    <w:rsid w:val="00E315E6"/>
    <w:rsid w:val="00E31CD4"/>
    <w:rsid w:val="00E3332F"/>
    <w:rsid w:val="00E34209"/>
    <w:rsid w:val="00E34564"/>
    <w:rsid w:val="00E345D8"/>
    <w:rsid w:val="00E34D64"/>
    <w:rsid w:val="00E3503B"/>
    <w:rsid w:val="00E359CA"/>
    <w:rsid w:val="00E3603E"/>
    <w:rsid w:val="00E43F4F"/>
    <w:rsid w:val="00E446F5"/>
    <w:rsid w:val="00E44831"/>
    <w:rsid w:val="00E44B6F"/>
    <w:rsid w:val="00E473F0"/>
    <w:rsid w:val="00E47A37"/>
    <w:rsid w:val="00E51791"/>
    <w:rsid w:val="00E53347"/>
    <w:rsid w:val="00E5339F"/>
    <w:rsid w:val="00E53A02"/>
    <w:rsid w:val="00E53C55"/>
    <w:rsid w:val="00E53DB2"/>
    <w:rsid w:val="00E54728"/>
    <w:rsid w:val="00E57935"/>
    <w:rsid w:val="00E60751"/>
    <w:rsid w:val="00E61184"/>
    <w:rsid w:val="00E648D7"/>
    <w:rsid w:val="00E64D7F"/>
    <w:rsid w:val="00E66C93"/>
    <w:rsid w:val="00E67E6A"/>
    <w:rsid w:val="00E707B4"/>
    <w:rsid w:val="00E719AD"/>
    <w:rsid w:val="00E738EF"/>
    <w:rsid w:val="00E740B0"/>
    <w:rsid w:val="00E75A49"/>
    <w:rsid w:val="00E777EF"/>
    <w:rsid w:val="00E81309"/>
    <w:rsid w:val="00E8164B"/>
    <w:rsid w:val="00E81A64"/>
    <w:rsid w:val="00E82443"/>
    <w:rsid w:val="00E827CE"/>
    <w:rsid w:val="00E830DC"/>
    <w:rsid w:val="00E843C0"/>
    <w:rsid w:val="00E845AE"/>
    <w:rsid w:val="00E8492D"/>
    <w:rsid w:val="00E855DF"/>
    <w:rsid w:val="00E8636F"/>
    <w:rsid w:val="00E86548"/>
    <w:rsid w:val="00E8694F"/>
    <w:rsid w:val="00E87683"/>
    <w:rsid w:val="00E9023B"/>
    <w:rsid w:val="00E90FD7"/>
    <w:rsid w:val="00E91F8D"/>
    <w:rsid w:val="00E92B99"/>
    <w:rsid w:val="00E9438F"/>
    <w:rsid w:val="00E949D2"/>
    <w:rsid w:val="00E96588"/>
    <w:rsid w:val="00E969DA"/>
    <w:rsid w:val="00E96D34"/>
    <w:rsid w:val="00E97CB5"/>
    <w:rsid w:val="00E97EA2"/>
    <w:rsid w:val="00EA035E"/>
    <w:rsid w:val="00EA069B"/>
    <w:rsid w:val="00EA2027"/>
    <w:rsid w:val="00EA4890"/>
    <w:rsid w:val="00EA4F1D"/>
    <w:rsid w:val="00EA514C"/>
    <w:rsid w:val="00EA6CB5"/>
    <w:rsid w:val="00EA725B"/>
    <w:rsid w:val="00EB0C67"/>
    <w:rsid w:val="00EB13C3"/>
    <w:rsid w:val="00EB14A2"/>
    <w:rsid w:val="00EB1D5D"/>
    <w:rsid w:val="00EB2885"/>
    <w:rsid w:val="00EB3AE6"/>
    <w:rsid w:val="00EB50C7"/>
    <w:rsid w:val="00EB5A12"/>
    <w:rsid w:val="00EB5A96"/>
    <w:rsid w:val="00EB677A"/>
    <w:rsid w:val="00EB6AD4"/>
    <w:rsid w:val="00EB6E57"/>
    <w:rsid w:val="00EB6EA5"/>
    <w:rsid w:val="00EB7006"/>
    <w:rsid w:val="00EB7CBF"/>
    <w:rsid w:val="00EC1F91"/>
    <w:rsid w:val="00EC211E"/>
    <w:rsid w:val="00EC321B"/>
    <w:rsid w:val="00EC3F02"/>
    <w:rsid w:val="00EC4274"/>
    <w:rsid w:val="00EC5CD4"/>
    <w:rsid w:val="00EC6C3A"/>
    <w:rsid w:val="00EC6FCF"/>
    <w:rsid w:val="00EC73BD"/>
    <w:rsid w:val="00EC7671"/>
    <w:rsid w:val="00EC79BE"/>
    <w:rsid w:val="00EC7A80"/>
    <w:rsid w:val="00ED05F8"/>
    <w:rsid w:val="00ED2CC7"/>
    <w:rsid w:val="00ED49C9"/>
    <w:rsid w:val="00ED5365"/>
    <w:rsid w:val="00ED6201"/>
    <w:rsid w:val="00ED6B39"/>
    <w:rsid w:val="00ED73A3"/>
    <w:rsid w:val="00ED76EE"/>
    <w:rsid w:val="00EE1462"/>
    <w:rsid w:val="00EE2416"/>
    <w:rsid w:val="00EE3ABB"/>
    <w:rsid w:val="00EE4AA0"/>
    <w:rsid w:val="00EE53BD"/>
    <w:rsid w:val="00EE5E12"/>
    <w:rsid w:val="00EE5FE2"/>
    <w:rsid w:val="00EE6546"/>
    <w:rsid w:val="00EE6ACE"/>
    <w:rsid w:val="00EE73B9"/>
    <w:rsid w:val="00EE7CA9"/>
    <w:rsid w:val="00EE7E6F"/>
    <w:rsid w:val="00EF0FE2"/>
    <w:rsid w:val="00EF1482"/>
    <w:rsid w:val="00EF1B7D"/>
    <w:rsid w:val="00EF2E80"/>
    <w:rsid w:val="00EF41E9"/>
    <w:rsid w:val="00EF4397"/>
    <w:rsid w:val="00EF4F56"/>
    <w:rsid w:val="00EF5010"/>
    <w:rsid w:val="00EF5C32"/>
    <w:rsid w:val="00EF78D6"/>
    <w:rsid w:val="00F0190C"/>
    <w:rsid w:val="00F06DE0"/>
    <w:rsid w:val="00F07EB0"/>
    <w:rsid w:val="00F07EBE"/>
    <w:rsid w:val="00F105F6"/>
    <w:rsid w:val="00F123AD"/>
    <w:rsid w:val="00F1357A"/>
    <w:rsid w:val="00F139D0"/>
    <w:rsid w:val="00F13B94"/>
    <w:rsid w:val="00F1430F"/>
    <w:rsid w:val="00F14353"/>
    <w:rsid w:val="00F1445E"/>
    <w:rsid w:val="00F160D9"/>
    <w:rsid w:val="00F17ED9"/>
    <w:rsid w:val="00F205B5"/>
    <w:rsid w:val="00F229CB"/>
    <w:rsid w:val="00F2382E"/>
    <w:rsid w:val="00F244D5"/>
    <w:rsid w:val="00F274E1"/>
    <w:rsid w:val="00F30608"/>
    <w:rsid w:val="00F30B97"/>
    <w:rsid w:val="00F30EB6"/>
    <w:rsid w:val="00F32344"/>
    <w:rsid w:val="00F327F0"/>
    <w:rsid w:val="00F32FD6"/>
    <w:rsid w:val="00F33449"/>
    <w:rsid w:val="00F33C43"/>
    <w:rsid w:val="00F340D8"/>
    <w:rsid w:val="00F347EA"/>
    <w:rsid w:val="00F3619E"/>
    <w:rsid w:val="00F36C6A"/>
    <w:rsid w:val="00F372BE"/>
    <w:rsid w:val="00F37843"/>
    <w:rsid w:val="00F409D5"/>
    <w:rsid w:val="00F40C86"/>
    <w:rsid w:val="00F41152"/>
    <w:rsid w:val="00F457FE"/>
    <w:rsid w:val="00F47AE8"/>
    <w:rsid w:val="00F47BBA"/>
    <w:rsid w:val="00F50155"/>
    <w:rsid w:val="00F50625"/>
    <w:rsid w:val="00F5161F"/>
    <w:rsid w:val="00F525EA"/>
    <w:rsid w:val="00F5317C"/>
    <w:rsid w:val="00F53CDE"/>
    <w:rsid w:val="00F54693"/>
    <w:rsid w:val="00F54F2D"/>
    <w:rsid w:val="00F55694"/>
    <w:rsid w:val="00F55B78"/>
    <w:rsid w:val="00F56133"/>
    <w:rsid w:val="00F663E4"/>
    <w:rsid w:val="00F667CB"/>
    <w:rsid w:val="00F671A1"/>
    <w:rsid w:val="00F678CA"/>
    <w:rsid w:val="00F70EA1"/>
    <w:rsid w:val="00F71A29"/>
    <w:rsid w:val="00F71BFF"/>
    <w:rsid w:val="00F744A5"/>
    <w:rsid w:val="00F7584D"/>
    <w:rsid w:val="00F7615E"/>
    <w:rsid w:val="00F8013B"/>
    <w:rsid w:val="00F80407"/>
    <w:rsid w:val="00F8177C"/>
    <w:rsid w:val="00F81AEF"/>
    <w:rsid w:val="00F81F4D"/>
    <w:rsid w:val="00F82297"/>
    <w:rsid w:val="00F83129"/>
    <w:rsid w:val="00F858C6"/>
    <w:rsid w:val="00F865ED"/>
    <w:rsid w:val="00F8683F"/>
    <w:rsid w:val="00F902A8"/>
    <w:rsid w:val="00F9153B"/>
    <w:rsid w:val="00F94330"/>
    <w:rsid w:val="00F95291"/>
    <w:rsid w:val="00F968EC"/>
    <w:rsid w:val="00F96B35"/>
    <w:rsid w:val="00F97203"/>
    <w:rsid w:val="00FA0371"/>
    <w:rsid w:val="00FA0505"/>
    <w:rsid w:val="00FA0F30"/>
    <w:rsid w:val="00FA387B"/>
    <w:rsid w:val="00FA50B8"/>
    <w:rsid w:val="00FA5789"/>
    <w:rsid w:val="00FA5ABF"/>
    <w:rsid w:val="00FA6154"/>
    <w:rsid w:val="00FA6E6B"/>
    <w:rsid w:val="00FA77B1"/>
    <w:rsid w:val="00FA7E06"/>
    <w:rsid w:val="00FB05FE"/>
    <w:rsid w:val="00FB0B2A"/>
    <w:rsid w:val="00FB1023"/>
    <w:rsid w:val="00FB16E2"/>
    <w:rsid w:val="00FB1C5C"/>
    <w:rsid w:val="00FB280D"/>
    <w:rsid w:val="00FB2CD5"/>
    <w:rsid w:val="00FB4222"/>
    <w:rsid w:val="00FB541E"/>
    <w:rsid w:val="00FB6034"/>
    <w:rsid w:val="00FB6707"/>
    <w:rsid w:val="00FB7085"/>
    <w:rsid w:val="00FB76C3"/>
    <w:rsid w:val="00FC00F4"/>
    <w:rsid w:val="00FC1E7C"/>
    <w:rsid w:val="00FC44B0"/>
    <w:rsid w:val="00FC5801"/>
    <w:rsid w:val="00FC77A5"/>
    <w:rsid w:val="00FD0896"/>
    <w:rsid w:val="00FD4885"/>
    <w:rsid w:val="00FD48F1"/>
    <w:rsid w:val="00FD4E92"/>
    <w:rsid w:val="00FD4EE6"/>
    <w:rsid w:val="00FD607F"/>
    <w:rsid w:val="00FD6283"/>
    <w:rsid w:val="00FD7A7E"/>
    <w:rsid w:val="00FD7B28"/>
    <w:rsid w:val="00FE0563"/>
    <w:rsid w:val="00FE0D89"/>
    <w:rsid w:val="00FE14ED"/>
    <w:rsid w:val="00FE2B54"/>
    <w:rsid w:val="00FE303C"/>
    <w:rsid w:val="00FE352E"/>
    <w:rsid w:val="00FE38FE"/>
    <w:rsid w:val="00FE3B74"/>
    <w:rsid w:val="00FE3C15"/>
    <w:rsid w:val="00FE54A6"/>
    <w:rsid w:val="00FE5948"/>
    <w:rsid w:val="00FE67B1"/>
    <w:rsid w:val="00FE7BCB"/>
    <w:rsid w:val="00FF1B4F"/>
    <w:rsid w:val="00FF4CB9"/>
    <w:rsid w:val="00FF5570"/>
    <w:rsid w:val="00FF5A44"/>
    <w:rsid w:val="00FF74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E9736DC-C7EF-4C36-82E1-21690AD4C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68E0"/>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C61B2D"/>
    <w:pPr>
      <w:keepNext/>
      <w:spacing w:before="240" w:after="80" w:line="240" w:lineRule="auto"/>
      <w:jc w:val="center"/>
      <w:outlineLvl w:val="0"/>
    </w:pPr>
    <w:rPr>
      <w:rFonts w:ascii="Times New Roman" w:eastAsia="Times New Roman" w:hAnsi="Times New Roman"/>
      <w:smallCaps/>
      <w:kern w:val="28"/>
      <w:sz w:val="20"/>
      <w:szCs w:val="20"/>
    </w:rPr>
  </w:style>
  <w:style w:type="paragraph" w:styleId="Heading2">
    <w:name w:val="heading 2"/>
    <w:basedOn w:val="Normal"/>
    <w:next w:val="Normal"/>
    <w:link w:val="Heading2Char"/>
    <w:unhideWhenUsed/>
    <w:qFormat/>
    <w:rsid w:val="000416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caption">
    <w:name w:val="figure caption"/>
    <w:autoRedefine/>
    <w:rsid w:val="00C97723"/>
    <w:pPr>
      <w:spacing w:before="80" w:after="200" w:line="240" w:lineRule="auto"/>
      <w:jc w:val="center"/>
    </w:pPr>
    <w:rPr>
      <w:rFonts w:ascii="Times New Roman" w:eastAsia="Times New Roman" w:hAnsi="Times New Roman" w:cs="Times New Roman"/>
      <w:noProof/>
      <w:sz w:val="16"/>
      <w:szCs w:val="16"/>
    </w:rPr>
  </w:style>
  <w:style w:type="paragraph" w:styleId="NoSpacing">
    <w:name w:val="No Spacing"/>
    <w:link w:val="NoSpacingChar"/>
    <w:uiPriority w:val="1"/>
    <w:qFormat/>
    <w:rsid w:val="003468E0"/>
    <w:pPr>
      <w:spacing w:after="0" w:line="240" w:lineRule="auto"/>
    </w:pPr>
    <w:rPr>
      <w:rFonts w:ascii="Calibri" w:eastAsia="Times New Roman" w:hAnsi="Calibri" w:cs="Times New Roman"/>
      <w:lang w:val="es-ES"/>
    </w:rPr>
  </w:style>
  <w:style w:type="character" w:customStyle="1" w:styleId="NoSpacingChar">
    <w:name w:val="No Spacing Char"/>
    <w:basedOn w:val="DefaultParagraphFont"/>
    <w:link w:val="NoSpacing"/>
    <w:uiPriority w:val="1"/>
    <w:rsid w:val="003468E0"/>
    <w:rPr>
      <w:rFonts w:ascii="Calibri" w:eastAsia="Times New Roman" w:hAnsi="Calibri" w:cs="Times New Roman"/>
      <w:lang w:val="es-ES"/>
    </w:rPr>
  </w:style>
  <w:style w:type="paragraph" w:styleId="Header">
    <w:name w:val="header"/>
    <w:basedOn w:val="Normal"/>
    <w:link w:val="HeaderChar"/>
    <w:uiPriority w:val="99"/>
    <w:unhideWhenUsed/>
    <w:rsid w:val="003468E0"/>
    <w:pPr>
      <w:tabs>
        <w:tab w:val="center" w:pos="4252"/>
        <w:tab w:val="right" w:pos="8504"/>
      </w:tabs>
      <w:spacing w:after="0" w:line="240" w:lineRule="auto"/>
    </w:pPr>
  </w:style>
  <w:style w:type="character" w:customStyle="1" w:styleId="HeaderChar">
    <w:name w:val="Header Char"/>
    <w:basedOn w:val="DefaultParagraphFont"/>
    <w:link w:val="Header"/>
    <w:uiPriority w:val="99"/>
    <w:rsid w:val="003468E0"/>
    <w:rPr>
      <w:rFonts w:ascii="Calibri" w:eastAsia="Calibri" w:hAnsi="Calibri" w:cs="Times New Roman"/>
    </w:rPr>
  </w:style>
  <w:style w:type="paragraph" w:styleId="Footer">
    <w:name w:val="footer"/>
    <w:basedOn w:val="Normal"/>
    <w:link w:val="FooterChar"/>
    <w:uiPriority w:val="99"/>
    <w:unhideWhenUsed/>
    <w:rsid w:val="003468E0"/>
    <w:pPr>
      <w:tabs>
        <w:tab w:val="center" w:pos="4252"/>
        <w:tab w:val="right" w:pos="8504"/>
      </w:tabs>
      <w:spacing w:after="0" w:line="240" w:lineRule="auto"/>
    </w:pPr>
  </w:style>
  <w:style w:type="character" w:customStyle="1" w:styleId="FooterChar">
    <w:name w:val="Footer Char"/>
    <w:basedOn w:val="DefaultParagraphFont"/>
    <w:link w:val="Footer"/>
    <w:uiPriority w:val="99"/>
    <w:rsid w:val="003468E0"/>
    <w:rPr>
      <w:rFonts w:ascii="Calibri" w:eastAsia="Calibri" w:hAnsi="Calibri" w:cs="Times New Roman"/>
    </w:rPr>
  </w:style>
  <w:style w:type="paragraph" w:styleId="ListParagraph">
    <w:name w:val="List Paragraph"/>
    <w:basedOn w:val="Normal"/>
    <w:uiPriority w:val="34"/>
    <w:qFormat/>
    <w:rsid w:val="00CA6826"/>
    <w:pPr>
      <w:spacing w:after="160" w:line="259" w:lineRule="auto"/>
      <w:ind w:left="720"/>
      <w:contextualSpacing/>
    </w:pPr>
    <w:rPr>
      <w:rFonts w:asciiTheme="minorHAnsi" w:eastAsiaTheme="minorHAnsi" w:hAnsiTheme="minorHAnsi" w:cstheme="minorBidi"/>
    </w:rPr>
  </w:style>
  <w:style w:type="character" w:styleId="PlaceholderText">
    <w:name w:val="Placeholder Text"/>
    <w:basedOn w:val="DefaultParagraphFont"/>
    <w:uiPriority w:val="99"/>
    <w:semiHidden/>
    <w:rsid w:val="001D2049"/>
    <w:rPr>
      <w:color w:val="808080"/>
    </w:rPr>
  </w:style>
  <w:style w:type="paragraph" w:styleId="Caption">
    <w:name w:val="caption"/>
    <w:basedOn w:val="Normal"/>
    <w:next w:val="Normal"/>
    <w:uiPriority w:val="35"/>
    <w:unhideWhenUsed/>
    <w:qFormat/>
    <w:rsid w:val="00AD45E0"/>
    <w:pPr>
      <w:spacing w:line="240" w:lineRule="auto"/>
    </w:pPr>
    <w:rPr>
      <w:rFonts w:asciiTheme="minorHAnsi" w:eastAsiaTheme="minorHAnsi" w:hAnsiTheme="minorHAnsi" w:cstheme="minorBidi"/>
      <w:i/>
      <w:iCs/>
      <w:color w:val="44546A" w:themeColor="text2"/>
      <w:sz w:val="18"/>
      <w:szCs w:val="18"/>
    </w:rPr>
  </w:style>
  <w:style w:type="table" w:styleId="TableGrid">
    <w:name w:val="Table Grid"/>
    <w:basedOn w:val="TableNormal"/>
    <w:uiPriority w:val="39"/>
    <w:rsid w:val="00AD4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4169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61B2D"/>
    <w:rPr>
      <w:rFonts w:ascii="Times New Roman" w:eastAsia="Times New Roman" w:hAnsi="Times New Roman" w:cs="Times New Roman"/>
      <w:smallCaps/>
      <w:kern w:val="28"/>
      <w:sz w:val="20"/>
      <w:szCs w:val="20"/>
    </w:rPr>
  </w:style>
  <w:style w:type="paragraph" w:styleId="BalloonText">
    <w:name w:val="Balloon Text"/>
    <w:basedOn w:val="Normal"/>
    <w:link w:val="BalloonTextChar"/>
    <w:uiPriority w:val="99"/>
    <w:semiHidden/>
    <w:unhideWhenUsed/>
    <w:rsid w:val="00C61B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1B2D"/>
    <w:rPr>
      <w:rFonts w:ascii="Segoe UI" w:eastAsia="Calibri" w:hAnsi="Segoe UI" w:cs="Segoe UI"/>
      <w:sz w:val="18"/>
      <w:szCs w:val="18"/>
    </w:rPr>
  </w:style>
  <w:style w:type="paragraph" w:customStyle="1" w:styleId="Text">
    <w:name w:val="Text"/>
    <w:basedOn w:val="Normal"/>
    <w:rsid w:val="00020CDF"/>
    <w:pPr>
      <w:widowControl w:val="0"/>
      <w:spacing w:after="0" w:line="252" w:lineRule="auto"/>
      <w:ind w:firstLine="240"/>
      <w:jc w:val="both"/>
    </w:pPr>
    <w:rPr>
      <w:rFonts w:ascii="Times New Roman" w:eastAsia="Times New Roman" w:hAnsi="Times New Roman"/>
      <w:sz w:val="20"/>
      <w:szCs w:val="20"/>
    </w:rPr>
  </w:style>
  <w:style w:type="paragraph" w:styleId="FootnoteText">
    <w:name w:val="footnote text"/>
    <w:basedOn w:val="Normal"/>
    <w:link w:val="FootnoteTextChar"/>
    <w:uiPriority w:val="99"/>
    <w:semiHidden/>
    <w:unhideWhenUsed/>
    <w:rsid w:val="005468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468E1"/>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5468E1"/>
    <w:rPr>
      <w:vertAlign w:val="superscript"/>
    </w:rPr>
  </w:style>
  <w:style w:type="paragraph" w:styleId="Bibliography">
    <w:name w:val="Bibliography"/>
    <w:basedOn w:val="Normal"/>
    <w:next w:val="Normal"/>
    <w:uiPriority w:val="37"/>
    <w:unhideWhenUsed/>
    <w:rsid w:val="00B70CF8"/>
  </w:style>
  <w:style w:type="character" w:customStyle="1" w:styleId="ContentChar">
    <w:name w:val="Content Char"/>
    <w:basedOn w:val="DefaultParagraphFont"/>
    <w:link w:val="Content"/>
    <w:locked/>
    <w:rsid w:val="00E66C93"/>
    <w:rPr>
      <w:rFonts w:ascii="Times New Roman" w:hAnsi="Times New Roman" w:cs="Times New Roman"/>
    </w:rPr>
  </w:style>
  <w:style w:type="paragraph" w:customStyle="1" w:styleId="Content">
    <w:name w:val="Content"/>
    <w:basedOn w:val="Normal"/>
    <w:link w:val="ContentChar"/>
    <w:autoRedefine/>
    <w:qFormat/>
    <w:rsid w:val="00E66C93"/>
    <w:pPr>
      <w:ind w:firstLine="360"/>
      <w:jc w:val="both"/>
    </w:pPr>
    <w:rPr>
      <w:rFonts w:ascii="Times New Roman" w:eastAsia="SimSun" w:hAnsi="Times New Roman"/>
    </w:rPr>
  </w:style>
  <w:style w:type="character" w:customStyle="1" w:styleId="SectionChar">
    <w:name w:val="Section Char"/>
    <w:basedOn w:val="DefaultParagraphFont"/>
    <w:link w:val="Section"/>
    <w:locked/>
    <w:rsid w:val="00B3520A"/>
    <w:rPr>
      <w:rFonts w:ascii="Times New Roman" w:hAnsi="Times New Roman" w:cs="Times New Roman"/>
      <w:sz w:val="28"/>
    </w:rPr>
  </w:style>
  <w:style w:type="paragraph" w:customStyle="1" w:styleId="Section">
    <w:name w:val="Section"/>
    <w:basedOn w:val="Normal"/>
    <w:link w:val="SectionChar"/>
    <w:qFormat/>
    <w:rsid w:val="00B3520A"/>
    <w:pPr>
      <w:spacing w:after="160" w:line="256" w:lineRule="auto"/>
      <w:jc w:val="both"/>
      <w:outlineLvl w:val="2"/>
    </w:pPr>
    <w:rPr>
      <w:rFonts w:ascii="Times New Roman" w:eastAsia="SimSun" w:hAnsi="Times New Roman"/>
      <w:sz w:val="28"/>
    </w:rPr>
  </w:style>
  <w:style w:type="character" w:customStyle="1" w:styleId="MTDisplayEquationChar">
    <w:name w:val="MTDisplayEquation Char"/>
    <w:basedOn w:val="ContentChar"/>
    <w:link w:val="MTDisplayEquation"/>
    <w:locked/>
    <w:rsid w:val="00B3520A"/>
    <w:rPr>
      <w:rFonts w:ascii="Times New Roman" w:hAnsi="Times New Roman" w:cs="Times New Roman"/>
    </w:rPr>
  </w:style>
  <w:style w:type="paragraph" w:customStyle="1" w:styleId="MTDisplayEquation">
    <w:name w:val="MTDisplayEquation"/>
    <w:basedOn w:val="Content"/>
    <w:next w:val="Normal"/>
    <w:link w:val="MTDisplayEquationChar"/>
    <w:rsid w:val="00B3520A"/>
    <w:pPr>
      <w:tabs>
        <w:tab w:val="center" w:pos="4680"/>
        <w:tab w:val="right" w:pos="9360"/>
      </w:tabs>
    </w:pPr>
  </w:style>
  <w:style w:type="character" w:customStyle="1" w:styleId="SubSectionChar">
    <w:name w:val="SubSection Char"/>
    <w:basedOn w:val="SectionChar"/>
    <w:link w:val="SubSection"/>
    <w:locked/>
    <w:rsid w:val="00D53B1B"/>
    <w:rPr>
      <w:rFonts w:ascii="Times New Roman" w:hAnsi="Times New Roman" w:cs="Times New Roman"/>
      <w:sz w:val="28"/>
    </w:rPr>
  </w:style>
  <w:style w:type="paragraph" w:customStyle="1" w:styleId="SubSection">
    <w:name w:val="SubSection"/>
    <w:basedOn w:val="Section"/>
    <w:link w:val="SubSectionChar"/>
    <w:autoRedefine/>
    <w:qFormat/>
    <w:rsid w:val="00D53B1B"/>
    <w:pPr>
      <w:numPr>
        <w:numId w:val="11"/>
      </w:numPr>
      <w:spacing w:line="257" w:lineRule="auto"/>
      <w:outlineLvl w:val="1"/>
    </w:pPr>
    <w:rPr>
      <w:sz w:val="22"/>
    </w:rPr>
  </w:style>
  <w:style w:type="character" w:customStyle="1" w:styleId="MTEquationSection">
    <w:name w:val="MTEquationSection"/>
    <w:basedOn w:val="DefaultParagraphFont"/>
    <w:rsid w:val="005C4385"/>
    <w:rPr>
      <w:rFonts w:ascii="Times New Roman" w:hAnsi="Times New Roman"/>
      <w:vanish/>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408">
      <w:bodyDiv w:val="1"/>
      <w:marLeft w:val="0"/>
      <w:marRight w:val="0"/>
      <w:marTop w:val="0"/>
      <w:marBottom w:val="0"/>
      <w:divBdr>
        <w:top w:val="none" w:sz="0" w:space="0" w:color="auto"/>
        <w:left w:val="none" w:sz="0" w:space="0" w:color="auto"/>
        <w:bottom w:val="none" w:sz="0" w:space="0" w:color="auto"/>
        <w:right w:val="none" w:sz="0" w:space="0" w:color="auto"/>
      </w:divBdr>
    </w:div>
    <w:div w:id="54547241">
      <w:bodyDiv w:val="1"/>
      <w:marLeft w:val="0"/>
      <w:marRight w:val="0"/>
      <w:marTop w:val="0"/>
      <w:marBottom w:val="0"/>
      <w:divBdr>
        <w:top w:val="none" w:sz="0" w:space="0" w:color="auto"/>
        <w:left w:val="none" w:sz="0" w:space="0" w:color="auto"/>
        <w:bottom w:val="none" w:sz="0" w:space="0" w:color="auto"/>
        <w:right w:val="none" w:sz="0" w:space="0" w:color="auto"/>
      </w:divBdr>
    </w:div>
    <w:div w:id="63839403">
      <w:bodyDiv w:val="1"/>
      <w:marLeft w:val="0"/>
      <w:marRight w:val="0"/>
      <w:marTop w:val="0"/>
      <w:marBottom w:val="0"/>
      <w:divBdr>
        <w:top w:val="none" w:sz="0" w:space="0" w:color="auto"/>
        <w:left w:val="none" w:sz="0" w:space="0" w:color="auto"/>
        <w:bottom w:val="none" w:sz="0" w:space="0" w:color="auto"/>
        <w:right w:val="none" w:sz="0" w:space="0" w:color="auto"/>
      </w:divBdr>
    </w:div>
    <w:div w:id="72776278">
      <w:bodyDiv w:val="1"/>
      <w:marLeft w:val="0"/>
      <w:marRight w:val="0"/>
      <w:marTop w:val="0"/>
      <w:marBottom w:val="0"/>
      <w:divBdr>
        <w:top w:val="none" w:sz="0" w:space="0" w:color="auto"/>
        <w:left w:val="none" w:sz="0" w:space="0" w:color="auto"/>
        <w:bottom w:val="none" w:sz="0" w:space="0" w:color="auto"/>
        <w:right w:val="none" w:sz="0" w:space="0" w:color="auto"/>
      </w:divBdr>
    </w:div>
    <w:div w:id="102309760">
      <w:bodyDiv w:val="1"/>
      <w:marLeft w:val="0"/>
      <w:marRight w:val="0"/>
      <w:marTop w:val="0"/>
      <w:marBottom w:val="0"/>
      <w:divBdr>
        <w:top w:val="none" w:sz="0" w:space="0" w:color="auto"/>
        <w:left w:val="none" w:sz="0" w:space="0" w:color="auto"/>
        <w:bottom w:val="none" w:sz="0" w:space="0" w:color="auto"/>
        <w:right w:val="none" w:sz="0" w:space="0" w:color="auto"/>
      </w:divBdr>
    </w:div>
    <w:div w:id="134572525">
      <w:bodyDiv w:val="1"/>
      <w:marLeft w:val="0"/>
      <w:marRight w:val="0"/>
      <w:marTop w:val="0"/>
      <w:marBottom w:val="0"/>
      <w:divBdr>
        <w:top w:val="none" w:sz="0" w:space="0" w:color="auto"/>
        <w:left w:val="none" w:sz="0" w:space="0" w:color="auto"/>
        <w:bottom w:val="none" w:sz="0" w:space="0" w:color="auto"/>
        <w:right w:val="none" w:sz="0" w:space="0" w:color="auto"/>
      </w:divBdr>
    </w:div>
    <w:div w:id="144051964">
      <w:bodyDiv w:val="1"/>
      <w:marLeft w:val="0"/>
      <w:marRight w:val="0"/>
      <w:marTop w:val="0"/>
      <w:marBottom w:val="0"/>
      <w:divBdr>
        <w:top w:val="none" w:sz="0" w:space="0" w:color="auto"/>
        <w:left w:val="none" w:sz="0" w:space="0" w:color="auto"/>
        <w:bottom w:val="none" w:sz="0" w:space="0" w:color="auto"/>
        <w:right w:val="none" w:sz="0" w:space="0" w:color="auto"/>
      </w:divBdr>
    </w:div>
    <w:div w:id="176584721">
      <w:bodyDiv w:val="1"/>
      <w:marLeft w:val="0"/>
      <w:marRight w:val="0"/>
      <w:marTop w:val="0"/>
      <w:marBottom w:val="0"/>
      <w:divBdr>
        <w:top w:val="none" w:sz="0" w:space="0" w:color="auto"/>
        <w:left w:val="none" w:sz="0" w:space="0" w:color="auto"/>
        <w:bottom w:val="none" w:sz="0" w:space="0" w:color="auto"/>
        <w:right w:val="none" w:sz="0" w:space="0" w:color="auto"/>
      </w:divBdr>
    </w:div>
    <w:div w:id="197013552">
      <w:bodyDiv w:val="1"/>
      <w:marLeft w:val="0"/>
      <w:marRight w:val="0"/>
      <w:marTop w:val="0"/>
      <w:marBottom w:val="0"/>
      <w:divBdr>
        <w:top w:val="none" w:sz="0" w:space="0" w:color="auto"/>
        <w:left w:val="none" w:sz="0" w:space="0" w:color="auto"/>
        <w:bottom w:val="none" w:sz="0" w:space="0" w:color="auto"/>
        <w:right w:val="none" w:sz="0" w:space="0" w:color="auto"/>
      </w:divBdr>
    </w:div>
    <w:div w:id="223295400">
      <w:bodyDiv w:val="1"/>
      <w:marLeft w:val="0"/>
      <w:marRight w:val="0"/>
      <w:marTop w:val="0"/>
      <w:marBottom w:val="0"/>
      <w:divBdr>
        <w:top w:val="none" w:sz="0" w:space="0" w:color="auto"/>
        <w:left w:val="none" w:sz="0" w:space="0" w:color="auto"/>
        <w:bottom w:val="none" w:sz="0" w:space="0" w:color="auto"/>
        <w:right w:val="none" w:sz="0" w:space="0" w:color="auto"/>
      </w:divBdr>
    </w:div>
    <w:div w:id="254287986">
      <w:bodyDiv w:val="1"/>
      <w:marLeft w:val="0"/>
      <w:marRight w:val="0"/>
      <w:marTop w:val="0"/>
      <w:marBottom w:val="0"/>
      <w:divBdr>
        <w:top w:val="none" w:sz="0" w:space="0" w:color="auto"/>
        <w:left w:val="none" w:sz="0" w:space="0" w:color="auto"/>
        <w:bottom w:val="none" w:sz="0" w:space="0" w:color="auto"/>
        <w:right w:val="none" w:sz="0" w:space="0" w:color="auto"/>
      </w:divBdr>
    </w:div>
    <w:div w:id="260525505">
      <w:bodyDiv w:val="1"/>
      <w:marLeft w:val="0"/>
      <w:marRight w:val="0"/>
      <w:marTop w:val="0"/>
      <w:marBottom w:val="0"/>
      <w:divBdr>
        <w:top w:val="none" w:sz="0" w:space="0" w:color="auto"/>
        <w:left w:val="none" w:sz="0" w:space="0" w:color="auto"/>
        <w:bottom w:val="none" w:sz="0" w:space="0" w:color="auto"/>
        <w:right w:val="none" w:sz="0" w:space="0" w:color="auto"/>
      </w:divBdr>
    </w:div>
    <w:div w:id="288049430">
      <w:bodyDiv w:val="1"/>
      <w:marLeft w:val="0"/>
      <w:marRight w:val="0"/>
      <w:marTop w:val="0"/>
      <w:marBottom w:val="0"/>
      <w:divBdr>
        <w:top w:val="none" w:sz="0" w:space="0" w:color="auto"/>
        <w:left w:val="none" w:sz="0" w:space="0" w:color="auto"/>
        <w:bottom w:val="none" w:sz="0" w:space="0" w:color="auto"/>
        <w:right w:val="none" w:sz="0" w:space="0" w:color="auto"/>
      </w:divBdr>
    </w:div>
    <w:div w:id="297876460">
      <w:bodyDiv w:val="1"/>
      <w:marLeft w:val="0"/>
      <w:marRight w:val="0"/>
      <w:marTop w:val="0"/>
      <w:marBottom w:val="0"/>
      <w:divBdr>
        <w:top w:val="none" w:sz="0" w:space="0" w:color="auto"/>
        <w:left w:val="none" w:sz="0" w:space="0" w:color="auto"/>
        <w:bottom w:val="none" w:sz="0" w:space="0" w:color="auto"/>
        <w:right w:val="none" w:sz="0" w:space="0" w:color="auto"/>
      </w:divBdr>
    </w:div>
    <w:div w:id="309793102">
      <w:bodyDiv w:val="1"/>
      <w:marLeft w:val="0"/>
      <w:marRight w:val="0"/>
      <w:marTop w:val="0"/>
      <w:marBottom w:val="0"/>
      <w:divBdr>
        <w:top w:val="none" w:sz="0" w:space="0" w:color="auto"/>
        <w:left w:val="none" w:sz="0" w:space="0" w:color="auto"/>
        <w:bottom w:val="none" w:sz="0" w:space="0" w:color="auto"/>
        <w:right w:val="none" w:sz="0" w:space="0" w:color="auto"/>
      </w:divBdr>
    </w:div>
    <w:div w:id="368578013">
      <w:bodyDiv w:val="1"/>
      <w:marLeft w:val="0"/>
      <w:marRight w:val="0"/>
      <w:marTop w:val="0"/>
      <w:marBottom w:val="0"/>
      <w:divBdr>
        <w:top w:val="none" w:sz="0" w:space="0" w:color="auto"/>
        <w:left w:val="none" w:sz="0" w:space="0" w:color="auto"/>
        <w:bottom w:val="none" w:sz="0" w:space="0" w:color="auto"/>
        <w:right w:val="none" w:sz="0" w:space="0" w:color="auto"/>
      </w:divBdr>
    </w:div>
    <w:div w:id="370956932">
      <w:bodyDiv w:val="1"/>
      <w:marLeft w:val="0"/>
      <w:marRight w:val="0"/>
      <w:marTop w:val="0"/>
      <w:marBottom w:val="0"/>
      <w:divBdr>
        <w:top w:val="none" w:sz="0" w:space="0" w:color="auto"/>
        <w:left w:val="none" w:sz="0" w:space="0" w:color="auto"/>
        <w:bottom w:val="none" w:sz="0" w:space="0" w:color="auto"/>
        <w:right w:val="none" w:sz="0" w:space="0" w:color="auto"/>
      </w:divBdr>
    </w:div>
    <w:div w:id="374963838">
      <w:bodyDiv w:val="1"/>
      <w:marLeft w:val="0"/>
      <w:marRight w:val="0"/>
      <w:marTop w:val="0"/>
      <w:marBottom w:val="0"/>
      <w:divBdr>
        <w:top w:val="none" w:sz="0" w:space="0" w:color="auto"/>
        <w:left w:val="none" w:sz="0" w:space="0" w:color="auto"/>
        <w:bottom w:val="none" w:sz="0" w:space="0" w:color="auto"/>
        <w:right w:val="none" w:sz="0" w:space="0" w:color="auto"/>
      </w:divBdr>
    </w:div>
    <w:div w:id="376585689">
      <w:bodyDiv w:val="1"/>
      <w:marLeft w:val="0"/>
      <w:marRight w:val="0"/>
      <w:marTop w:val="0"/>
      <w:marBottom w:val="0"/>
      <w:divBdr>
        <w:top w:val="none" w:sz="0" w:space="0" w:color="auto"/>
        <w:left w:val="none" w:sz="0" w:space="0" w:color="auto"/>
        <w:bottom w:val="none" w:sz="0" w:space="0" w:color="auto"/>
        <w:right w:val="none" w:sz="0" w:space="0" w:color="auto"/>
      </w:divBdr>
    </w:div>
    <w:div w:id="378554213">
      <w:bodyDiv w:val="1"/>
      <w:marLeft w:val="0"/>
      <w:marRight w:val="0"/>
      <w:marTop w:val="0"/>
      <w:marBottom w:val="0"/>
      <w:divBdr>
        <w:top w:val="none" w:sz="0" w:space="0" w:color="auto"/>
        <w:left w:val="none" w:sz="0" w:space="0" w:color="auto"/>
        <w:bottom w:val="none" w:sz="0" w:space="0" w:color="auto"/>
        <w:right w:val="none" w:sz="0" w:space="0" w:color="auto"/>
      </w:divBdr>
    </w:div>
    <w:div w:id="381247293">
      <w:bodyDiv w:val="1"/>
      <w:marLeft w:val="0"/>
      <w:marRight w:val="0"/>
      <w:marTop w:val="0"/>
      <w:marBottom w:val="0"/>
      <w:divBdr>
        <w:top w:val="none" w:sz="0" w:space="0" w:color="auto"/>
        <w:left w:val="none" w:sz="0" w:space="0" w:color="auto"/>
        <w:bottom w:val="none" w:sz="0" w:space="0" w:color="auto"/>
        <w:right w:val="none" w:sz="0" w:space="0" w:color="auto"/>
      </w:divBdr>
    </w:div>
    <w:div w:id="394552904">
      <w:bodyDiv w:val="1"/>
      <w:marLeft w:val="0"/>
      <w:marRight w:val="0"/>
      <w:marTop w:val="0"/>
      <w:marBottom w:val="0"/>
      <w:divBdr>
        <w:top w:val="none" w:sz="0" w:space="0" w:color="auto"/>
        <w:left w:val="none" w:sz="0" w:space="0" w:color="auto"/>
        <w:bottom w:val="none" w:sz="0" w:space="0" w:color="auto"/>
        <w:right w:val="none" w:sz="0" w:space="0" w:color="auto"/>
      </w:divBdr>
    </w:div>
    <w:div w:id="423451839">
      <w:bodyDiv w:val="1"/>
      <w:marLeft w:val="0"/>
      <w:marRight w:val="0"/>
      <w:marTop w:val="0"/>
      <w:marBottom w:val="0"/>
      <w:divBdr>
        <w:top w:val="none" w:sz="0" w:space="0" w:color="auto"/>
        <w:left w:val="none" w:sz="0" w:space="0" w:color="auto"/>
        <w:bottom w:val="none" w:sz="0" w:space="0" w:color="auto"/>
        <w:right w:val="none" w:sz="0" w:space="0" w:color="auto"/>
      </w:divBdr>
    </w:div>
    <w:div w:id="423722330">
      <w:bodyDiv w:val="1"/>
      <w:marLeft w:val="0"/>
      <w:marRight w:val="0"/>
      <w:marTop w:val="0"/>
      <w:marBottom w:val="0"/>
      <w:divBdr>
        <w:top w:val="none" w:sz="0" w:space="0" w:color="auto"/>
        <w:left w:val="none" w:sz="0" w:space="0" w:color="auto"/>
        <w:bottom w:val="none" w:sz="0" w:space="0" w:color="auto"/>
        <w:right w:val="none" w:sz="0" w:space="0" w:color="auto"/>
      </w:divBdr>
    </w:div>
    <w:div w:id="427820175">
      <w:bodyDiv w:val="1"/>
      <w:marLeft w:val="0"/>
      <w:marRight w:val="0"/>
      <w:marTop w:val="0"/>
      <w:marBottom w:val="0"/>
      <w:divBdr>
        <w:top w:val="none" w:sz="0" w:space="0" w:color="auto"/>
        <w:left w:val="none" w:sz="0" w:space="0" w:color="auto"/>
        <w:bottom w:val="none" w:sz="0" w:space="0" w:color="auto"/>
        <w:right w:val="none" w:sz="0" w:space="0" w:color="auto"/>
      </w:divBdr>
    </w:div>
    <w:div w:id="430662921">
      <w:bodyDiv w:val="1"/>
      <w:marLeft w:val="0"/>
      <w:marRight w:val="0"/>
      <w:marTop w:val="0"/>
      <w:marBottom w:val="0"/>
      <w:divBdr>
        <w:top w:val="none" w:sz="0" w:space="0" w:color="auto"/>
        <w:left w:val="none" w:sz="0" w:space="0" w:color="auto"/>
        <w:bottom w:val="none" w:sz="0" w:space="0" w:color="auto"/>
        <w:right w:val="none" w:sz="0" w:space="0" w:color="auto"/>
      </w:divBdr>
    </w:div>
    <w:div w:id="460732048">
      <w:bodyDiv w:val="1"/>
      <w:marLeft w:val="0"/>
      <w:marRight w:val="0"/>
      <w:marTop w:val="0"/>
      <w:marBottom w:val="0"/>
      <w:divBdr>
        <w:top w:val="none" w:sz="0" w:space="0" w:color="auto"/>
        <w:left w:val="none" w:sz="0" w:space="0" w:color="auto"/>
        <w:bottom w:val="none" w:sz="0" w:space="0" w:color="auto"/>
        <w:right w:val="none" w:sz="0" w:space="0" w:color="auto"/>
      </w:divBdr>
    </w:div>
    <w:div w:id="463080363">
      <w:bodyDiv w:val="1"/>
      <w:marLeft w:val="0"/>
      <w:marRight w:val="0"/>
      <w:marTop w:val="0"/>
      <w:marBottom w:val="0"/>
      <w:divBdr>
        <w:top w:val="none" w:sz="0" w:space="0" w:color="auto"/>
        <w:left w:val="none" w:sz="0" w:space="0" w:color="auto"/>
        <w:bottom w:val="none" w:sz="0" w:space="0" w:color="auto"/>
        <w:right w:val="none" w:sz="0" w:space="0" w:color="auto"/>
      </w:divBdr>
    </w:div>
    <w:div w:id="486945311">
      <w:bodyDiv w:val="1"/>
      <w:marLeft w:val="0"/>
      <w:marRight w:val="0"/>
      <w:marTop w:val="0"/>
      <w:marBottom w:val="0"/>
      <w:divBdr>
        <w:top w:val="none" w:sz="0" w:space="0" w:color="auto"/>
        <w:left w:val="none" w:sz="0" w:space="0" w:color="auto"/>
        <w:bottom w:val="none" w:sz="0" w:space="0" w:color="auto"/>
        <w:right w:val="none" w:sz="0" w:space="0" w:color="auto"/>
      </w:divBdr>
    </w:div>
    <w:div w:id="544634883">
      <w:bodyDiv w:val="1"/>
      <w:marLeft w:val="0"/>
      <w:marRight w:val="0"/>
      <w:marTop w:val="0"/>
      <w:marBottom w:val="0"/>
      <w:divBdr>
        <w:top w:val="none" w:sz="0" w:space="0" w:color="auto"/>
        <w:left w:val="none" w:sz="0" w:space="0" w:color="auto"/>
        <w:bottom w:val="none" w:sz="0" w:space="0" w:color="auto"/>
        <w:right w:val="none" w:sz="0" w:space="0" w:color="auto"/>
      </w:divBdr>
    </w:div>
    <w:div w:id="548614582">
      <w:bodyDiv w:val="1"/>
      <w:marLeft w:val="0"/>
      <w:marRight w:val="0"/>
      <w:marTop w:val="0"/>
      <w:marBottom w:val="0"/>
      <w:divBdr>
        <w:top w:val="none" w:sz="0" w:space="0" w:color="auto"/>
        <w:left w:val="none" w:sz="0" w:space="0" w:color="auto"/>
        <w:bottom w:val="none" w:sz="0" w:space="0" w:color="auto"/>
        <w:right w:val="none" w:sz="0" w:space="0" w:color="auto"/>
      </w:divBdr>
    </w:div>
    <w:div w:id="564295623">
      <w:bodyDiv w:val="1"/>
      <w:marLeft w:val="0"/>
      <w:marRight w:val="0"/>
      <w:marTop w:val="0"/>
      <w:marBottom w:val="0"/>
      <w:divBdr>
        <w:top w:val="none" w:sz="0" w:space="0" w:color="auto"/>
        <w:left w:val="none" w:sz="0" w:space="0" w:color="auto"/>
        <w:bottom w:val="none" w:sz="0" w:space="0" w:color="auto"/>
        <w:right w:val="none" w:sz="0" w:space="0" w:color="auto"/>
      </w:divBdr>
    </w:div>
    <w:div w:id="579800395">
      <w:bodyDiv w:val="1"/>
      <w:marLeft w:val="0"/>
      <w:marRight w:val="0"/>
      <w:marTop w:val="0"/>
      <w:marBottom w:val="0"/>
      <w:divBdr>
        <w:top w:val="none" w:sz="0" w:space="0" w:color="auto"/>
        <w:left w:val="none" w:sz="0" w:space="0" w:color="auto"/>
        <w:bottom w:val="none" w:sz="0" w:space="0" w:color="auto"/>
        <w:right w:val="none" w:sz="0" w:space="0" w:color="auto"/>
      </w:divBdr>
    </w:div>
    <w:div w:id="584195353">
      <w:bodyDiv w:val="1"/>
      <w:marLeft w:val="0"/>
      <w:marRight w:val="0"/>
      <w:marTop w:val="0"/>
      <w:marBottom w:val="0"/>
      <w:divBdr>
        <w:top w:val="none" w:sz="0" w:space="0" w:color="auto"/>
        <w:left w:val="none" w:sz="0" w:space="0" w:color="auto"/>
        <w:bottom w:val="none" w:sz="0" w:space="0" w:color="auto"/>
        <w:right w:val="none" w:sz="0" w:space="0" w:color="auto"/>
      </w:divBdr>
    </w:div>
    <w:div w:id="775180112">
      <w:bodyDiv w:val="1"/>
      <w:marLeft w:val="0"/>
      <w:marRight w:val="0"/>
      <w:marTop w:val="0"/>
      <w:marBottom w:val="0"/>
      <w:divBdr>
        <w:top w:val="none" w:sz="0" w:space="0" w:color="auto"/>
        <w:left w:val="none" w:sz="0" w:space="0" w:color="auto"/>
        <w:bottom w:val="none" w:sz="0" w:space="0" w:color="auto"/>
        <w:right w:val="none" w:sz="0" w:space="0" w:color="auto"/>
      </w:divBdr>
    </w:div>
    <w:div w:id="818154640">
      <w:bodyDiv w:val="1"/>
      <w:marLeft w:val="0"/>
      <w:marRight w:val="0"/>
      <w:marTop w:val="0"/>
      <w:marBottom w:val="0"/>
      <w:divBdr>
        <w:top w:val="none" w:sz="0" w:space="0" w:color="auto"/>
        <w:left w:val="none" w:sz="0" w:space="0" w:color="auto"/>
        <w:bottom w:val="none" w:sz="0" w:space="0" w:color="auto"/>
        <w:right w:val="none" w:sz="0" w:space="0" w:color="auto"/>
      </w:divBdr>
    </w:div>
    <w:div w:id="839348823">
      <w:bodyDiv w:val="1"/>
      <w:marLeft w:val="0"/>
      <w:marRight w:val="0"/>
      <w:marTop w:val="0"/>
      <w:marBottom w:val="0"/>
      <w:divBdr>
        <w:top w:val="none" w:sz="0" w:space="0" w:color="auto"/>
        <w:left w:val="none" w:sz="0" w:space="0" w:color="auto"/>
        <w:bottom w:val="none" w:sz="0" w:space="0" w:color="auto"/>
        <w:right w:val="none" w:sz="0" w:space="0" w:color="auto"/>
      </w:divBdr>
    </w:div>
    <w:div w:id="854465981">
      <w:bodyDiv w:val="1"/>
      <w:marLeft w:val="0"/>
      <w:marRight w:val="0"/>
      <w:marTop w:val="0"/>
      <w:marBottom w:val="0"/>
      <w:divBdr>
        <w:top w:val="none" w:sz="0" w:space="0" w:color="auto"/>
        <w:left w:val="none" w:sz="0" w:space="0" w:color="auto"/>
        <w:bottom w:val="none" w:sz="0" w:space="0" w:color="auto"/>
        <w:right w:val="none" w:sz="0" w:space="0" w:color="auto"/>
      </w:divBdr>
    </w:div>
    <w:div w:id="957953335">
      <w:bodyDiv w:val="1"/>
      <w:marLeft w:val="0"/>
      <w:marRight w:val="0"/>
      <w:marTop w:val="0"/>
      <w:marBottom w:val="0"/>
      <w:divBdr>
        <w:top w:val="none" w:sz="0" w:space="0" w:color="auto"/>
        <w:left w:val="none" w:sz="0" w:space="0" w:color="auto"/>
        <w:bottom w:val="none" w:sz="0" w:space="0" w:color="auto"/>
        <w:right w:val="none" w:sz="0" w:space="0" w:color="auto"/>
      </w:divBdr>
    </w:div>
    <w:div w:id="962423737">
      <w:bodyDiv w:val="1"/>
      <w:marLeft w:val="0"/>
      <w:marRight w:val="0"/>
      <w:marTop w:val="0"/>
      <w:marBottom w:val="0"/>
      <w:divBdr>
        <w:top w:val="none" w:sz="0" w:space="0" w:color="auto"/>
        <w:left w:val="none" w:sz="0" w:space="0" w:color="auto"/>
        <w:bottom w:val="none" w:sz="0" w:space="0" w:color="auto"/>
        <w:right w:val="none" w:sz="0" w:space="0" w:color="auto"/>
      </w:divBdr>
    </w:div>
    <w:div w:id="971667503">
      <w:bodyDiv w:val="1"/>
      <w:marLeft w:val="0"/>
      <w:marRight w:val="0"/>
      <w:marTop w:val="0"/>
      <w:marBottom w:val="0"/>
      <w:divBdr>
        <w:top w:val="none" w:sz="0" w:space="0" w:color="auto"/>
        <w:left w:val="none" w:sz="0" w:space="0" w:color="auto"/>
        <w:bottom w:val="none" w:sz="0" w:space="0" w:color="auto"/>
        <w:right w:val="none" w:sz="0" w:space="0" w:color="auto"/>
      </w:divBdr>
    </w:div>
    <w:div w:id="1022904054">
      <w:bodyDiv w:val="1"/>
      <w:marLeft w:val="0"/>
      <w:marRight w:val="0"/>
      <w:marTop w:val="0"/>
      <w:marBottom w:val="0"/>
      <w:divBdr>
        <w:top w:val="none" w:sz="0" w:space="0" w:color="auto"/>
        <w:left w:val="none" w:sz="0" w:space="0" w:color="auto"/>
        <w:bottom w:val="none" w:sz="0" w:space="0" w:color="auto"/>
        <w:right w:val="none" w:sz="0" w:space="0" w:color="auto"/>
      </w:divBdr>
    </w:div>
    <w:div w:id="1038778309">
      <w:bodyDiv w:val="1"/>
      <w:marLeft w:val="0"/>
      <w:marRight w:val="0"/>
      <w:marTop w:val="0"/>
      <w:marBottom w:val="0"/>
      <w:divBdr>
        <w:top w:val="none" w:sz="0" w:space="0" w:color="auto"/>
        <w:left w:val="none" w:sz="0" w:space="0" w:color="auto"/>
        <w:bottom w:val="none" w:sz="0" w:space="0" w:color="auto"/>
        <w:right w:val="none" w:sz="0" w:space="0" w:color="auto"/>
      </w:divBdr>
    </w:div>
    <w:div w:id="1047484187">
      <w:bodyDiv w:val="1"/>
      <w:marLeft w:val="0"/>
      <w:marRight w:val="0"/>
      <w:marTop w:val="0"/>
      <w:marBottom w:val="0"/>
      <w:divBdr>
        <w:top w:val="none" w:sz="0" w:space="0" w:color="auto"/>
        <w:left w:val="none" w:sz="0" w:space="0" w:color="auto"/>
        <w:bottom w:val="none" w:sz="0" w:space="0" w:color="auto"/>
        <w:right w:val="none" w:sz="0" w:space="0" w:color="auto"/>
      </w:divBdr>
    </w:div>
    <w:div w:id="1055809320">
      <w:bodyDiv w:val="1"/>
      <w:marLeft w:val="0"/>
      <w:marRight w:val="0"/>
      <w:marTop w:val="0"/>
      <w:marBottom w:val="0"/>
      <w:divBdr>
        <w:top w:val="none" w:sz="0" w:space="0" w:color="auto"/>
        <w:left w:val="none" w:sz="0" w:space="0" w:color="auto"/>
        <w:bottom w:val="none" w:sz="0" w:space="0" w:color="auto"/>
        <w:right w:val="none" w:sz="0" w:space="0" w:color="auto"/>
      </w:divBdr>
    </w:div>
    <w:div w:id="1064790908">
      <w:bodyDiv w:val="1"/>
      <w:marLeft w:val="0"/>
      <w:marRight w:val="0"/>
      <w:marTop w:val="0"/>
      <w:marBottom w:val="0"/>
      <w:divBdr>
        <w:top w:val="none" w:sz="0" w:space="0" w:color="auto"/>
        <w:left w:val="none" w:sz="0" w:space="0" w:color="auto"/>
        <w:bottom w:val="none" w:sz="0" w:space="0" w:color="auto"/>
        <w:right w:val="none" w:sz="0" w:space="0" w:color="auto"/>
      </w:divBdr>
    </w:div>
    <w:div w:id="1067268560">
      <w:bodyDiv w:val="1"/>
      <w:marLeft w:val="0"/>
      <w:marRight w:val="0"/>
      <w:marTop w:val="0"/>
      <w:marBottom w:val="0"/>
      <w:divBdr>
        <w:top w:val="none" w:sz="0" w:space="0" w:color="auto"/>
        <w:left w:val="none" w:sz="0" w:space="0" w:color="auto"/>
        <w:bottom w:val="none" w:sz="0" w:space="0" w:color="auto"/>
        <w:right w:val="none" w:sz="0" w:space="0" w:color="auto"/>
      </w:divBdr>
    </w:div>
    <w:div w:id="1086803375">
      <w:bodyDiv w:val="1"/>
      <w:marLeft w:val="0"/>
      <w:marRight w:val="0"/>
      <w:marTop w:val="0"/>
      <w:marBottom w:val="0"/>
      <w:divBdr>
        <w:top w:val="none" w:sz="0" w:space="0" w:color="auto"/>
        <w:left w:val="none" w:sz="0" w:space="0" w:color="auto"/>
        <w:bottom w:val="none" w:sz="0" w:space="0" w:color="auto"/>
        <w:right w:val="none" w:sz="0" w:space="0" w:color="auto"/>
      </w:divBdr>
    </w:div>
    <w:div w:id="1121463422">
      <w:bodyDiv w:val="1"/>
      <w:marLeft w:val="0"/>
      <w:marRight w:val="0"/>
      <w:marTop w:val="0"/>
      <w:marBottom w:val="0"/>
      <w:divBdr>
        <w:top w:val="none" w:sz="0" w:space="0" w:color="auto"/>
        <w:left w:val="none" w:sz="0" w:space="0" w:color="auto"/>
        <w:bottom w:val="none" w:sz="0" w:space="0" w:color="auto"/>
        <w:right w:val="none" w:sz="0" w:space="0" w:color="auto"/>
      </w:divBdr>
    </w:div>
    <w:div w:id="1186213929">
      <w:bodyDiv w:val="1"/>
      <w:marLeft w:val="0"/>
      <w:marRight w:val="0"/>
      <w:marTop w:val="0"/>
      <w:marBottom w:val="0"/>
      <w:divBdr>
        <w:top w:val="none" w:sz="0" w:space="0" w:color="auto"/>
        <w:left w:val="none" w:sz="0" w:space="0" w:color="auto"/>
        <w:bottom w:val="none" w:sz="0" w:space="0" w:color="auto"/>
        <w:right w:val="none" w:sz="0" w:space="0" w:color="auto"/>
      </w:divBdr>
    </w:div>
    <w:div w:id="1194922395">
      <w:bodyDiv w:val="1"/>
      <w:marLeft w:val="0"/>
      <w:marRight w:val="0"/>
      <w:marTop w:val="0"/>
      <w:marBottom w:val="0"/>
      <w:divBdr>
        <w:top w:val="none" w:sz="0" w:space="0" w:color="auto"/>
        <w:left w:val="none" w:sz="0" w:space="0" w:color="auto"/>
        <w:bottom w:val="none" w:sz="0" w:space="0" w:color="auto"/>
        <w:right w:val="none" w:sz="0" w:space="0" w:color="auto"/>
      </w:divBdr>
    </w:div>
    <w:div w:id="1221357209">
      <w:bodyDiv w:val="1"/>
      <w:marLeft w:val="0"/>
      <w:marRight w:val="0"/>
      <w:marTop w:val="0"/>
      <w:marBottom w:val="0"/>
      <w:divBdr>
        <w:top w:val="none" w:sz="0" w:space="0" w:color="auto"/>
        <w:left w:val="none" w:sz="0" w:space="0" w:color="auto"/>
        <w:bottom w:val="none" w:sz="0" w:space="0" w:color="auto"/>
        <w:right w:val="none" w:sz="0" w:space="0" w:color="auto"/>
      </w:divBdr>
    </w:div>
    <w:div w:id="1255095637">
      <w:bodyDiv w:val="1"/>
      <w:marLeft w:val="0"/>
      <w:marRight w:val="0"/>
      <w:marTop w:val="0"/>
      <w:marBottom w:val="0"/>
      <w:divBdr>
        <w:top w:val="none" w:sz="0" w:space="0" w:color="auto"/>
        <w:left w:val="none" w:sz="0" w:space="0" w:color="auto"/>
        <w:bottom w:val="none" w:sz="0" w:space="0" w:color="auto"/>
        <w:right w:val="none" w:sz="0" w:space="0" w:color="auto"/>
      </w:divBdr>
    </w:div>
    <w:div w:id="1331834591">
      <w:bodyDiv w:val="1"/>
      <w:marLeft w:val="0"/>
      <w:marRight w:val="0"/>
      <w:marTop w:val="0"/>
      <w:marBottom w:val="0"/>
      <w:divBdr>
        <w:top w:val="none" w:sz="0" w:space="0" w:color="auto"/>
        <w:left w:val="none" w:sz="0" w:space="0" w:color="auto"/>
        <w:bottom w:val="none" w:sz="0" w:space="0" w:color="auto"/>
        <w:right w:val="none" w:sz="0" w:space="0" w:color="auto"/>
      </w:divBdr>
    </w:div>
    <w:div w:id="1381977742">
      <w:bodyDiv w:val="1"/>
      <w:marLeft w:val="0"/>
      <w:marRight w:val="0"/>
      <w:marTop w:val="0"/>
      <w:marBottom w:val="0"/>
      <w:divBdr>
        <w:top w:val="none" w:sz="0" w:space="0" w:color="auto"/>
        <w:left w:val="none" w:sz="0" w:space="0" w:color="auto"/>
        <w:bottom w:val="none" w:sz="0" w:space="0" w:color="auto"/>
        <w:right w:val="none" w:sz="0" w:space="0" w:color="auto"/>
      </w:divBdr>
    </w:div>
    <w:div w:id="1391883893">
      <w:bodyDiv w:val="1"/>
      <w:marLeft w:val="0"/>
      <w:marRight w:val="0"/>
      <w:marTop w:val="0"/>
      <w:marBottom w:val="0"/>
      <w:divBdr>
        <w:top w:val="none" w:sz="0" w:space="0" w:color="auto"/>
        <w:left w:val="none" w:sz="0" w:space="0" w:color="auto"/>
        <w:bottom w:val="none" w:sz="0" w:space="0" w:color="auto"/>
        <w:right w:val="none" w:sz="0" w:space="0" w:color="auto"/>
      </w:divBdr>
    </w:div>
    <w:div w:id="1400666943">
      <w:bodyDiv w:val="1"/>
      <w:marLeft w:val="0"/>
      <w:marRight w:val="0"/>
      <w:marTop w:val="0"/>
      <w:marBottom w:val="0"/>
      <w:divBdr>
        <w:top w:val="none" w:sz="0" w:space="0" w:color="auto"/>
        <w:left w:val="none" w:sz="0" w:space="0" w:color="auto"/>
        <w:bottom w:val="none" w:sz="0" w:space="0" w:color="auto"/>
        <w:right w:val="none" w:sz="0" w:space="0" w:color="auto"/>
      </w:divBdr>
    </w:div>
    <w:div w:id="1401445206">
      <w:bodyDiv w:val="1"/>
      <w:marLeft w:val="0"/>
      <w:marRight w:val="0"/>
      <w:marTop w:val="0"/>
      <w:marBottom w:val="0"/>
      <w:divBdr>
        <w:top w:val="none" w:sz="0" w:space="0" w:color="auto"/>
        <w:left w:val="none" w:sz="0" w:space="0" w:color="auto"/>
        <w:bottom w:val="none" w:sz="0" w:space="0" w:color="auto"/>
        <w:right w:val="none" w:sz="0" w:space="0" w:color="auto"/>
      </w:divBdr>
    </w:div>
    <w:div w:id="1413434879">
      <w:bodyDiv w:val="1"/>
      <w:marLeft w:val="0"/>
      <w:marRight w:val="0"/>
      <w:marTop w:val="0"/>
      <w:marBottom w:val="0"/>
      <w:divBdr>
        <w:top w:val="none" w:sz="0" w:space="0" w:color="auto"/>
        <w:left w:val="none" w:sz="0" w:space="0" w:color="auto"/>
        <w:bottom w:val="none" w:sz="0" w:space="0" w:color="auto"/>
        <w:right w:val="none" w:sz="0" w:space="0" w:color="auto"/>
      </w:divBdr>
    </w:div>
    <w:div w:id="1416896387">
      <w:bodyDiv w:val="1"/>
      <w:marLeft w:val="0"/>
      <w:marRight w:val="0"/>
      <w:marTop w:val="0"/>
      <w:marBottom w:val="0"/>
      <w:divBdr>
        <w:top w:val="none" w:sz="0" w:space="0" w:color="auto"/>
        <w:left w:val="none" w:sz="0" w:space="0" w:color="auto"/>
        <w:bottom w:val="none" w:sz="0" w:space="0" w:color="auto"/>
        <w:right w:val="none" w:sz="0" w:space="0" w:color="auto"/>
      </w:divBdr>
    </w:div>
    <w:div w:id="1417751024">
      <w:bodyDiv w:val="1"/>
      <w:marLeft w:val="0"/>
      <w:marRight w:val="0"/>
      <w:marTop w:val="0"/>
      <w:marBottom w:val="0"/>
      <w:divBdr>
        <w:top w:val="none" w:sz="0" w:space="0" w:color="auto"/>
        <w:left w:val="none" w:sz="0" w:space="0" w:color="auto"/>
        <w:bottom w:val="none" w:sz="0" w:space="0" w:color="auto"/>
        <w:right w:val="none" w:sz="0" w:space="0" w:color="auto"/>
      </w:divBdr>
    </w:div>
    <w:div w:id="1430663638">
      <w:bodyDiv w:val="1"/>
      <w:marLeft w:val="0"/>
      <w:marRight w:val="0"/>
      <w:marTop w:val="0"/>
      <w:marBottom w:val="0"/>
      <w:divBdr>
        <w:top w:val="none" w:sz="0" w:space="0" w:color="auto"/>
        <w:left w:val="none" w:sz="0" w:space="0" w:color="auto"/>
        <w:bottom w:val="none" w:sz="0" w:space="0" w:color="auto"/>
        <w:right w:val="none" w:sz="0" w:space="0" w:color="auto"/>
      </w:divBdr>
    </w:div>
    <w:div w:id="1435515727">
      <w:bodyDiv w:val="1"/>
      <w:marLeft w:val="0"/>
      <w:marRight w:val="0"/>
      <w:marTop w:val="0"/>
      <w:marBottom w:val="0"/>
      <w:divBdr>
        <w:top w:val="none" w:sz="0" w:space="0" w:color="auto"/>
        <w:left w:val="none" w:sz="0" w:space="0" w:color="auto"/>
        <w:bottom w:val="none" w:sz="0" w:space="0" w:color="auto"/>
        <w:right w:val="none" w:sz="0" w:space="0" w:color="auto"/>
      </w:divBdr>
    </w:div>
    <w:div w:id="1449813907">
      <w:bodyDiv w:val="1"/>
      <w:marLeft w:val="0"/>
      <w:marRight w:val="0"/>
      <w:marTop w:val="0"/>
      <w:marBottom w:val="0"/>
      <w:divBdr>
        <w:top w:val="none" w:sz="0" w:space="0" w:color="auto"/>
        <w:left w:val="none" w:sz="0" w:space="0" w:color="auto"/>
        <w:bottom w:val="none" w:sz="0" w:space="0" w:color="auto"/>
        <w:right w:val="none" w:sz="0" w:space="0" w:color="auto"/>
      </w:divBdr>
    </w:div>
    <w:div w:id="1450978094">
      <w:bodyDiv w:val="1"/>
      <w:marLeft w:val="0"/>
      <w:marRight w:val="0"/>
      <w:marTop w:val="0"/>
      <w:marBottom w:val="0"/>
      <w:divBdr>
        <w:top w:val="none" w:sz="0" w:space="0" w:color="auto"/>
        <w:left w:val="none" w:sz="0" w:space="0" w:color="auto"/>
        <w:bottom w:val="none" w:sz="0" w:space="0" w:color="auto"/>
        <w:right w:val="none" w:sz="0" w:space="0" w:color="auto"/>
      </w:divBdr>
    </w:div>
    <w:div w:id="1460683523">
      <w:bodyDiv w:val="1"/>
      <w:marLeft w:val="0"/>
      <w:marRight w:val="0"/>
      <w:marTop w:val="0"/>
      <w:marBottom w:val="0"/>
      <w:divBdr>
        <w:top w:val="none" w:sz="0" w:space="0" w:color="auto"/>
        <w:left w:val="none" w:sz="0" w:space="0" w:color="auto"/>
        <w:bottom w:val="none" w:sz="0" w:space="0" w:color="auto"/>
        <w:right w:val="none" w:sz="0" w:space="0" w:color="auto"/>
      </w:divBdr>
    </w:div>
    <w:div w:id="1470512380">
      <w:bodyDiv w:val="1"/>
      <w:marLeft w:val="0"/>
      <w:marRight w:val="0"/>
      <w:marTop w:val="0"/>
      <w:marBottom w:val="0"/>
      <w:divBdr>
        <w:top w:val="none" w:sz="0" w:space="0" w:color="auto"/>
        <w:left w:val="none" w:sz="0" w:space="0" w:color="auto"/>
        <w:bottom w:val="none" w:sz="0" w:space="0" w:color="auto"/>
        <w:right w:val="none" w:sz="0" w:space="0" w:color="auto"/>
      </w:divBdr>
    </w:div>
    <w:div w:id="1508330892">
      <w:bodyDiv w:val="1"/>
      <w:marLeft w:val="0"/>
      <w:marRight w:val="0"/>
      <w:marTop w:val="0"/>
      <w:marBottom w:val="0"/>
      <w:divBdr>
        <w:top w:val="none" w:sz="0" w:space="0" w:color="auto"/>
        <w:left w:val="none" w:sz="0" w:space="0" w:color="auto"/>
        <w:bottom w:val="none" w:sz="0" w:space="0" w:color="auto"/>
        <w:right w:val="none" w:sz="0" w:space="0" w:color="auto"/>
      </w:divBdr>
    </w:div>
    <w:div w:id="1522008502">
      <w:bodyDiv w:val="1"/>
      <w:marLeft w:val="0"/>
      <w:marRight w:val="0"/>
      <w:marTop w:val="0"/>
      <w:marBottom w:val="0"/>
      <w:divBdr>
        <w:top w:val="none" w:sz="0" w:space="0" w:color="auto"/>
        <w:left w:val="none" w:sz="0" w:space="0" w:color="auto"/>
        <w:bottom w:val="none" w:sz="0" w:space="0" w:color="auto"/>
        <w:right w:val="none" w:sz="0" w:space="0" w:color="auto"/>
      </w:divBdr>
    </w:div>
    <w:div w:id="1562593445">
      <w:bodyDiv w:val="1"/>
      <w:marLeft w:val="0"/>
      <w:marRight w:val="0"/>
      <w:marTop w:val="0"/>
      <w:marBottom w:val="0"/>
      <w:divBdr>
        <w:top w:val="none" w:sz="0" w:space="0" w:color="auto"/>
        <w:left w:val="none" w:sz="0" w:space="0" w:color="auto"/>
        <w:bottom w:val="none" w:sz="0" w:space="0" w:color="auto"/>
        <w:right w:val="none" w:sz="0" w:space="0" w:color="auto"/>
      </w:divBdr>
    </w:div>
    <w:div w:id="1601838311">
      <w:bodyDiv w:val="1"/>
      <w:marLeft w:val="0"/>
      <w:marRight w:val="0"/>
      <w:marTop w:val="0"/>
      <w:marBottom w:val="0"/>
      <w:divBdr>
        <w:top w:val="none" w:sz="0" w:space="0" w:color="auto"/>
        <w:left w:val="none" w:sz="0" w:space="0" w:color="auto"/>
        <w:bottom w:val="none" w:sz="0" w:space="0" w:color="auto"/>
        <w:right w:val="none" w:sz="0" w:space="0" w:color="auto"/>
      </w:divBdr>
    </w:div>
    <w:div w:id="1620262435">
      <w:bodyDiv w:val="1"/>
      <w:marLeft w:val="0"/>
      <w:marRight w:val="0"/>
      <w:marTop w:val="0"/>
      <w:marBottom w:val="0"/>
      <w:divBdr>
        <w:top w:val="none" w:sz="0" w:space="0" w:color="auto"/>
        <w:left w:val="none" w:sz="0" w:space="0" w:color="auto"/>
        <w:bottom w:val="none" w:sz="0" w:space="0" w:color="auto"/>
        <w:right w:val="none" w:sz="0" w:space="0" w:color="auto"/>
      </w:divBdr>
    </w:div>
    <w:div w:id="1674063651">
      <w:bodyDiv w:val="1"/>
      <w:marLeft w:val="0"/>
      <w:marRight w:val="0"/>
      <w:marTop w:val="0"/>
      <w:marBottom w:val="0"/>
      <w:divBdr>
        <w:top w:val="none" w:sz="0" w:space="0" w:color="auto"/>
        <w:left w:val="none" w:sz="0" w:space="0" w:color="auto"/>
        <w:bottom w:val="none" w:sz="0" w:space="0" w:color="auto"/>
        <w:right w:val="none" w:sz="0" w:space="0" w:color="auto"/>
      </w:divBdr>
    </w:div>
    <w:div w:id="1674647693">
      <w:bodyDiv w:val="1"/>
      <w:marLeft w:val="0"/>
      <w:marRight w:val="0"/>
      <w:marTop w:val="0"/>
      <w:marBottom w:val="0"/>
      <w:divBdr>
        <w:top w:val="none" w:sz="0" w:space="0" w:color="auto"/>
        <w:left w:val="none" w:sz="0" w:space="0" w:color="auto"/>
        <w:bottom w:val="none" w:sz="0" w:space="0" w:color="auto"/>
        <w:right w:val="none" w:sz="0" w:space="0" w:color="auto"/>
      </w:divBdr>
    </w:div>
    <w:div w:id="1694306561">
      <w:bodyDiv w:val="1"/>
      <w:marLeft w:val="0"/>
      <w:marRight w:val="0"/>
      <w:marTop w:val="0"/>
      <w:marBottom w:val="0"/>
      <w:divBdr>
        <w:top w:val="none" w:sz="0" w:space="0" w:color="auto"/>
        <w:left w:val="none" w:sz="0" w:space="0" w:color="auto"/>
        <w:bottom w:val="none" w:sz="0" w:space="0" w:color="auto"/>
        <w:right w:val="none" w:sz="0" w:space="0" w:color="auto"/>
      </w:divBdr>
    </w:div>
    <w:div w:id="1773434339">
      <w:bodyDiv w:val="1"/>
      <w:marLeft w:val="0"/>
      <w:marRight w:val="0"/>
      <w:marTop w:val="0"/>
      <w:marBottom w:val="0"/>
      <w:divBdr>
        <w:top w:val="none" w:sz="0" w:space="0" w:color="auto"/>
        <w:left w:val="none" w:sz="0" w:space="0" w:color="auto"/>
        <w:bottom w:val="none" w:sz="0" w:space="0" w:color="auto"/>
        <w:right w:val="none" w:sz="0" w:space="0" w:color="auto"/>
      </w:divBdr>
    </w:div>
    <w:div w:id="1787039993">
      <w:bodyDiv w:val="1"/>
      <w:marLeft w:val="0"/>
      <w:marRight w:val="0"/>
      <w:marTop w:val="0"/>
      <w:marBottom w:val="0"/>
      <w:divBdr>
        <w:top w:val="none" w:sz="0" w:space="0" w:color="auto"/>
        <w:left w:val="none" w:sz="0" w:space="0" w:color="auto"/>
        <w:bottom w:val="none" w:sz="0" w:space="0" w:color="auto"/>
        <w:right w:val="none" w:sz="0" w:space="0" w:color="auto"/>
      </w:divBdr>
    </w:div>
    <w:div w:id="1790053091">
      <w:bodyDiv w:val="1"/>
      <w:marLeft w:val="0"/>
      <w:marRight w:val="0"/>
      <w:marTop w:val="0"/>
      <w:marBottom w:val="0"/>
      <w:divBdr>
        <w:top w:val="none" w:sz="0" w:space="0" w:color="auto"/>
        <w:left w:val="none" w:sz="0" w:space="0" w:color="auto"/>
        <w:bottom w:val="none" w:sz="0" w:space="0" w:color="auto"/>
        <w:right w:val="none" w:sz="0" w:space="0" w:color="auto"/>
      </w:divBdr>
    </w:div>
    <w:div w:id="1811047449">
      <w:bodyDiv w:val="1"/>
      <w:marLeft w:val="0"/>
      <w:marRight w:val="0"/>
      <w:marTop w:val="0"/>
      <w:marBottom w:val="0"/>
      <w:divBdr>
        <w:top w:val="none" w:sz="0" w:space="0" w:color="auto"/>
        <w:left w:val="none" w:sz="0" w:space="0" w:color="auto"/>
        <w:bottom w:val="none" w:sz="0" w:space="0" w:color="auto"/>
        <w:right w:val="none" w:sz="0" w:space="0" w:color="auto"/>
      </w:divBdr>
    </w:div>
    <w:div w:id="1867522632">
      <w:bodyDiv w:val="1"/>
      <w:marLeft w:val="0"/>
      <w:marRight w:val="0"/>
      <w:marTop w:val="0"/>
      <w:marBottom w:val="0"/>
      <w:divBdr>
        <w:top w:val="none" w:sz="0" w:space="0" w:color="auto"/>
        <w:left w:val="none" w:sz="0" w:space="0" w:color="auto"/>
        <w:bottom w:val="none" w:sz="0" w:space="0" w:color="auto"/>
        <w:right w:val="none" w:sz="0" w:space="0" w:color="auto"/>
      </w:divBdr>
    </w:div>
    <w:div w:id="1903321075">
      <w:bodyDiv w:val="1"/>
      <w:marLeft w:val="0"/>
      <w:marRight w:val="0"/>
      <w:marTop w:val="0"/>
      <w:marBottom w:val="0"/>
      <w:divBdr>
        <w:top w:val="none" w:sz="0" w:space="0" w:color="auto"/>
        <w:left w:val="none" w:sz="0" w:space="0" w:color="auto"/>
        <w:bottom w:val="none" w:sz="0" w:space="0" w:color="auto"/>
        <w:right w:val="none" w:sz="0" w:space="0" w:color="auto"/>
      </w:divBdr>
    </w:div>
    <w:div w:id="1922836676">
      <w:bodyDiv w:val="1"/>
      <w:marLeft w:val="0"/>
      <w:marRight w:val="0"/>
      <w:marTop w:val="0"/>
      <w:marBottom w:val="0"/>
      <w:divBdr>
        <w:top w:val="none" w:sz="0" w:space="0" w:color="auto"/>
        <w:left w:val="none" w:sz="0" w:space="0" w:color="auto"/>
        <w:bottom w:val="none" w:sz="0" w:space="0" w:color="auto"/>
        <w:right w:val="none" w:sz="0" w:space="0" w:color="auto"/>
      </w:divBdr>
    </w:div>
    <w:div w:id="1983919904">
      <w:bodyDiv w:val="1"/>
      <w:marLeft w:val="0"/>
      <w:marRight w:val="0"/>
      <w:marTop w:val="0"/>
      <w:marBottom w:val="0"/>
      <w:divBdr>
        <w:top w:val="none" w:sz="0" w:space="0" w:color="auto"/>
        <w:left w:val="none" w:sz="0" w:space="0" w:color="auto"/>
        <w:bottom w:val="none" w:sz="0" w:space="0" w:color="auto"/>
        <w:right w:val="none" w:sz="0" w:space="0" w:color="auto"/>
      </w:divBdr>
    </w:div>
    <w:div w:id="1988245897">
      <w:bodyDiv w:val="1"/>
      <w:marLeft w:val="0"/>
      <w:marRight w:val="0"/>
      <w:marTop w:val="0"/>
      <w:marBottom w:val="0"/>
      <w:divBdr>
        <w:top w:val="none" w:sz="0" w:space="0" w:color="auto"/>
        <w:left w:val="none" w:sz="0" w:space="0" w:color="auto"/>
        <w:bottom w:val="none" w:sz="0" w:space="0" w:color="auto"/>
        <w:right w:val="none" w:sz="0" w:space="0" w:color="auto"/>
      </w:divBdr>
    </w:div>
    <w:div w:id="1998879882">
      <w:bodyDiv w:val="1"/>
      <w:marLeft w:val="0"/>
      <w:marRight w:val="0"/>
      <w:marTop w:val="0"/>
      <w:marBottom w:val="0"/>
      <w:divBdr>
        <w:top w:val="none" w:sz="0" w:space="0" w:color="auto"/>
        <w:left w:val="none" w:sz="0" w:space="0" w:color="auto"/>
        <w:bottom w:val="none" w:sz="0" w:space="0" w:color="auto"/>
        <w:right w:val="none" w:sz="0" w:space="0" w:color="auto"/>
      </w:divBdr>
    </w:div>
    <w:div w:id="2002151790">
      <w:bodyDiv w:val="1"/>
      <w:marLeft w:val="0"/>
      <w:marRight w:val="0"/>
      <w:marTop w:val="0"/>
      <w:marBottom w:val="0"/>
      <w:divBdr>
        <w:top w:val="none" w:sz="0" w:space="0" w:color="auto"/>
        <w:left w:val="none" w:sz="0" w:space="0" w:color="auto"/>
        <w:bottom w:val="none" w:sz="0" w:space="0" w:color="auto"/>
        <w:right w:val="none" w:sz="0" w:space="0" w:color="auto"/>
      </w:divBdr>
    </w:div>
    <w:div w:id="2002392663">
      <w:bodyDiv w:val="1"/>
      <w:marLeft w:val="0"/>
      <w:marRight w:val="0"/>
      <w:marTop w:val="0"/>
      <w:marBottom w:val="0"/>
      <w:divBdr>
        <w:top w:val="none" w:sz="0" w:space="0" w:color="auto"/>
        <w:left w:val="none" w:sz="0" w:space="0" w:color="auto"/>
        <w:bottom w:val="none" w:sz="0" w:space="0" w:color="auto"/>
        <w:right w:val="none" w:sz="0" w:space="0" w:color="auto"/>
      </w:divBdr>
    </w:div>
    <w:div w:id="2056735275">
      <w:bodyDiv w:val="1"/>
      <w:marLeft w:val="0"/>
      <w:marRight w:val="0"/>
      <w:marTop w:val="0"/>
      <w:marBottom w:val="0"/>
      <w:divBdr>
        <w:top w:val="none" w:sz="0" w:space="0" w:color="auto"/>
        <w:left w:val="none" w:sz="0" w:space="0" w:color="auto"/>
        <w:bottom w:val="none" w:sz="0" w:space="0" w:color="auto"/>
        <w:right w:val="none" w:sz="0" w:space="0" w:color="auto"/>
      </w:divBdr>
    </w:div>
    <w:div w:id="2093577124">
      <w:bodyDiv w:val="1"/>
      <w:marLeft w:val="0"/>
      <w:marRight w:val="0"/>
      <w:marTop w:val="0"/>
      <w:marBottom w:val="0"/>
      <w:divBdr>
        <w:top w:val="none" w:sz="0" w:space="0" w:color="auto"/>
        <w:left w:val="none" w:sz="0" w:space="0" w:color="auto"/>
        <w:bottom w:val="none" w:sz="0" w:space="0" w:color="auto"/>
        <w:right w:val="none" w:sz="0" w:space="0" w:color="auto"/>
      </w:divBdr>
    </w:div>
    <w:div w:id="2143499254">
      <w:bodyDiv w:val="1"/>
      <w:marLeft w:val="0"/>
      <w:marRight w:val="0"/>
      <w:marTop w:val="0"/>
      <w:marBottom w:val="0"/>
      <w:divBdr>
        <w:top w:val="none" w:sz="0" w:space="0" w:color="auto"/>
        <w:left w:val="none" w:sz="0" w:space="0" w:color="auto"/>
        <w:bottom w:val="none" w:sz="0" w:space="0" w:color="auto"/>
        <w:right w:val="none" w:sz="0" w:space="0" w:color="auto"/>
      </w:divBdr>
    </w:div>
    <w:div w:id="2146970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oleObject" Target="embeddings/oleObject53.bin"/><Relationship Id="rId21" Type="http://schemas.openxmlformats.org/officeDocument/2006/relationships/oleObject" Target="embeddings/oleObject5.bin"/><Relationship Id="rId42" Type="http://schemas.openxmlformats.org/officeDocument/2006/relationships/image" Target="media/image18.wmf"/><Relationship Id="rId47" Type="http://schemas.openxmlformats.org/officeDocument/2006/relationships/oleObject" Target="embeddings/oleObject18.bin"/><Relationship Id="rId63" Type="http://schemas.openxmlformats.org/officeDocument/2006/relationships/oleObject" Target="embeddings/oleObject26.bin"/><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oleObject" Target="embeddings/oleObject39.bin"/><Relationship Id="rId112" Type="http://schemas.openxmlformats.org/officeDocument/2006/relationships/image" Target="media/image53.wmf"/><Relationship Id="rId133" Type="http://schemas.openxmlformats.org/officeDocument/2006/relationships/oleObject" Target="embeddings/oleObject60.bin"/><Relationship Id="rId138" Type="http://schemas.openxmlformats.org/officeDocument/2006/relationships/image" Target="media/image66.wmf"/><Relationship Id="rId154" Type="http://schemas.openxmlformats.org/officeDocument/2006/relationships/image" Target="media/image74.wmf"/><Relationship Id="rId159" Type="http://schemas.openxmlformats.org/officeDocument/2006/relationships/oleObject" Target="embeddings/oleObject72.bin"/><Relationship Id="rId175" Type="http://schemas.openxmlformats.org/officeDocument/2006/relationships/theme" Target="theme/theme1.xml"/><Relationship Id="rId170" Type="http://schemas.openxmlformats.org/officeDocument/2006/relationships/image" Target="media/image82.emf"/><Relationship Id="rId16" Type="http://schemas.openxmlformats.org/officeDocument/2006/relationships/image" Target="media/image5.wmf"/><Relationship Id="rId107" Type="http://schemas.openxmlformats.org/officeDocument/2006/relationships/oleObject" Target="embeddings/oleObject48.bin"/><Relationship Id="rId11" Type="http://schemas.openxmlformats.org/officeDocument/2006/relationships/package" Target="embeddings/Microsoft_Visio_Drawing2.vsdx"/><Relationship Id="rId32" Type="http://schemas.openxmlformats.org/officeDocument/2006/relationships/image" Target="media/image13.wmf"/><Relationship Id="rId37" Type="http://schemas.openxmlformats.org/officeDocument/2006/relationships/oleObject" Target="embeddings/oleObject13.bin"/><Relationship Id="rId53" Type="http://schemas.openxmlformats.org/officeDocument/2006/relationships/oleObject" Target="embeddings/oleObject21.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4.bin"/><Relationship Id="rId102" Type="http://schemas.openxmlformats.org/officeDocument/2006/relationships/image" Target="media/image48.wmf"/><Relationship Id="rId123" Type="http://schemas.openxmlformats.org/officeDocument/2006/relationships/oleObject" Target="embeddings/oleObject56.bin"/><Relationship Id="rId128" Type="http://schemas.openxmlformats.org/officeDocument/2006/relationships/image" Target="media/image61.wmf"/><Relationship Id="rId144" Type="http://schemas.openxmlformats.org/officeDocument/2006/relationships/image" Target="media/image69.wmf"/><Relationship Id="rId149" Type="http://schemas.openxmlformats.org/officeDocument/2006/relationships/oleObject" Target="embeddings/oleObject68.bin"/><Relationship Id="rId5" Type="http://schemas.openxmlformats.org/officeDocument/2006/relationships/webSettings" Target="webSettings.xml"/><Relationship Id="rId90" Type="http://schemas.openxmlformats.org/officeDocument/2006/relationships/image" Target="media/image42.wmf"/><Relationship Id="rId95" Type="http://schemas.openxmlformats.org/officeDocument/2006/relationships/oleObject" Target="embeddings/oleObject42.bin"/><Relationship Id="rId160" Type="http://schemas.openxmlformats.org/officeDocument/2006/relationships/image" Target="media/image77.wmf"/><Relationship Id="rId165" Type="http://schemas.openxmlformats.org/officeDocument/2006/relationships/package" Target="embeddings/Microsoft_Visio_Drawing5.vsdx"/><Relationship Id="rId22" Type="http://schemas.openxmlformats.org/officeDocument/2006/relationships/image" Target="media/image8.wmf"/><Relationship Id="rId27" Type="http://schemas.openxmlformats.org/officeDocument/2006/relationships/oleObject" Target="embeddings/oleObject8.bin"/><Relationship Id="rId43" Type="http://schemas.openxmlformats.org/officeDocument/2006/relationships/oleObject" Target="embeddings/oleObject16.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29.bin"/><Relationship Id="rId113" Type="http://schemas.openxmlformats.org/officeDocument/2006/relationships/oleObject" Target="embeddings/oleObject51.bin"/><Relationship Id="rId118" Type="http://schemas.openxmlformats.org/officeDocument/2006/relationships/image" Target="media/image56.wmf"/><Relationship Id="rId134" Type="http://schemas.openxmlformats.org/officeDocument/2006/relationships/image" Target="media/image64.wmf"/><Relationship Id="rId139" Type="http://schemas.openxmlformats.org/officeDocument/2006/relationships/oleObject" Target="embeddings/oleObject63.bin"/><Relationship Id="rId80" Type="http://schemas.openxmlformats.org/officeDocument/2006/relationships/image" Target="media/image37.wmf"/><Relationship Id="rId85" Type="http://schemas.openxmlformats.org/officeDocument/2006/relationships/oleObject" Target="embeddings/oleObject37.bin"/><Relationship Id="rId150" Type="http://schemas.openxmlformats.org/officeDocument/2006/relationships/image" Target="media/image72.wmf"/><Relationship Id="rId155" Type="http://schemas.openxmlformats.org/officeDocument/2006/relationships/oleObject" Target="embeddings/oleObject71.bin"/><Relationship Id="rId171" Type="http://schemas.openxmlformats.org/officeDocument/2006/relationships/package" Target="embeddings/Microsoft_Visio_Drawing8.vsdx"/><Relationship Id="rId12" Type="http://schemas.openxmlformats.org/officeDocument/2006/relationships/image" Target="media/image3.wmf"/><Relationship Id="rId17" Type="http://schemas.openxmlformats.org/officeDocument/2006/relationships/oleObject" Target="embeddings/oleObject3.bin"/><Relationship Id="rId33" Type="http://schemas.openxmlformats.org/officeDocument/2006/relationships/oleObject" Target="embeddings/oleObject11.bin"/><Relationship Id="rId38" Type="http://schemas.openxmlformats.org/officeDocument/2006/relationships/image" Target="media/image16.wmf"/><Relationship Id="rId59" Type="http://schemas.openxmlformats.org/officeDocument/2006/relationships/oleObject" Target="embeddings/oleObject24.bin"/><Relationship Id="rId103" Type="http://schemas.openxmlformats.org/officeDocument/2006/relationships/oleObject" Target="embeddings/oleObject46.bin"/><Relationship Id="rId108" Type="http://schemas.openxmlformats.org/officeDocument/2006/relationships/image" Target="media/image51.wmf"/><Relationship Id="rId124" Type="http://schemas.openxmlformats.org/officeDocument/2006/relationships/image" Target="media/image59.wmf"/><Relationship Id="rId129" Type="http://schemas.openxmlformats.org/officeDocument/2006/relationships/oleObject" Target="embeddings/oleObject58.bin"/><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32.bin"/><Relationship Id="rId91" Type="http://schemas.openxmlformats.org/officeDocument/2006/relationships/oleObject" Target="embeddings/oleObject40.bin"/><Relationship Id="rId96" Type="http://schemas.openxmlformats.org/officeDocument/2006/relationships/image" Target="media/image45.wmf"/><Relationship Id="rId140" Type="http://schemas.openxmlformats.org/officeDocument/2006/relationships/image" Target="media/image67.wmf"/><Relationship Id="rId145" Type="http://schemas.openxmlformats.org/officeDocument/2006/relationships/oleObject" Target="embeddings/oleObject66.bin"/><Relationship Id="rId161" Type="http://schemas.openxmlformats.org/officeDocument/2006/relationships/oleObject" Target="embeddings/oleObject73.bin"/><Relationship Id="rId166" Type="http://schemas.openxmlformats.org/officeDocument/2006/relationships/image" Target="media/image80.e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6.bin"/><Relationship Id="rId28" Type="http://schemas.openxmlformats.org/officeDocument/2006/relationships/image" Target="media/image11.wmf"/><Relationship Id="rId49" Type="http://schemas.openxmlformats.org/officeDocument/2006/relationships/oleObject" Target="embeddings/oleObject19.bin"/><Relationship Id="rId114" Type="http://schemas.openxmlformats.org/officeDocument/2006/relationships/image" Target="media/image54.wmf"/><Relationship Id="rId119" Type="http://schemas.openxmlformats.org/officeDocument/2006/relationships/oleObject" Target="embeddings/oleObject54.bin"/><Relationship Id="rId10" Type="http://schemas.openxmlformats.org/officeDocument/2006/relationships/image" Target="media/image2.emf"/><Relationship Id="rId31" Type="http://schemas.openxmlformats.org/officeDocument/2006/relationships/oleObject" Target="embeddings/oleObject10.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7.bin"/><Relationship Id="rId73" Type="http://schemas.openxmlformats.org/officeDocument/2006/relationships/oleObject" Target="embeddings/oleObject31.bin"/><Relationship Id="rId78" Type="http://schemas.openxmlformats.org/officeDocument/2006/relationships/image" Target="media/image36.wmf"/><Relationship Id="rId81" Type="http://schemas.openxmlformats.org/officeDocument/2006/relationships/oleObject" Target="embeddings/oleObject35.bin"/><Relationship Id="rId86" Type="http://schemas.openxmlformats.org/officeDocument/2006/relationships/image" Target="media/image40.wmf"/><Relationship Id="rId94" Type="http://schemas.openxmlformats.org/officeDocument/2006/relationships/image" Target="media/image44.wmf"/><Relationship Id="rId99" Type="http://schemas.openxmlformats.org/officeDocument/2006/relationships/oleObject" Target="embeddings/oleObject44.bin"/><Relationship Id="rId101" Type="http://schemas.openxmlformats.org/officeDocument/2006/relationships/oleObject" Target="embeddings/oleObject45.bin"/><Relationship Id="rId122" Type="http://schemas.openxmlformats.org/officeDocument/2006/relationships/image" Target="media/image58.wmf"/><Relationship Id="rId130" Type="http://schemas.openxmlformats.org/officeDocument/2006/relationships/image" Target="media/image62.wmf"/><Relationship Id="rId135" Type="http://schemas.openxmlformats.org/officeDocument/2006/relationships/oleObject" Target="embeddings/oleObject61.bin"/><Relationship Id="rId143" Type="http://schemas.openxmlformats.org/officeDocument/2006/relationships/oleObject" Target="embeddings/oleObject65.bin"/><Relationship Id="rId148" Type="http://schemas.openxmlformats.org/officeDocument/2006/relationships/image" Target="media/image71.wmf"/><Relationship Id="rId151" Type="http://schemas.openxmlformats.org/officeDocument/2006/relationships/oleObject" Target="embeddings/oleObject69.bin"/><Relationship Id="rId156" Type="http://schemas.openxmlformats.org/officeDocument/2006/relationships/image" Target="media/image75.emf"/><Relationship Id="rId164" Type="http://schemas.openxmlformats.org/officeDocument/2006/relationships/image" Target="media/image79.emf"/><Relationship Id="rId169" Type="http://schemas.openxmlformats.org/officeDocument/2006/relationships/package" Target="embeddings/Microsoft_Visio_Drawing7.vsdx"/><Relationship Id="rId4" Type="http://schemas.openxmlformats.org/officeDocument/2006/relationships/settings" Target="settings.xml"/><Relationship Id="rId9" Type="http://schemas.openxmlformats.org/officeDocument/2006/relationships/package" Target="embeddings/Microsoft_Visio_Drawing1.vsdx"/><Relationship Id="rId172" Type="http://schemas.openxmlformats.org/officeDocument/2006/relationships/header" Target="header1.xml"/><Relationship Id="rId13" Type="http://schemas.openxmlformats.org/officeDocument/2006/relationships/oleObject" Target="embeddings/oleObject1.bin"/><Relationship Id="rId18" Type="http://schemas.openxmlformats.org/officeDocument/2006/relationships/image" Target="media/image6.wmf"/><Relationship Id="rId39" Type="http://schemas.openxmlformats.org/officeDocument/2006/relationships/oleObject" Target="embeddings/oleObject14.bin"/><Relationship Id="rId109" Type="http://schemas.openxmlformats.org/officeDocument/2006/relationships/oleObject" Target="embeddings/oleObject49.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2.bin"/><Relationship Id="rId76" Type="http://schemas.openxmlformats.org/officeDocument/2006/relationships/image" Target="media/image35.wmf"/><Relationship Id="rId97" Type="http://schemas.openxmlformats.org/officeDocument/2006/relationships/oleObject" Target="embeddings/oleObject43.bin"/><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oleObject" Target="embeddings/oleObject57.bin"/><Relationship Id="rId141" Type="http://schemas.openxmlformats.org/officeDocument/2006/relationships/oleObject" Target="embeddings/oleObject64.bin"/><Relationship Id="rId146" Type="http://schemas.openxmlformats.org/officeDocument/2006/relationships/image" Target="media/image70.wmf"/><Relationship Id="rId167" Type="http://schemas.openxmlformats.org/officeDocument/2006/relationships/package" Target="embeddings/Microsoft_Visio_Drawing6.vsdx"/><Relationship Id="rId7" Type="http://schemas.openxmlformats.org/officeDocument/2006/relationships/endnotes" Target="endnotes.xml"/><Relationship Id="rId71" Type="http://schemas.openxmlformats.org/officeDocument/2006/relationships/oleObject" Target="embeddings/oleObject30.bin"/><Relationship Id="rId92" Type="http://schemas.openxmlformats.org/officeDocument/2006/relationships/image" Target="media/image43.wmf"/><Relationship Id="rId162" Type="http://schemas.openxmlformats.org/officeDocument/2006/relationships/image" Target="media/image78.wmf"/><Relationship Id="rId2" Type="http://schemas.openxmlformats.org/officeDocument/2006/relationships/numbering" Target="numbering.xml"/><Relationship Id="rId29" Type="http://schemas.openxmlformats.org/officeDocument/2006/relationships/oleObject" Target="embeddings/oleObject9.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7.bin"/><Relationship Id="rId66" Type="http://schemas.openxmlformats.org/officeDocument/2006/relationships/image" Target="media/image30.wmf"/><Relationship Id="rId87" Type="http://schemas.openxmlformats.org/officeDocument/2006/relationships/oleObject" Target="embeddings/oleObject38.bin"/><Relationship Id="rId110" Type="http://schemas.openxmlformats.org/officeDocument/2006/relationships/image" Target="media/image52.wmf"/><Relationship Id="rId115" Type="http://schemas.openxmlformats.org/officeDocument/2006/relationships/oleObject" Target="embeddings/oleObject52.bin"/><Relationship Id="rId131" Type="http://schemas.openxmlformats.org/officeDocument/2006/relationships/oleObject" Target="embeddings/oleObject59.bin"/><Relationship Id="rId136" Type="http://schemas.openxmlformats.org/officeDocument/2006/relationships/image" Target="media/image65.wmf"/><Relationship Id="rId157" Type="http://schemas.openxmlformats.org/officeDocument/2006/relationships/package" Target="embeddings/Microsoft_Visio_Drawing4.vsdx"/><Relationship Id="rId61" Type="http://schemas.openxmlformats.org/officeDocument/2006/relationships/oleObject" Target="embeddings/oleObject25.bin"/><Relationship Id="rId82" Type="http://schemas.openxmlformats.org/officeDocument/2006/relationships/image" Target="media/image38.wmf"/><Relationship Id="rId152" Type="http://schemas.openxmlformats.org/officeDocument/2006/relationships/image" Target="media/image73.wmf"/><Relationship Id="rId173" Type="http://schemas.openxmlformats.org/officeDocument/2006/relationships/footer" Target="footer1.xml"/><Relationship Id="rId19" Type="http://schemas.openxmlformats.org/officeDocument/2006/relationships/oleObject" Target="embeddings/oleObject4.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2.bin"/><Relationship Id="rId56" Type="http://schemas.openxmlformats.org/officeDocument/2006/relationships/image" Target="media/image25.wmf"/><Relationship Id="rId77" Type="http://schemas.openxmlformats.org/officeDocument/2006/relationships/oleObject" Target="embeddings/oleObject33.bin"/><Relationship Id="rId100" Type="http://schemas.openxmlformats.org/officeDocument/2006/relationships/image" Target="media/image47.wmf"/><Relationship Id="rId105" Type="http://schemas.openxmlformats.org/officeDocument/2006/relationships/oleObject" Target="embeddings/oleObject47.bin"/><Relationship Id="rId126" Type="http://schemas.openxmlformats.org/officeDocument/2006/relationships/image" Target="media/image60.emf"/><Relationship Id="rId147" Type="http://schemas.openxmlformats.org/officeDocument/2006/relationships/oleObject" Target="embeddings/oleObject67.bin"/><Relationship Id="rId168" Type="http://schemas.openxmlformats.org/officeDocument/2006/relationships/image" Target="media/image81.emf"/><Relationship Id="rId8" Type="http://schemas.openxmlformats.org/officeDocument/2006/relationships/image" Target="media/image1.emf"/><Relationship Id="rId51" Type="http://schemas.openxmlformats.org/officeDocument/2006/relationships/oleObject" Target="embeddings/oleObject20.bin"/><Relationship Id="rId72" Type="http://schemas.openxmlformats.org/officeDocument/2006/relationships/image" Target="media/image33.wmf"/><Relationship Id="rId93" Type="http://schemas.openxmlformats.org/officeDocument/2006/relationships/oleObject" Target="embeddings/oleObject41.bin"/><Relationship Id="rId98" Type="http://schemas.openxmlformats.org/officeDocument/2006/relationships/image" Target="media/image46.wmf"/><Relationship Id="rId121" Type="http://schemas.openxmlformats.org/officeDocument/2006/relationships/oleObject" Target="embeddings/oleObject55.bin"/><Relationship Id="rId142" Type="http://schemas.openxmlformats.org/officeDocument/2006/relationships/image" Target="media/image68.wmf"/><Relationship Id="rId163" Type="http://schemas.openxmlformats.org/officeDocument/2006/relationships/oleObject" Target="embeddings/oleObject74.bin"/><Relationship Id="rId3" Type="http://schemas.openxmlformats.org/officeDocument/2006/relationships/styles" Target="styles.xml"/><Relationship Id="rId25" Type="http://schemas.openxmlformats.org/officeDocument/2006/relationships/oleObject" Target="embeddings/oleObject7.bin"/><Relationship Id="rId46" Type="http://schemas.openxmlformats.org/officeDocument/2006/relationships/image" Target="media/image20.wmf"/><Relationship Id="rId67" Type="http://schemas.openxmlformats.org/officeDocument/2006/relationships/oleObject" Target="embeddings/oleObject28.bin"/><Relationship Id="rId116" Type="http://schemas.openxmlformats.org/officeDocument/2006/relationships/image" Target="media/image55.wmf"/><Relationship Id="rId137" Type="http://schemas.openxmlformats.org/officeDocument/2006/relationships/oleObject" Target="embeddings/oleObject62.bin"/><Relationship Id="rId158" Type="http://schemas.openxmlformats.org/officeDocument/2006/relationships/image" Target="media/image76.wmf"/><Relationship Id="rId20" Type="http://schemas.openxmlformats.org/officeDocument/2006/relationships/image" Target="media/image7.wmf"/><Relationship Id="rId41" Type="http://schemas.openxmlformats.org/officeDocument/2006/relationships/oleObject" Target="embeddings/oleObject15.bin"/><Relationship Id="rId62" Type="http://schemas.openxmlformats.org/officeDocument/2006/relationships/image" Target="media/image28.wmf"/><Relationship Id="rId83" Type="http://schemas.openxmlformats.org/officeDocument/2006/relationships/oleObject" Target="embeddings/oleObject36.bin"/><Relationship Id="rId88" Type="http://schemas.openxmlformats.org/officeDocument/2006/relationships/image" Target="media/image41.wmf"/><Relationship Id="rId111" Type="http://schemas.openxmlformats.org/officeDocument/2006/relationships/oleObject" Target="embeddings/oleObject50.bin"/><Relationship Id="rId132" Type="http://schemas.openxmlformats.org/officeDocument/2006/relationships/image" Target="media/image63.wmf"/><Relationship Id="rId153" Type="http://schemas.openxmlformats.org/officeDocument/2006/relationships/oleObject" Target="embeddings/oleObject70.bin"/><Relationship Id="rId174" Type="http://schemas.openxmlformats.org/officeDocument/2006/relationships/fontTable" Target="fontTable.xml"/><Relationship Id="rId15" Type="http://schemas.openxmlformats.org/officeDocument/2006/relationships/oleObject" Target="embeddings/oleObject2.bin"/><Relationship Id="rId36" Type="http://schemas.openxmlformats.org/officeDocument/2006/relationships/image" Target="media/image15.wmf"/><Relationship Id="rId57" Type="http://schemas.openxmlformats.org/officeDocument/2006/relationships/oleObject" Target="embeddings/oleObject23.bin"/><Relationship Id="rId106" Type="http://schemas.openxmlformats.org/officeDocument/2006/relationships/image" Target="media/image50.wmf"/><Relationship Id="rId127" Type="http://schemas.openxmlformats.org/officeDocument/2006/relationships/package" Target="embeddings/Microsoft_Visio_Drawing3.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JST86</b:Tag>
    <b:SourceType>ConferenceProceedings</b:SourceType>
    <b:Guid>{EC11724B-B189-4BEE-941F-073BB2685C19}</b:Guid>
    <b:Author>
      <b:Author>
        <b:NameList>
          <b:Person>
            <b:Last>J.S.Thorp</b:Last>
          </b:Person>
          <b:Person>
            <b:Last>Spong</b:Last>
            <b:First>M.ILIC</b:First>
          </b:Person>
          <b:Person>
            <b:Last>M.Varghese</b:Last>
          </b:Person>
        </b:NameList>
      </b:Author>
    </b:Author>
    <b:Title>Optimal Secondary Voltage-VAR Control Using Pilot Point Information Structure</b:Title>
    <b:Year>1986</b:Year>
    <b:ConferenceName>International Federation of Automatic Control</b:ConferenceName>
    <b:City>Britain</b:City>
    <b:RefOrder>5</b:RefOrder>
  </b:Source>
  <b:Source>
    <b:Tag>Hon13</b:Tag>
    <b:SourceType>JournalArticle</b:SourceType>
    <b:Guid>{9A7E7F70-E17F-4803-AF63-75BDAC4C6422}</b:Guid>
    <b:Title>An Adaptive Zone-Division-Based Automatic Voltage Control System With Applications in China</b:Title>
    <b:Year>2013</b:Year>
    <b:Author>
      <b:Author>
        <b:NameList>
          <b:Person>
            <b:Last>Sun</b:Last>
            <b:First>Hongbin</b:First>
          </b:Person>
          <b:Person>
            <b:Last>QinglaiGuo</b:Last>
          </b:Person>
          <b:Person>
            <b:Last>Zhang</b:Last>
            <b:First>Boming</b:First>
          </b:Person>
          <b:Person>
            <b:Last>Wu</b:Last>
            <b:First>Wenchuan</b:First>
          </b:Person>
          <b:Person>
            <b:Last>BinWang</b:Last>
          </b:Person>
        </b:NameList>
      </b:Author>
    </b:Author>
    <b:JournalName>IEEE Transactions on Power Systems</b:JournalName>
    <b:Pages>1816-1828</b:Pages>
    <b:Volume>28</b:Volume>
    <b:Issue>2</b:Issue>
    <b:RefOrder>8</b:RefOrder>
  </b:Source>
  <b:Source>
    <b:Tag>Qin13</b:Tag>
    <b:SourceType>JournalArticle</b:SourceType>
    <b:Guid>{3B80D41F-1B2A-4424-BB70-58D85AEC6FE3}</b:Guid>
    <b:Title>Optimal Voltage Control of PJM Smart Transmission Grid: Study, Implementation, and Evaluation</b:Title>
    <b:Year>2013</b:Year>
    <b:Author>
      <b:Author>
        <b:NameList>
          <b:Person>
            <b:Last>Guo</b:Last>
            <b:First>Qinglai</b:First>
          </b:Person>
          <b:Person>
            <b:Last>Sun</b:Last>
            <b:First>Hongbin</b:First>
          </b:Person>
          <b:Person>
            <b:Last>Zhang</b:Last>
            <b:First>Mingye</b:First>
          </b:Person>
          <b:Person>
            <b:Last>Tong</b:Last>
            <b:First>Jianzhong</b:First>
          </b:Person>
          <b:Person>
            <b:Last>Zhang</b:Last>
            <b:First>Boming</b:First>
          </b:Person>
          <b:Person>
            <b:Last>Wang</b:Last>
            <b:First>Bin</b:First>
          </b:Person>
        </b:NameList>
      </b:Author>
    </b:Author>
    <b:JournalName>Smart Grid</b:JournalName>
    <b:Pages>1665 - 1674</b:Pages>
    <b:Volume>4</b:Volume>
    <b:Issue>3</b:Issue>
    <b:RefOrder>9</b:RefOrder>
  </b:Source>
  <b:Source>
    <b:Tag>JDe10</b:Tag>
    <b:SourceType>JournalArticle</b:SourceType>
    <b:Guid>{6A0A1E6F-B2BE-456A-A44B-B21D1AEC7F22}</b:Guid>
    <b:Author>
      <b:Author>
        <b:NameList>
          <b:Person>
            <b:Last>Ree</b:Last>
            <b:First>J.De</b:First>
            <b:Middle>La</b:Middle>
          </b:Person>
          <b:Person>
            <b:Last>V.Centeno</b:Last>
          </b:Person>
          <b:Person>
            <b:Last>Thorp</b:Last>
            <b:First>J.S.</b:First>
          </b:Person>
          <b:Person>
            <b:Last>A.G.Phadke</b:Last>
          </b:Person>
        </b:NameList>
      </b:Author>
    </b:Author>
    <b:Title>Synchronized Phasor Measurements Applications in Power Systems</b:Title>
    <b:JournalName>IEEE Transaction on Smart Grid</b:JournalName>
    <b:Year>2010</b:Year>
    <b:Pages>1</b:Pages>
    <b:Volume>1</b:Volume>
    <b:Issue>1</b:Issue>
    <b:RefOrder>1</b:RefOrder>
  </b:Source>
  <b:Source>
    <b:Tag>Rui09</b:Tag>
    <b:SourceType>JournalArticle</b:SourceType>
    <b:Guid>{AF1CBE91-1F42-41FF-87E4-4C1D2566072F}</b:Guid>
    <b:Author>
      <b:Author>
        <b:NameList>
          <b:Person>
            <b:Last>Diao</b:Last>
            <b:First>Ruisheng</b:First>
          </b:Person>
          <b:Person>
            <b:Last>Sun</b:Last>
            <b:First>Kai</b:First>
          </b:Person>
          <b:Person>
            <b:Last>Vittal</b:Last>
            <b:First>Vijay</b:First>
          </b:Person>
        </b:NameList>
      </b:Author>
    </b:Author>
    <b:Title>Decision Tree-Based Online Voltage Security Assessment Using PMU Measurements</b:Title>
    <b:JournalName>IEEE TRANSACTIONS ON POWER SYSTEMS</b:JournalName>
    <b:Year>2009</b:Year>
    <b:Pages>832-839</b:Pages>
    <b:Volume>24</b:Volume>
    <b:Issue>2</b:Issue>
    <b:RefOrder>3</b:RefOrder>
  </b:Source>
  <b:Source>
    <b:Tag>Ber12</b:Tag>
    <b:SourceType>JournalArticle</b:SourceType>
    <b:Guid>{D01C76CD-9686-43D1-842A-0C5CE51F5F0D}</b:Guid>
    <b:Author>
      <b:Author>
        <b:NameList>
          <b:Person>
            <b:Last>Bernabeu</b:Last>
            <b:First>Emanuel</b:First>
            <b:Middle>E.</b:Middle>
          </b:Person>
          <b:Person>
            <b:Last>Thorp</b:Last>
            <b:First>James</b:First>
            <b:Middle>S.</b:Middle>
          </b:Person>
          <b:Person>
            <b:Last>Centeno</b:Last>
            <b:First>Virgilio</b:First>
          </b:Person>
        </b:NameList>
      </b:Author>
    </b:Author>
    <b:Title>Methodology for a Security/Dependability Adaptive Protection Scheme Based on Data Mining</b:Title>
    <b:Year>2012</b:Year>
    <b:JournalName>IEEE TRANSACTIONS ON POWER DELIVERY </b:JournalName>
    <b:Pages>104-111</b:Pages>
    <b:Volume>27</b:Volume>
    <b:Issue>1</b:Issue>
    <b:RefOrder>2</b:RefOrder>
  </b:Source>
  <b:Source>
    <b:Tag>JPP87</b:Tag>
    <b:SourceType>JournalArticle</b:SourceType>
    <b:Guid>{FEE16386-6045-4882-AB4A-E4B7A498BE19}</b:Guid>
    <b:Title>Survey of the secondary voltage control in France: Present realization and investigations</b:Title>
    <b:JournalName>IEEE Transaction in Power System</b:JournalName>
    <b:Year>1987</b:Year>
    <b:Pages>505-511</b:Pages>
    <b:Volume>2</b:Volume>
    <b:Author>
      <b:Author>
        <b:NameList>
          <b:Person>
            <b:Last>Paul</b:Last>
            <b:First>J.</b:First>
            <b:Middle>P.</b:Middle>
          </b:Person>
          <b:Person>
            <b:Last>Leost</b:Last>
            <b:First>J.</b:First>
            <b:Middle>Y.</b:Middle>
          </b:Person>
          <b:Person>
            <b:Last>Tesseron</b:Last>
            <b:First>J.</b:First>
            <b:Middle>M.</b:Middle>
          </b:Person>
        </b:NameList>
      </b:Author>
    </b:Author>
    <b:RefOrder>4</b:RefOrder>
  </b:Source>
  <b:Source>
    <b:Tag>Shu15</b:Tag>
    <b:SourceType>ConferenceProceedings</b:SourceType>
    <b:Guid>{71265BD0-8690-4B00-8DB5-C6A2D5B9D53A}</b:Guid>
    <b:Author>
      <b:Author>
        <b:NameList>
          <b:Person>
            <b:Last>Shukla</b:Last>
            <b:First>Srivats</b:First>
          </b:Person>
          <b:Person>
            <b:Last>Mili</b:Last>
            <b:First>Lamine</b:First>
          </b:Person>
        </b:NameList>
      </b:Author>
    </b:Author>
    <b:Title>A hierarchical decentralized coordinated voltage instability detection scheme for SVC</b:Title>
    <b:Year>2015</b:Year>
    <b:ConferenceName>North American Power Symposium </b:ConferenceName>
    <b:City>Charlotte, NC, USA</b:City>
    <b:RefOrder>15</b:RefOrder>
  </b:Source>
  <b:Source>
    <b:Tag>Var15</b:Tag>
    <b:SourceType>JournalArticle</b:SourceType>
    <b:Guid>{B9B9D270-9EA5-41C3-BA21-DF542C39F0A2}</b:Guid>
    <b:Author>
      <b:Author>
        <b:NameList>
          <b:Person>
            <b:Last>Alimisis</b:Last>
            <b:First>Varvara</b:First>
          </b:Person>
          <b:Person>
            <b:Last>Taylor</b:Last>
            <b:First>Philip</b:First>
            <b:Middle>C.</b:Middle>
          </b:Person>
        </b:NameList>
      </b:Author>
    </b:Author>
    <b:Title>Zoning Evaluation for Improved Coordinated Automatic Voltage Control</b:Title>
    <b:JournalName>IEEE TRANSACTIONS ON POWER SYSTEMS</b:JournalName>
    <b:Year>2015</b:Year>
    <b:Pages>1736-1746</b:Pages>
    <b:Volume>30</b:Volume>
    <b:Issue>5</b:Issue>
    <b:RefOrder>7</b:RefOrder>
  </b:Source>
  <b:Source>
    <b:Tag>Liu10</b:Tag>
    <b:SourceType>ConferenceProceedings</b:SourceType>
    <b:Guid>{FF64B8DB-88D3-4488-B099-35D1060328B2}</b:Guid>
    <b:Author>
      <b:Author>
        <b:NameList>
          <b:Person>
            <b:Last>Liu</b:Last>
            <b:First>Zhijian</b:First>
          </b:Person>
          <b:Person>
            <b:Last>Ili´c</b:Last>
            <b:First>Marija</b:First>
            <b:Middle>D.</b:Middle>
          </b:Person>
        </b:NameList>
      </b:Author>
    </b:Author>
    <b:Title>Toward PMU-Based Robust Automatic Voltage Control (AVC) and Automatic Flow Control (AFC)</b:Title>
    <b:Year>2010</b:Year>
    <b:ConferenceName>IEEE Power and Energy Society General Meeting</b:ConferenceName>
    <b:RefOrder>6</b:RefOrder>
  </b:Source>
  <b:Source>
    <b:Tag>Liu14</b:Tag>
    <b:SourceType>JournalArticle</b:SourceType>
    <b:Guid>{58E71F42-63C1-433F-B507-8ADC211A9965}</b:Guid>
    <b:Author>
      <b:Author>
        <b:NameList>
          <b:Person>
            <b:Last>Liu</b:Last>
            <b:First>Chengxi,</b:First>
            <b:Middle>et al</b:Middle>
          </b:Person>
        </b:NameList>
      </b:Author>
    </b:Author>
    <b:Title>A systematic approach for dynamic security assessment and the corresponding preventive control scheme based on decision trees</b:Title>
    <b:Year>2014</b:Year>
    <b:ConferenceName>Power Systems, IEEE Transactions</b:ConferenceName>
    <b:JournalName>Power Systems, IEEE Transactions</b:JournalName>
    <b:Pages>717-730</b:Pages>
    <b:Volume>29</b:Volume>
    <b:Issue>2</b:Issue>
    <b:RefOrder>10</b:RefOrder>
  </b:Source>
  <b:Source>
    <b:Tag>Ele10</b:Tag>
    <b:SourceType>Report</b:SourceType>
    <b:Guid>{2D5B8DA6-509E-4AFF-8BD3-EB3593F10E82}</b:Guid>
    <b:Title>REAL-TIME APPLICATIONS OF PHASOR MEASUREMENT UNITS (PMU) FOR VISUALIZATION, REACTIVE POWER MONITORING AND VOLTAGE STABILITY PROTECTION</b:Title>
    <b:Year>2010</b:Year>
    <b:Author>
      <b:Author>
        <b:Corporate>Electric Power Research Institute (EPRI)</b:Corporate>
      </b:Author>
    </b:Author>
    <b:City>New York State</b:City>
    <b:RefOrder>22</b:RefOrder>
  </b:Source>
  <b:Source>
    <b:Tag>Dia09</b:Tag>
    <b:SourceType>JournalArticle</b:SourceType>
    <b:Guid>{E7C99D23-8160-4C37-BDBE-12B2BCE53895}</b:Guid>
    <b:Author>
      <b:Author>
        <b:NameList>
          <b:Person>
            <b:Last>Diao</b:Last>
            <b:First>Ruisheng</b:First>
          </b:Person>
          <b:Person>
            <b:Last>Sun</b:Last>
            <b:First>Kai</b:First>
          </b:Person>
          <b:Person>
            <b:Last>Vittal</b:Last>
            <b:First>Vijay</b:First>
          </b:Person>
          <b:Person>
            <b:Last>O’Keefe</b:Last>
            <b:First>Robert</b:First>
            <b:Middle>J.</b:Middle>
          </b:Person>
          <b:Person>
            <b:Last>Richardson</b:Last>
            <b:First>Michael</b:First>
            <b:Middle>R.</b:Middle>
          </b:Person>
          <b:Person>
            <b:Last>Bhatt</b:Last>
            <b:First>Navin</b:First>
          </b:Person>
          <b:Person>
            <b:Last>Stradford</b:Last>
            <b:First>Dwayne</b:First>
          </b:Person>
          <b:Person>
            <b:Last>Sarawgi</b:Last>
            <b:First>Sanjoy</b:First>
            <b:Middle>K.</b:Middle>
          </b:Person>
        </b:NameList>
      </b:Author>
    </b:Author>
    <b:Title>Decision Tree-Based Online Voltage Security Assessment Using PMU Measurements</b:Title>
    <b:Year>2009</b:Year>
    <b:JournalName>IEEE TRANSACTIONS ON POWER SYSTEMS</b:JournalName>
    <b:Pages>832-839</b:Pages>
    <b:Volume>24</b:Volume>
    <b:Issue>2</b:Issue>
    <b:RefOrder>12</b:RefOrder>
  </b:Source>
  <b:Source>
    <b:Tag>Cut98</b:Tag>
    <b:SourceType>Book</b:SourceType>
    <b:Guid>{1C74E2A5-9ACB-4C20-9DBE-57CB27756FD0}</b:Guid>
    <b:Author>
      <b:Author>
        <b:NameList>
          <b:Person>
            <b:Last>Cutsem</b:Last>
            <b:First>Thierry</b:First>
            <b:Middle>Van</b:Middle>
          </b:Person>
          <b:Person>
            <b:Last>Vournas</b:Last>
            <b:First>Costas</b:First>
          </b:Person>
        </b:NameList>
      </b:Author>
    </b:Author>
    <b:Title>Voltage Stability of Electric Power Systems</b:Title>
    <b:Year>1998</b:Year>
    <b:City>Boston</b:City>
    <b:Publisher>Kluwer Academic Publishers</b:Publisher>
    <b:RefOrder>13</b:RefOrder>
  </b:Source>
  <b:Source>
    <b:Tag>PKe86</b:Tag>
    <b:SourceType>JournalArticle</b:SourceType>
    <b:Guid>{BDEFE9FF-A3B6-4266-9446-A4F69A956C72}</b:Guid>
    <b:Author>
      <b:Author>
        <b:NameList>
          <b:Person>
            <b:Last>Kessel</b:Last>
            <b:First>P.</b:First>
          </b:Person>
          <b:Person>
            <b:Last>Glavitsch</b:Last>
            <b:First>H.</b:First>
          </b:Person>
        </b:NameList>
      </b:Author>
    </b:Author>
    <b:Title>Estimating the Voltage Stability of a Power System</b:Title>
    <b:Year>1986</b:Year>
    <b:JournalName>IEEE Transaction on Power Delivery</b:JournalName>
    <b:Pages>346-354</b:Pages>
    <b:Volume>PWRD-1</b:Volume>
    <b:Issue>3</b:Issue>
    <b:RefOrder>14</b:RefOrder>
  </b:Source>
  <b:Source>
    <b:Tag>New93</b:Tag>
    <b:SourceType>JournalArticle</b:SourceType>
    <b:Guid>{F898F726-A26B-4E94-92F3-17FB10E9473F}</b:Guid>
    <b:Author>
      <b:Author>
        <b:NameList>
          <b:Person>
            <b:Last>Dobson</b:Last>
            <b:First>Ian</b:First>
          </b:Person>
          <b:Person>
            <b:Last>Lu</b:Last>
            <b:First>Liming</b:First>
          </b:Person>
        </b:NameList>
      </b:Author>
    </b:Author>
    <b:Title>Collapse, New Methods for Computing a Closer Saddle Node Biurcation and Worst Case Load Power Margin for Voltage</b:Title>
    <b:JournalName>IEEE Transactions on Power Systems</b:JournalName>
    <b:Year>1993</b:Year>
    <b:Pages>905-913</b:Pages>
    <b:Volume>8</b:Volume>
    <b:Issue>3</b:Issue>
    <b:RefOrder>16</b:RefOrder>
  </b:Source>
  <b:Source>
    <b:Tag>Dom12</b:Tag>
    <b:SourceType>JournalArticle</b:SourceType>
    <b:Guid>{8A919D80-F7DF-4D5D-86FE-DAA220026AE9}</b:Guid>
    <b:Title>A Few Useful Things to Know about Machine Learning</b:Title>
    <b:JournalName>Communications of the ACM</b:JournalName>
    <b:Year>2012</b:Year>
    <b:Pages>78-87</b:Pages>
    <b:Volume>55</b:Volume>
    <b:Issue>10</b:Issue>
    <b:Author>
      <b:Author>
        <b:NameList>
          <b:Person>
            <b:Last>Domingos</b:Last>
            <b:First>Pedro</b:First>
          </b:Person>
        </b:NameList>
      </b:Author>
    </b:Author>
    <b:RefOrder>17</b:RefOrder>
  </b:Source>
  <b:Source>
    <b:Tag>Pab02</b:Tag>
    <b:SourceType>JournalArticle</b:SourceType>
    <b:Guid>{2C9043AC-362B-45EA-B526-48065F9A631B}</b:Guid>
    <b:Author>
      <b:Author>
        <b:NameList>
          <b:Person>
            <b:Last>Mitra</b:Last>
            <b:First>Pabitra</b:First>
          </b:Person>
          <b:Person>
            <b:Last>C.A.Murthy</b:Last>
          </b:Person>
          <b:Person>
            <b:Last>Pal</b:Last>
            <b:First>Sankar</b:First>
            <b:Middle>K</b:Middle>
          </b:Person>
        </b:NameList>
      </b:Author>
    </b:Author>
    <b:Title>Unsupervised Feature Selection Using Feature Similarity</b:Title>
    <b:JournalName>IEEE Transactions on Pattern Analysis and Machine Intelligence</b:JournalName>
    <b:Year>2002</b:Year>
    <b:Pages>301-312</b:Pages>
    <b:Volume>24</b:Volume>
    <b:Issue>3</b:Issue>
    <b:RefOrder>20</b:RefOrder>
  </b:Source>
  <b:Source>
    <b:Tag>Cus98</b:Tag>
    <b:SourceType>Book</b:SourceType>
    <b:Guid>{BE689C8D-114B-4509-BE67-A4E0E79361B9}</b:Guid>
    <b:Author>
      <b:Author>
        <b:NameList>
          <b:Person>
            <b:Last>Cussem</b:Last>
            <b:First>Thiey</b:First>
            <b:Middle>Van</b:Middle>
          </b:Person>
          <b:Person>
            <b:Last>Vournas</b:Last>
            <b:First>Costas</b:First>
          </b:Person>
        </b:NameList>
      </b:Author>
    </b:Author>
    <b:Title>Voltage Stability of Electric Power Systems</b:Title>
    <b:Year>1998</b:Year>
    <b:Publisher>Kluwer Academic Publishers</b:Publisher>
    <b:RefOrder>11</b:RefOrder>
  </b:Source>
  <b:Source>
    <b:Tag>Sen13</b:Tag>
    <b:SourceType>Report</b:SourceType>
    <b:Guid>{D2DFFC10-3497-4D43-8E35-8FAC7F0E61F3}</b:Guid>
    <b:Author>
      <b:Author>
        <b:NameList>
          <b:Person>
            <b:Last>Lai</b:Last>
            <b:First>Sen-Hao</b:First>
          </b:Person>
          <b:Person>
            <b:Last>Hong</b:Last>
            <b:First>Tao</b:First>
          </b:Person>
        </b:NameList>
      </b:Author>
    </b:Author>
    <b:Title>When One Size No Longer Fits All – Electric Load Forecasting with a Geographic Hierarchy</b:Title>
    <b:Year>2013</b:Year>
    <b:Publisher>SAS White Paper</b:Publisher>
    <b:RefOrder>19</b:RefOrder>
  </b:Source>
  <b:Source>
    <b:Tag>Mir14</b:Tag>
    <b:SourceType>JournalArticle</b:SourceType>
    <b:Guid>{1B0570E6-919A-48A4-BBA4-DD3568868553}</b:Guid>
    <b:Author>
      <b:Author>
        <b:NameList>
          <b:Person>
            <b:Last>Mirowski</b:Last>
            <b:First>Piotr</b:First>
          </b:Person>
          <b:Person>
            <b:Last>Chen</b:Last>
            <b:First>Sining</b:First>
          </b:Person>
          <b:Person>
            <b:Last>Ho</b:Last>
            <b:First>Tin</b:First>
            <b:Middle>Kam</b:Middle>
          </b:Person>
          <b:Person>
            <b:Last>Yu</b:Last>
            <b:First>Chun-Nam</b:First>
          </b:Person>
        </b:NameList>
      </b:Author>
    </b:Author>
    <b:Title>Demand Forecasting in Smart Grids</b:Title>
    <b:Year>2014</b:Year>
    <b:JournalName>Bell Labs Technical Journal</b:JournalName>
    <b:Pages>135-158</b:Pages>
    <b:Volume>18</b:Volume>
    <b:Issue>4</b:Issue>
    <b:RefOrder>18</b:RefOrder>
  </b:Source>
  <b:Source>
    <b:Tag>Man94</b:Tag>
    <b:SourceType>JournalArticle</b:SourceType>
    <b:Guid>{E3CEB0AE-1800-498D-80F1-6CC9B512F892}</b:Guid>
    <b:Author>
      <b:Author>
        <b:NameList>
          <b:Person>
            <b:Last>Mansour</b:Last>
            <b:First>Yakout</b:First>
          </b:Person>
          <b:Person>
            <b:Last>Xu</b:Last>
            <b:First>Wilsun</b:First>
          </b:Person>
          <b:Person>
            <b:Last>Alvarado</b:Last>
            <b:First>Fernando</b:First>
          </b:Person>
          <b:Person>
            <b:Last>Rinzin</b:Last>
            <b:First>Chhewang</b:First>
          </b:Person>
        </b:NameList>
      </b:Author>
    </b:Author>
    <b:Title>SVC placement using critical modes of voltage instability</b:Title>
    <b:JournalName>Power Systems, IEEE Transactions on</b:JournalName>
    <b:Year>1994</b:Year>
    <b:Pages>757-763</b:Pages>
    <b:Volume>9</b:Volume>
    <b:Issue>2</b:Issue>
    <b:RefOrder>21</b:RefOrder>
  </b:Source>
  <b:Source>
    <b:Tag>Ian92</b:Tag>
    <b:SourceType>JournalArticle</b:SourceType>
    <b:Guid>{C1A7CAEE-8B41-43F3-AEEE-FBBD72AE1E07}</b:Guid>
    <b:Author>
      <b:Author>
        <b:NameList>
          <b:Person>
            <b:Last>Dobson</b:Last>
            <b:First>Ian</b:First>
          </b:Person>
        </b:NameList>
      </b:Author>
    </b:Author>
    <b:Title>Observations on the Geometry of Saddle Node in Electrical Power Systems</b:Title>
    <b:JournalName>Circuits and Systems I: Fundamental Theory and Applications, IEEE Transactions on</b:JournalName>
    <b:Year>1992</b:Year>
    <b:Pages>240-243</b:Pages>
    <b:Volume>39</b:Volume>
    <b:Issue>3</b:Issue>
    <b:RefOrder>23</b:RefOrder>
  </b:Source>
</b:Sources>
</file>

<file path=customXml/itemProps1.xml><?xml version="1.0" encoding="utf-8"?>
<ds:datastoreItem xmlns:ds="http://schemas.openxmlformats.org/officeDocument/2006/customXml" ds:itemID="{C909EF78-BBCE-4348-96C6-B420BFBF4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13</Pages>
  <Words>3231</Words>
  <Characters>18417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ECE</Company>
  <LinksUpToDate>false</LinksUpToDate>
  <CharactersWithSpaces>21605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Duotong</dc:creator>
  <cp:lastModifiedBy>Chen Wang</cp:lastModifiedBy>
  <cp:revision>27</cp:revision>
  <cp:lastPrinted>2016-01-11T19:10:00Z</cp:lastPrinted>
  <dcterms:created xsi:type="dcterms:W3CDTF">2016-11-11T02:02:00Z</dcterms:created>
  <dcterms:modified xsi:type="dcterms:W3CDTF">2016-11-11T04:19:00Z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(#C1.#E1)</vt:lpwstr>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5" name="MTPreferences 1">
    <vt:lpwstr>
Full=10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6"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7"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8" name="MTPreferenceSource">
    <vt:lpwstr>Times+Symbol 10.eqp</vt:lpwstr>
  </property>
  <property fmtid="{D5CDD505-2E9C-101B-9397-08002B2CF9AE}" pid="9" name="MTWinEqns">
    <vt:bool>true</vt:bool>
  </property>
</Properties>
</file>