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D3F8E" w14:textId="77777777" w:rsidR="00713E9F" w:rsidRDefault="00000000">
      <w:pPr>
        <w:jc w:val="center"/>
      </w:pPr>
      <w:r>
        <w:rPr>
          <w:b/>
          <w:color w:val="1F4E79"/>
          <w:sz w:val="44"/>
        </w:rPr>
        <w:t>GridSenpAI</w:t>
      </w:r>
    </w:p>
    <w:p w14:paraId="0B1C2A0B" w14:textId="77777777" w:rsidR="00713E9F" w:rsidRDefault="00000000">
      <w:pPr>
        <w:jc w:val="center"/>
      </w:pPr>
      <w:r>
        <w:rPr>
          <w:b/>
          <w:sz w:val="36"/>
        </w:rPr>
        <w:t>Software Requirements Specification (SRS)</w:t>
      </w:r>
    </w:p>
    <w:p w14:paraId="52859A59" w14:textId="77777777" w:rsidR="00713E9F" w:rsidRDefault="00713E9F"/>
    <w:p w14:paraId="6A7F2491" w14:textId="77777777" w:rsidR="00713E9F" w:rsidRDefault="00713E9F">
      <w:pPr>
        <w:jc w:val="center"/>
      </w:pPr>
    </w:p>
    <w:p w14:paraId="2AAABF85" w14:textId="77777777" w:rsidR="00713E9F" w:rsidRDefault="00000000">
      <w:pPr>
        <w:jc w:val="center"/>
      </w:pPr>
      <w:r>
        <w:t>Version: 2.5</w:t>
      </w:r>
    </w:p>
    <w:p w14:paraId="61294CF2" w14:textId="77777777" w:rsidR="00713E9F" w:rsidRDefault="00000000">
      <w:pPr>
        <w:jc w:val="center"/>
      </w:pPr>
      <w:r>
        <w:t>Date: March 2026</w:t>
      </w:r>
    </w:p>
    <w:p w14:paraId="0879D46E" w14:textId="77777777" w:rsidR="00713E9F" w:rsidRDefault="00713E9F"/>
    <w:p w14:paraId="44D744BF" w14:textId="77777777" w:rsidR="00713E9F" w:rsidRDefault="00000000">
      <w:pPr>
        <w:jc w:val="center"/>
      </w:pPr>
      <w:r>
        <w:rPr>
          <w:i/>
        </w:rPr>
        <w:t>This revision preserves the original system scope while incorporating structured interview intake, canonical facility state, interconnection artifact coverage, and bounded LLM co-pilot behavior.</w:t>
      </w:r>
    </w:p>
    <w:p w14:paraId="1175237D" w14:textId="77777777" w:rsidR="00713E9F" w:rsidRDefault="00000000">
      <w:r>
        <w:br w:type="page"/>
      </w:r>
    </w:p>
    <w:p w14:paraId="55DF2C8E" w14:textId="77777777" w:rsidR="00713E9F" w:rsidRDefault="00000000">
      <w:pPr>
        <w:pStyle w:val="Heading1"/>
      </w:pPr>
      <w:r>
        <w:lastRenderedPageBreak/>
        <w:t>1. Introduction</w:t>
      </w:r>
    </w:p>
    <w:p w14:paraId="6DBD1BA0" w14:textId="77777777" w:rsidR="00713E9F" w:rsidRDefault="00000000">
      <w:pPr>
        <w:pStyle w:val="Heading2"/>
      </w:pPr>
      <w:r>
        <w:t>1.1 Purpose</w:t>
      </w:r>
    </w:p>
    <w:p w14:paraId="0AD9B360" w14:textId="77777777" w:rsidR="00713E9F" w:rsidRDefault="00000000">
      <w:r>
        <w:t>This Software Requirements Specification (SRS) defines the functional and non-functional requirements for GridSenpAI, an AI-assisted engineering translation system that converts large-load facility documentation and data collected through a governed interactive interview process into modeling parameters used by transmission planners during interconnection analysis and grid studies.</w:t>
      </w:r>
    </w:p>
    <w:p w14:paraId="5CC3333A" w14:textId="77777777" w:rsidR="00713E9F" w:rsidRDefault="00000000">
      <w:pPr>
        <w:pStyle w:val="Heading2"/>
      </w:pPr>
      <w:r>
        <w:t>1.2 Scope</w:t>
      </w:r>
    </w:p>
    <w:p w14:paraId="4791319B" w14:textId="77777777" w:rsidR="00713E9F" w:rsidRDefault="00000000">
      <w:r>
        <w:t>In scope for the initial release are ingestion of facility and interconnection artifacts; structured interview intake; extraction of engineering entities and topology cues; retrieval of vendor, standards, and modeling references; normalization into a unified canonical facility state; translation into planner-ready model parameters; scenario generation; packaging and export; traceability; confidence tagging; and a validation loop for iterative model refinement.</w:t>
      </w:r>
    </w:p>
    <w:p w14:paraId="2828D29D" w14:textId="77777777" w:rsidR="00713E9F" w:rsidRDefault="00000000">
      <w:r>
        <w:t>Out of scope for the initial release are direct plug-in integration with proprietary transmission planning simulators, real-time closed-loop control of facility equipment, and automated approval or decision-making within utility or ISO interconnection queues.</w:t>
      </w:r>
    </w:p>
    <w:p w14:paraId="41249991" w14:textId="77777777" w:rsidR="00713E9F" w:rsidRDefault="00000000">
      <w:pPr>
        <w:pStyle w:val="Heading2"/>
      </w:pPr>
      <w:r>
        <w:t>1.3 Stakeholders</w:t>
      </w:r>
    </w:p>
    <w:p w14:paraId="342422EC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Data center electrical engineers and project managers who provide designs, specifications, settings, assumptions, and clarifications.</w:t>
      </w:r>
    </w:p>
    <w:p w14:paraId="695C8A01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Transmission planners who consume outputs, review assumptions, and use the parameter packet in planning studies.</w:t>
      </w:r>
    </w:p>
    <w:p w14:paraId="1E273323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Grid electrical engineers and interconnection engineers who review large-load behavior, dynamics, protection, telemetry, and data sufficiency.</w:t>
      </w:r>
    </w:p>
    <w:p w14:paraId="60E19955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Utilities and ISOs/RTOs that may impose submission templates, study expectations, governance requirements, or review procedures.</w:t>
      </w:r>
    </w:p>
    <w:p w14:paraId="49C446FE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GridSenpAI administrators who manage access control, knowledge bases, retention, and auditability.</w:t>
      </w:r>
    </w:p>
    <w:p w14:paraId="09E45472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Security and compliance stakeholders who oversee handling of sensitive infrastructure documents and derived engineering data.</w:t>
      </w:r>
    </w:p>
    <w:p w14:paraId="1788488C" w14:textId="77777777" w:rsidR="00713E9F" w:rsidRDefault="00000000">
      <w:pPr>
        <w:pStyle w:val="Heading2"/>
      </w:pPr>
      <w:r>
        <w:t>1.4 Operating Principle</w:t>
      </w:r>
    </w:p>
    <w:p w14:paraId="6253E000" w14:textId="77777777" w:rsidR="00713E9F" w:rsidRDefault="00000000">
      <w:r>
        <w:t>GridSenpAI is not a general-purpose chatbot. Its interactive behavior is a governed engineering intake assistant that uses structured questions, deterministic validation, canonical-state updates, and bounded LLM assistance when clarification or constrained follow-up is needed.</w:t>
      </w:r>
    </w:p>
    <w:p w14:paraId="46C5423B" w14:textId="77777777" w:rsidR="00713E9F" w:rsidRDefault="00000000">
      <w:pPr>
        <w:pStyle w:val="Heading1"/>
      </w:pPr>
      <w:r>
        <w:t>2. System Overview</w:t>
      </w:r>
    </w:p>
    <w:p w14:paraId="188AB04C" w14:textId="77777777" w:rsidR="00713E9F" w:rsidRDefault="00000000">
      <w:pPr>
        <w:pStyle w:val="Heading2"/>
      </w:pPr>
      <w:r>
        <w:t>2.1 System Concept</w:t>
      </w:r>
    </w:p>
    <w:p w14:paraId="1B9A0570" w14:textId="77777777" w:rsidR="00713E9F" w:rsidRDefault="00000000">
      <w:r>
        <w:t>GridSenpAI functions as a translation layer between facility engineering artifacts and grid planning model inputs. It converts topology, equipment detail, operating behavior, interconnection context, and user-confirmed engineering facts into study-usable behavioral parameters that can be entered into transmission planning tools.</w:t>
      </w:r>
    </w:p>
    <w:p w14:paraId="7ECF6B81" w14:textId="77777777" w:rsidR="00713E9F" w:rsidRDefault="00000000">
      <w:pPr>
        <w:pStyle w:val="Heading2"/>
      </w:pPr>
      <w:r>
        <w:lastRenderedPageBreak/>
        <w:t>2.2 Primary Input Paths</w:t>
      </w:r>
    </w:p>
    <w:p w14:paraId="765C418D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Document ingestion path: uploaded facility and interconnection artifacts are parsed, extracted, and normalized.</w:t>
      </w:r>
    </w:p>
    <w:p w14:paraId="4C4BAAA5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Interactive intake path: a structured applicant interview captures missing, ambiguous, or confirmatory data in a governed workflow.</w:t>
      </w:r>
    </w:p>
    <w:p w14:paraId="0DDE4F7D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Reference knowledge path: equipment references, vendor specifications, and planning/modeling guidance ground retrieval and support deterministic inference.</w:t>
      </w:r>
    </w:p>
    <w:p w14:paraId="249C3632" w14:textId="77777777" w:rsidR="00713E9F" w:rsidRDefault="00000000">
      <w:pPr>
        <w:pStyle w:val="Heading2"/>
      </w:pPr>
      <w:r>
        <w:t>2.3 System Workflow</w:t>
      </w:r>
    </w:p>
    <w:p w14:paraId="17D7D018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Artifact path -&gt; upload artifacts -&gt; OCR/layout preprocessing when required -&gt; extraction of entities, topology cues, and settings</w:t>
      </w:r>
    </w:p>
    <w:p w14:paraId="4D56D779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Interview path -&gt; start or resume governed intake session -&gt; present structured questions -&gt; validate responses -&gt; store structured answers</w:t>
      </w:r>
    </w:p>
    <w:p w14:paraId="179523FC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Reference path -&gt; retrieve equipment references, standards, and modeling guidance relevant to the project context</w:t>
      </w:r>
    </w:p>
    <w:p w14:paraId="4F924B05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Combined processing -&gt; ontology classification -&gt; normalization -&gt; canonical facility state -&gt; retrieval-assisted translation -&gt; scenario generation -&gt; export and archival</w:t>
      </w:r>
    </w:p>
    <w:p w14:paraId="3A54DBCE" w14:textId="77777777" w:rsidR="00713E9F" w:rsidRDefault="00000000">
      <w:pPr>
        <w:pStyle w:val="Heading2"/>
      </w:pPr>
      <w:r>
        <w:t>2.4 Canonical Facility State</w:t>
      </w:r>
    </w:p>
    <w:p w14:paraId="64813145" w14:textId="77777777" w:rsidR="00713E9F" w:rsidRDefault="00000000">
      <w:r>
        <w:t>The canonical facility state is the authoritative normalized engineering representation used by downstream retrieval, translation, scenario generation, validation, and export. It must unify document-derived facts, user-confirmed answers, retrieved supporting references, field status metadata, provenance metadata, and unresolved conflicts.</w:t>
      </w:r>
    </w:p>
    <w:p w14:paraId="4B4C1030" w14:textId="77777777" w:rsidR="00713E9F" w:rsidRDefault="00000000">
      <w:pPr>
        <w:pStyle w:val="Heading1"/>
      </w:pPr>
      <w:r>
        <w:t>3. Assumptions and Constraints</w:t>
      </w:r>
    </w:p>
    <w:p w14:paraId="4015DF66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Facility documentation may be incomplete during early interconnection stages; the system must support partial submissions and generate targeted follow-up questions.</w:t>
      </w:r>
    </w:p>
    <w:p w14:paraId="22281D5B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Some modeling parameters are not directly derivable from datasheets and require bounded assumptions, explicit flags, or later calibration with telemetry or commissioning data.</w:t>
      </w:r>
    </w:p>
    <w:p w14:paraId="77FAE29A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Sensitive infrastructure artifacts and derived parameters require strong access control, encryption, project isolation, and audit logging.</w:t>
      </w:r>
    </w:p>
    <w:p w14:paraId="6ED43723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Outputs must remain traceable; each derived parameter must reference evidence, a deterministic rule, an explicit assumption, or a documented conflict state.</w:t>
      </w:r>
    </w:p>
    <w:p w14:paraId="5E542A08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Interactive intake shall rely on structured field capture and canonical-state updates rather than uncontrolled raw chat history as the primary reasoning substrate.</w:t>
      </w:r>
    </w:p>
    <w:p w14:paraId="5DDD5989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When user responses, uploaded artifacts, and retrieved references disagree, the system shall preserve the conflict and request clarification rather than silently selecting an unsupported value.</w:t>
      </w:r>
    </w:p>
    <w:p w14:paraId="0FC0B470" w14:textId="77777777" w:rsidR="00713E9F" w:rsidRDefault="00000000">
      <w:pPr>
        <w:pStyle w:val="Heading1"/>
      </w:pPr>
      <w:r>
        <w:lastRenderedPageBreak/>
        <w:t>4. Functional Requirements</w:t>
      </w:r>
    </w:p>
    <w:p w14:paraId="6ED6F417" w14:textId="77777777" w:rsidR="00713E9F" w:rsidRDefault="00000000">
      <w:pPr>
        <w:pStyle w:val="Heading2"/>
      </w:pPr>
      <w:r>
        <w:t>4.1 Artifact Ingestion and Preprocessing</w:t>
      </w:r>
    </w:p>
    <w:p w14:paraId="475F1A87" w14:textId="77777777" w:rsidR="00713E9F" w:rsidRDefault="00000000">
      <w:pPr>
        <w:ind w:left="216" w:hanging="216"/>
      </w:pPr>
      <w:r>
        <w:rPr>
          <w:rStyle w:val="ReqID"/>
        </w:rPr>
        <w:t xml:space="preserve">FR-ING-01 </w:t>
      </w:r>
      <w:r>
        <w:t>The system shall ingest facility electrical design artifacts including one-line diagrams, equipment schedules, protection summaries, commissioning plans, UPS documentation, generator specifications, cooling-system documentation, and other major equipment references.</w:t>
      </w:r>
    </w:p>
    <w:p w14:paraId="268996C5" w14:textId="77777777" w:rsidR="00713E9F" w:rsidRDefault="00000000">
      <w:pPr>
        <w:ind w:left="216" w:hanging="216"/>
      </w:pPr>
      <w:r>
        <w:rPr>
          <w:rStyle w:val="ReqID"/>
        </w:rPr>
        <w:t xml:space="preserve">FR-ING-02 </w:t>
      </w:r>
      <w:r>
        <w:t>The system shall ingest interconnection-related artifacts including point-of-interconnection documentation, substation topology material, protection diagrams, telemetry and metering requirements, and other planner-facing submission artifacts where available.</w:t>
      </w:r>
    </w:p>
    <w:p w14:paraId="0769C25C" w14:textId="77777777" w:rsidR="00713E9F" w:rsidRDefault="00000000">
      <w:pPr>
        <w:ind w:left="216" w:hanging="216"/>
      </w:pPr>
      <w:r>
        <w:rPr>
          <w:rStyle w:val="ReqID"/>
        </w:rPr>
        <w:t xml:space="preserve">FR-ING-03 </w:t>
      </w:r>
      <w:r>
        <w:t>The system shall support ingestion of both born-digital and scanned engineering documents.</w:t>
      </w:r>
    </w:p>
    <w:p w14:paraId="7F51FF23" w14:textId="77777777" w:rsidR="00713E9F" w:rsidRDefault="00000000">
      <w:pPr>
        <w:ind w:left="216" w:hanging="216"/>
      </w:pPr>
      <w:r>
        <w:rPr>
          <w:rStyle w:val="ReqID"/>
        </w:rPr>
        <w:t xml:space="preserve">FR-ING-04 </w:t>
      </w:r>
      <w:r>
        <w:t>For scanned or image-heavy documents, the system shall perform OCR and layout-aware preprocessing before extraction.</w:t>
      </w:r>
    </w:p>
    <w:p w14:paraId="07B5D901" w14:textId="77777777" w:rsidR="00713E9F" w:rsidRDefault="00000000">
      <w:pPr>
        <w:ind w:left="216" w:hanging="216"/>
      </w:pPr>
      <w:r>
        <w:rPr>
          <w:rStyle w:val="ReqID"/>
        </w:rPr>
        <w:t xml:space="preserve">FR-ING-05 </w:t>
      </w:r>
      <w:r>
        <w:t>The system shall preserve uploaded artifacts, extracted text, page-level anchors, and run linkage required for traceability and reproducibility.</w:t>
      </w:r>
    </w:p>
    <w:p w14:paraId="6652B56E" w14:textId="77777777" w:rsidR="00713E9F" w:rsidRDefault="00000000">
      <w:pPr>
        <w:pStyle w:val="Heading2"/>
      </w:pPr>
      <w:r>
        <w:t>4.2 Extraction and Ontology Classification</w:t>
      </w:r>
    </w:p>
    <w:p w14:paraId="0E073466" w14:textId="77777777" w:rsidR="00713E9F" w:rsidRDefault="00000000">
      <w:pPr>
        <w:ind w:left="216" w:hanging="216"/>
      </w:pPr>
      <w:r>
        <w:rPr>
          <w:rStyle w:val="ReqID"/>
        </w:rPr>
        <w:t xml:space="preserve">FR-EXT-01 </w:t>
      </w:r>
      <w:r>
        <w:t>The system shall parse ingested documents and extract structured engineering entities including equipment types, ratings, topology cues, settings, and configuration metadata.</w:t>
      </w:r>
    </w:p>
    <w:p w14:paraId="4571F510" w14:textId="77777777" w:rsidR="00713E9F" w:rsidRDefault="00000000">
      <w:pPr>
        <w:ind w:left="216" w:hanging="216"/>
      </w:pPr>
      <w:r>
        <w:rPr>
          <w:rStyle w:val="ReqID"/>
        </w:rPr>
        <w:t xml:space="preserve">FR-EXT-02 </w:t>
      </w:r>
      <w:r>
        <w:t>The system shall extract interconnection-relevant entities where present, including POI references, substation topology cues, protection information, metering context, and telemetry or SCADA-related requirements.</w:t>
      </w:r>
    </w:p>
    <w:p w14:paraId="3FD32FA5" w14:textId="77777777" w:rsidR="00713E9F" w:rsidRDefault="00000000">
      <w:pPr>
        <w:ind w:left="216" w:hanging="216"/>
      </w:pPr>
      <w:r>
        <w:rPr>
          <w:rStyle w:val="ReqID"/>
        </w:rPr>
        <w:t xml:space="preserve">FR-EXT-03 </w:t>
      </w:r>
      <w:r>
        <w:t>The system shall normalize extracted units, labels, and values into schema-compatible forms.</w:t>
      </w:r>
    </w:p>
    <w:p w14:paraId="23D795B3" w14:textId="77777777" w:rsidR="00713E9F" w:rsidRDefault="00000000">
      <w:pPr>
        <w:ind w:left="216" w:hanging="216"/>
      </w:pPr>
      <w:r>
        <w:rPr>
          <w:rStyle w:val="ReqID"/>
        </w:rPr>
        <w:t xml:space="preserve">FR-EXT-04 </w:t>
      </w:r>
      <w:r>
        <w:t>The system shall classify extracted concepts against the GridSenpAI domain ontology so that equivalent concepts from different source vocabularies map to canonical meanings.</w:t>
      </w:r>
    </w:p>
    <w:p w14:paraId="2096B5D1" w14:textId="77777777" w:rsidR="00713E9F" w:rsidRDefault="00000000">
      <w:pPr>
        <w:ind w:left="216" w:hanging="216"/>
      </w:pPr>
      <w:r>
        <w:rPr>
          <w:rStyle w:val="ReqID"/>
        </w:rPr>
        <w:t xml:space="preserve">FR-EXT-05 </w:t>
      </w:r>
      <w:r>
        <w:t>The system shall retain source anchors and evidence references for extracted values so downstream outputs can cite their origin.</w:t>
      </w:r>
    </w:p>
    <w:p w14:paraId="50C9D8D5" w14:textId="77777777" w:rsidR="00713E9F" w:rsidRDefault="00000000">
      <w:pPr>
        <w:pStyle w:val="Heading2"/>
      </w:pPr>
      <w:r>
        <w:t>4.3 Retrieval and Knowledge Support</w:t>
      </w:r>
    </w:p>
    <w:p w14:paraId="6A904F46" w14:textId="77777777" w:rsidR="00713E9F" w:rsidRDefault="00000000">
      <w:pPr>
        <w:ind w:left="216" w:hanging="216"/>
      </w:pPr>
      <w:r>
        <w:rPr>
          <w:rStyle w:val="ReqID"/>
        </w:rPr>
        <w:t xml:space="preserve">FR-RAG-01 </w:t>
      </w:r>
      <w:r>
        <w:t>The system shall retrieve vendor specification details, equipment behavior references, interconnection guidance, and modeling references using a grounded retrieval workflow.</w:t>
      </w:r>
    </w:p>
    <w:p w14:paraId="3D3E1FD9" w14:textId="77777777" w:rsidR="00713E9F" w:rsidRDefault="00000000">
      <w:pPr>
        <w:ind w:left="216" w:hanging="216"/>
      </w:pPr>
      <w:r>
        <w:rPr>
          <w:rStyle w:val="ReqID"/>
        </w:rPr>
        <w:t xml:space="preserve">FR-RAG-02 </w:t>
      </w:r>
      <w:r>
        <w:t>The retrievable corpus shall include, where available, UPS systems, backup generators, transformers, switchgear, relays, cooling systems, mechanical plant equipment, VFDs, and other major load-driving equipment.</w:t>
      </w:r>
    </w:p>
    <w:p w14:paraId="1358A57F" w14:textId="77777777" w:rsidR="00713E9F" w:rsidRDefault="00000000">
      <w:pPr>
        <w:ind w:left="216" w:hanging="216"/>
      </w:pPr>
      <w:r>
        <w:rPr>
          <w:rStyle w:val="ReqID"/>
        </w:rPr>
        <w:t xml:space="preserve">FR-RAG-03 </w:t>
      </w:r>
      <w:r>
        <w:t>The system shall support distinct knowledge families for equipment references, interconnection/planning guidance, and modeling references so retrieval results can be interpreted according to source type.</w:t>
      </w:r>
    </w:p>
    <w:p w14:paraId="4AD1AE8F" w14:textId="77777777" w:rsidR="00713E9F" w:rsidRDefault="00000000">
      <w:pPr>
        <w:ind w:left="216" w:hanging="216"/>
      </w:pPr>
      <w:r>
        <w:rPr>
          <w:rStyle w:val="ReqID"/>
        </w:rPr>
        <w:t xml:space="preserve">FR-RAG-04 </w:t>
      </w:r>
      <w:r>
        <w:t>The system shall maintain terminology and concept-mapping content that supports translation between facility-side language and grid-side modeling language.</w:t>
      </w:r>
    </w:p>
    <w:p w14:paraId="69229158" w14:textId="77777777" w:rsidR="00713E9F" w:rsidRDefault="00000000">
      <w:pPr>
        <w:ind w:left="216" w:hanging="216"/>
      </w:pPr>
      <w:r>
        <w:rPr>
          <w:rStyle w:val="ReqID"/>
        </w:rPr>
        <w:t xml:space="preserve">FR-RAG-05 </w:t>
      </w:r>
      <w:r>
        <w:t>If required supporting evidence cannot be retrieved, the system shall flag the gap and request additional information rather than fabricating an unsupported value.</w:t>
      </w:r>
    </w:p>
    <w:p w14:paraId="6E2EBE4C" w14:textId="77777777" w:rsidR="00713E9F" w:rsidRDefault="00000000">
      <w:pPr>
        <w:pStyle w:val="Heading2"/>
      </w:pPr>
      <w:r>
        <w:lastRenderedPageBreak/>
        <w:t>4.4 Structured Interview Intake</w:t>
      </w:r>
    </w:p>
    <w:p w14:paraId="124767F1" w14:textId="77777777" w:rsidR="00713E9F" w:rsidRDefault="00000000">
      <w:pPr>
        <w:ind w:left="216" w:hanging="216"/>
      </w:pPr>
      <w:r>
        <w:rPr>
          <w:rStyle w:val="ReqID"/>
        </w:rPr>
        <w:t xml:space="preserve">FR-INT-01 </w:t>
      </w:r>
      <w:r>
        <w:t>The system shall support a structured intake session that starts or resumes a project interview and tracks answered, inferred, conflicting, and still-missing fields.</w:t>
      </w:r>
    </w:p>
    <w:p w14:paraId="586B459E" w14:textId="77777777" w:rsidR="00713E9F" w:rsidRDefault="00000000">
      <w:pPr>
        <w:ind w:left="216" w:hanging="216"/>
      </w:pPr>
      <w:r>
        <w:rPr>
          <w:rStyle w:val="ReqID"/>
        </w:rPr>
        <w:t xml:space="preserve">FR-INT-02 </w:t>
      </w:r>
      <w:r>
        <w:t>The system shall present defined facility-design and interconnection-relevant questions when required data cannot be extracted with sufficient confidence from artifacts.</w:t>
      </w:r>
    </w:p>
    <w:p w14:paraId="265A99AA" w14:textId="77777777" w:rsidR="00713E9F" w:rsidRDefault="00000000">
      <w:pPr>
        <w:ind w:left="216" w:hanging="216"/>
      </w:pPr>
      <w:r>
        <w:rPr>
          <w:rStyle w:val="ReqID"/>
        </w:rPr>
        <w:t xml:space="preserve">FR-INT-03 </w:t>
      </w:r>
      <w:r>
        <w:t>Interview questions shall map to fields, field groups, or validation states within the canonical input schema.</w:t>
      </w:r>
    </w:p>
    <w:p w14:paraId="7CC5CB5F" w14:textId="77777777" w:rsidR="00713E9F" w:rsidRDefault="00000000">
      <w:pPr>
        <w:ind w:left="216" w:hanging="216"/>
      </w:pPr>
      <w:r>
        <w:rPr>
          <w:rStyle w:val="ReqID"/>
        </w:rPr>
        <w:t xml:space="preserve">FR-INT-04 </w:t>
      </w:r>
      <w:r>
        <w:t>The system shall validate interview responses against schema rules, expected value types, ranges, units, and dependency constraints.</w:t>
      </w:r>
    </w:p>
    <w:p w14:paraId="4B17F9B1" w14:textId="77777777" w:rsidR="00713E9F" w:rsidRDefault="00000000">
      <w:pPr>
        <w:ind w:left="216" w:hanging="216"/>
      </w:pPr>
      <w:r>
        <w:rPr>
          <w:rStyle w:val="ReqID"/>
        </w:rPr>
        <w:t xml:space="preserve">FR-INT-05 </w:t>
      </w:r>
      <w:r>
        <w:t>When a response is non-conforming, ambiguous, incomplete, or contradictory, the system shall generate targeted clarification or follow-up prompts.</w:t>
      </w:r>
    </w:p>
    <w:p w14:paraId="71D2D0A4" w14:textId="77777777" w:rsidR="00713E9F" w:rsidRDefault="00000000">
      <w:pPr>
        <w:ind w:left="216" w:hanging="216"/>
      </w:pPr>
      <w:r>
        <w:rPr>
          <w:rStyle w:val="ReqID"/>
        </w:rPr>
        <w:t xml:space="preserve">FR-INT-06 </w:t>
      </w:r>
      <w:r>
        <w:t>The system shall avoid repeatedly asking for information that is already confirmed by canonical-state data unless a conflict or change requires reconfirmation.</w:t>
      </w:r>
    </w:p>
    <w:p w14:paraId="3F9B1F83" w14:textId="77777777" w:rsidR="00713E9F" w:rsidRDefault="00000000">
      <w:pPr>
        <w:ind w:left="216" w:hanging="216"/>
      </w:pPr>
      <w:r>
        <w:rPr>
          <w:rStyle w:val="ReqID"/>
        </w:rPr>
        <w:t xml:space="preserve">FR-INT-07 </w:t>
      </w:r>
      <w:r>
        <w:t>The system shall store interview responses as structured project data with field-level provenance, timestamps, and run linkage.</w:t>
      </w:r>
    </w:p>
    <w:p w14:paraId="3D14A8DA" w14:textId="77777777" w:rsidR="00713E9F" w:rsidRDefault="00000000">
      <w:pPr>
        <w:ind w:left="216" w:hanging="216"/>
      </w:pPr>
      <w:r>
        <w:rPr>
          <w:rStyle w:val="ReqID"/>
        </w:rPr>
        <w:t xml:space="preserve">FR-INT-08 </w:t>
      </w:r>
      <w:r>
        <w:t>The system shall merge user interview responses with extracted and retrieved facts into one canonical facility state rather than maintaining a separate modeling source of truth.</w:t>
      </w:r>
    </w:p>
    <w:p w14:paraId="5C9E78E1" w14:textId="77777777" w:rsidR="00713E9F" w:rsidRDefault="00000000">
      <w:pPr>
        <w:pStyle w:val="Heading2"/>
      </w:pPr>
      <w:r>
        <w:t>4.5 Bounded LLM Co-Pilot Behavior</w:t>
      </w:r>
    </w:p>
    <w:p w14:paraId="469026BB" w14:textId="77777777" w:rsidR="00713E9F" w:rsidRDefault="00000000">
      <w:pPr>
        <w:ind w:left="216" w:hanging="216"/>
      </w:pPr>
      <w:r>
        <w:rPr>
          <w:rStyle w:val="ReqID"/>
        </w:rPr>
        <w:t xml:space="preserve">FR-AI-01 </w:t>
      </w:r>
      <w:r>
        <w:t>The system shall permit LLM assistance for OCR interpretation of ambiguous scanned content, explanation of intake questions, constrained follow-up generation, and interpretation of non-conforming user answers.</w:t>
      </w:r>
    </w:p>
    <w:p w14:paraId="232AA95B" w14:textId="77777777" w:rsidR="00713E9F" w:rsidRDefault="00000000">
      <w:pPr>
        <w:ind w:left="216" w:hanging="216"/>
      </w:pPr>
      <w:r>
        <w:rPr>
          <w:rStyle w:val="ReqID"/>
        </w:rPr>
        <w:t xml:space="preserve">FR-AI-02 </w:t>
      </w:r>
      <w:r>
        <w:t>The system shall restrict LLM assistance from becoming the authoritative source of engineering fact unless the result is validated and persisted as structured canonical data.</w:t>
      </w:r>
    </w:p>
    <w:p w14:paraId="36AFBE3C" w14:textId="77777777" w:rsidR="00713E9F" w:rsidRDefault="00000000">
      <w:pPr>
        <w:ind w:left="216" w:hanging="216"/>
      </w:pPr>
      <w:r>
        <w:rPr>
          <w:rStyle w:val="ReqID"/>
        </w:rPr>
        <w:t xml:space="preserve">FR-AI-03 </w:t>
      </w:r>
      <w:r>
        <w:t>The system shall require parameter generation to cite evidence passages, deterministic rules, or explicit assumptions rather than relying on uncited generative output.</w:t>
      </w:r>
    </w:p>
    <w:p w14:paraId="0F21C3CA" w14:textId="77777777" w:rsidR="00713E9F" w:rsidRDefault="00000000">
      <w:pPr>
        <w:ind w:left="216" w:hanging="216"/>
      </w:pPr>
      <w:r>
        <w:rPr>
          <w:rStyle w:val="ReqID"/>
        </w:rPr>
        <w:t xml:space="preserve">FR-AI-04 </w:t>
      </w:r>
      <w:r>
        <w:t>When evidence is insufficient, the system shall produce a missing-data request, unresolved gap, or review-required conflict instead of inventing a value.</w:t>
      </w:r>
    </w:p>
    <w:p w14:paraId="1D60D482" w14:textId="77777777" w:rsidR="00713E9F" w:rsidRDefault="00000000">
      <w:pPr>
        <w:ind w:left="216" w:hanging="216"/>
      </w:pPr>
      <w:r>
        <w:rPr>
          <w:rStyle w:val="ReqID"/>
        </w:rPr>
        <w:t xml:space="preserve">FR-AI-05 </w:t>
      </w:r>
      <w:r>
        <w:t>The system shall record prompt-governance and run-governance metadata sufficient to audit how LLM-assisted outputs were produced.</w:t>
      </w:r>
    </w:p>
    <w:p w14:paraId="26C53494" w14:textId="77777777" w:rsidR="00713E9F" w:rsidRDefault="00000000">
      <w:pPr>
        <w:pStyle w:val="Heading2"/>
      </w:pPr>
      <w:r>
        <w:t>4.6 Normalization and Canonical State Management</w:t>
      </w:r>
    </w:p>
    <w:p w14:paraId="767ED1D4" w14:textId="77777777" w:rsidR="00713E9F" w:rsidRDefault="00000000">
      <w:pPr>
        <w:ind w:left="216" w:hanging="216"/>
      </w:pPr>
      <w:r>
        <w:rPr>
          <w:rStyle w:val="ReqID"/>
        </w:rPr>
        <w:t xml:space="preserve">FR-NRM-01 </w:t>
      </w:r>
      <w:r>
        <w:t>The system shall normalize extracted inputs and structured interview responses into a unified internal schema aligned to GridSenpAI_inputs_schema.json.</w:t>
      </w:r>
    </w:p>
    <w:p w14:paraId="7A449777" w14:textId="77777777" w:rsidR="00713E9F" w:rsidRDefault="00000000">
      <w:pPr>
        <w:ind w:left="216" w:hanging="216"/>
      </w:pPr>
      <w:r>
        <w:rPr>
          <w:rStyle w:val="ReqID"/>
        </w:rPr>
        <w:t xml:space="preserve">FR-NRM-02 </w:t>
      </w:r>
      <w:r>
        <w:t>The system shall maintain a single canonical facility state that supports document-derived values, interview-confirmed values, inferred values, assumed values, conflicting values, and missing values.</w:t>
      </w:r>
    </w:p>
    <w:p w14:paraId="3473AE56" w14:textId="77777777" w:rsidR="00713E9F" w:rsidRDefault="00000000">
      <w:pPr>
        <w:ind w:left="216" w:hanging="216"/>
      </w:pPr>
      <w:r>
        <w:rPr>
          <w:rStyle w:val="ReqID"/>
        </w:rPr>
        <w:t xml:space="preserve">FR-NRM-03 </w:t>
      </w:r>
      <w:r>
        <w:t>The system shall preserve field-level provenance and confidence metadata for canonical-state values.</w:t>
      </w:r>
    </w:p>
    <w:p w14:paraId="54F3E7B1" w14:textId="77777777" w:rsidR="00713E9F" w:rsidRDefault="00000000">
      <w:pPr>
        <w:ind w:left="216" w:hanging="216"/>
      </w:pPr>
      <w:r>
        <w:rPr>
          <w:rStyle w:val="ReqID"/>
        </w:rPr>
        <w:t xml:space="preserve">FR-NRM-04 </w:t>
      </w:r>
      <w:r>
        <w:t>When multiple sources disagree, the system shall preserve the conflict, lower confidence as appropriate, and mark the field for clarification or review.</w:t>
      </w:r>
    </w:p>
    <w:p w14:paraId="2C0C51F6" w14:textId="77777777" w:rsidR="00713E9F" w:rsidRDefault="00000000">
      <w:pPr>
        <w:ind w:left="216" w:hanging="216"/>
      </w:pPr>
      <w:r>
        <w:rPr>
          <w:rStyle w:val="ReqID"/>
        </w:rPr>
        <w:lastRenderedPageBreak/>
        <w:t xml:space="preserve">FR-NRM-05 </w:t>
      </w:r>
      <w:r>
        <w:t>The system shall persist canonical-state snapshots or equivalent lineage records needed to reproduce a modeling run.</w:t>
      </w:r>
    </w:p>
    <w:p w14:paraId="6FB109FB" w14:textId="77777777" w:rsidR="00713E9F" w:rsidRDefault="00000000">
      <w:pPr>
        <w:pStyle w:val="Heading2"/>
      </w:pPr>
      <w:r>
        <w:t>4.7 Translation and Output Generation</w:t>
      </w:r>
    </w:p>
    <w:p w14:paraId="75D8C430" w14:textId="77777777" w:rsidR="00713E9F" w:rsidRDefault="00000000">
      <w:pPr>
        <w:ind w:left="216" w:hanging="216"/>
      </w:pPr>
      <w:r>
        <w:rPr>
          <w:rStyle w:val="ReqID"/>
        </w:rPr>
        <w:t xml:space="preserve">FR-TRN-01 </w:t>
      </w:r>
      <w:r>
        <w:t>The system shall generate planner-ready outputs aligned to GridSenpAI_outputs_schema.json.</w:t>
      </w:r>
    </w:p>
    <w:p w14:paraId="17EB55C2" w14:textId="77777777" w:rsidR="00713E9F" w:rsidRDefault="00000000">
      <w:pPr>
        <w:ind w:left="216" w:hanging="216"/>
      </w:pPr>
      <w:r>
        <w:rPr>
          <w:rStyle w:val="ReqID"/>
        </w:rPr>
        <w:t xml:space="preserve">FR-TRN-02 </w:t>
      </w:r>
      <w:r>
        <w:t>The system shall produce modeling parameters covering, at minimum where applicable, steady-state behavior, ZIP load characteristics, dynamic parameters, load composition, ramping characteristics, and review flags.</w:t>
      </w:r>
    </w:p>
    <w:p w14:paraId="3A45B1BE" w14:textId="77777777" w:rsidR="00713E9F" w:rsidRDefault="00000000">
      <w:pPr>
        <w:ind w:left="216" w:hanging="216"/>
      </w:pPr>
      <w:r>
        <w:rPr>
          <w:rStyle w:val="ReqID"/>
        </w:rPr>
        <w:t xml:space="preserve">FR-TRN-03 </w:t>
      </w:r>
      <w:r>
        <w:t>The system shall translate terminology and context so semantically equivalent facility-side and grid-side concepts are explained and exported consistently.</w:t>
      </w:r>
    </w:p>
    <w:p w14:paraId="1EC09DB1" w14:textId="77777777" w:rsidR="00713E9F" w:rsidRDefault="00000000">
      <w:pPr>
        <w:ind w:left="216" w:hanging="216"/>
      </w:pPr>
      <w:r>
        <w:rPr>
          <w:rStyle w:val="ReqID"/>
        </w:rPr>
        <w:t xml:space="preserve">FR-TRN-04 </w:t>
      </w:r>
      <w:r>
        <w:t>The system shall produce a modeling-ready technical intake package that distinguishes confirmed values, evidence-backed inferred values, assumptions, unresolved gaps, and review-required conflicts.</w:t>
      </w:r>
    </w:p>
    <w:p w14:paraId="5E6E56B5" w14:textId="77777777" w:rsidR="00713E9F" w:rsidRDefault="00000000">
      <w:pPr>
        <w:ind w:left="216" w:hanging="216"/>
      </w:pPr>
      <w:r>
        <w:rPr>
          <w:rStyle w:val="ReqID"/>
        </w:rPr>
        <w:t xml:space="preserve">FR-TRN-05 </w:t>
      </w:r>
      <w:r>
        <w:t>The system shall attach confidence tags and rationale to derived outputs.</w:t>
      </w:r>
    </w:p>
    <w:p w14:paraId="4A013B90" w14:textId="77777777" w:rsidR="00713E9F" w:rsidRDefault="00000000">
      <w:pPr>
        <w:ind w:left="216" w:hanging="216"/>
      </w:pPr>
      <w:r>
        <w:rPr>
          <w:rStyle w:val="ReqID"/>
        </w:rPr>
        <w:t xml:space="preserve">FR-TRN-06 </w:t>
      </w:r>
      <w:r>
        <w:t>The system shall support generation of missing-information lists and targeted follow-up questions when modeling-critical fields remain unresolved.</w:t>
      </w:r>
    </w:p>
    <w:p w14:paraId="2C56ED0A" w14:textId="77777777" w:rsidR="00713E9F" w:rsidRDefault="00000000">
      <w:pPr>
        <w:pStyle w:val="Heading2"/>
      </w:pPr>
      <w:r>
        <w:t>4.8 Scenario Generation, Export, and Versioning</w:t>
      </w:r>
    </w:p>
    <w:p w14:paraId="1DD0576D" w14:textId="77777777" w:rsidR="00713E9F" w:rsidRDefault="00000000">
      <w:pPr>
        <w:ind w:left="216" w:hanging="216"/>
      </w:pPr>
      <w:r>
        <w:rPr>
          <w:rStyle w:val="ReqID"/>
        </w:rPr>
        <w:t xml:space="preserve">FR-SCN-01 </w:t>
      </w:r>
      <w:r>
        <w:t>The system shall generate multiple modeling scenarios such as Typical, Conservative, and Best-case, with explicit bounds and rationale.</w:t>
      </w:r>
    </w:p>
    <w:p w14:paraId="5CB6AC50" w14:textId="77777777" w:rsidR="00713E9F" w:rsidRDefault="00000000">
      <w:pPr>
        <w:ind w:left="216" w:hanging="216"/>
      </w:pPr>
      <w:r>
        <w:rPr>
          <w:rStyle w:val="ReqID"/>
        </w:rPr>
        <w:t xml:space="preserve">FR-SCN-02 </w:t>
      </w:r>
      <w:r>
        <w:t>The system shall support scenario variation based on build-out phase, equipment redundancy state, cooling demand condition, operating assumption, and ramping behavior where relevant.</w:t>
      </w:r>
    </w:p>
    <w:p w14:paraId="66FD7059" w14:textId="77777777" w:rsidR="00713E9F" w:rsidRDefault="00000000">
      <w:pPr>
        <w:ind w:left="216" w:hanging="216"/>
      </w:pPr>
      <w:r>
        <w:rPr>
          <w:rStyle w:val="ReqID"/>
        </w:rPr>
        <w:t xml:space="preserve">FR-EXP-01 </w:t>
      </w:r>
      <w:r>
        <w:t>The system shall support export formats including structured JSON outputs and a human-readable Word or PDF packet.</w:t>
      </w:r>
    </w:p>
    <w:p w14:paraId="23CBE6C4" w14:textId="77777777" w:rsidR="00713E9F" w:rsidRDefault="00000000">
      <w:pPr>
        <w:ind w:left="216" w:hanging="216"/>
      </w:pPr>
      <w:r>
        <w:rPr>
          <w:rStyle w:val="ReqID"/>
        </w:rPr>
        <w:t xml:space="preserve">FR-EXP-02 </w:t>
      </w:r>
      <w:r>
        <w:t>The exported modeling packet shall include parameters, assumptions, confidence tags, provenance references, unresolved gaps, and review-required conflicts.</w:t>
      </w:r>
    </w:p>
    <w:p w14:paraId="6060BE46" w14:textId="77777777" w:rsidR="00713E9F" w:rsidRDefault="00000000">
      <w:pPr>
        <w:ind w:left="216" w:hanging="216"/>
      </w:pPr>
      <w:r>
        <w:rPr>
          <w:rStyle w:val="ReqID"/>
        </w:rPr>
        <w:t xml:space="preserve">FR-VER-01 </w:t>
      </w:r>
      <w:r>
        <w:t>The system shall support rerun and versioning so that updated inputs generate a new version label and a changelog of parameter differences.</w:t>
      </w:r>
    </w:p>
    <w:p w14:paraId="7A7071CC" w14:textId="77777777" w:rsidR="00713E9F" w:rsidRDefault="00000000">
      <w:pPr>
        <w:pStyle w:val="Heading2"/>
      </w:pPr>
      <w:r>
        <w:t>4.9 Validation and Calibration Workflow</w:t>
      </w:r>
    </w:p>
    <w:p w14:paraId="46CA8E4E" w14:textId="77777777" w:rsidR="00713E9F" w:rsidRDefault="00000000">
      <w:pPr>
        <w:ind w:left="216" w:hanging="216"/>
      </w:pPr>
      <w:r>
        <w:rPr>
          <w:rStyle w:val="ReqID"/>
        </w:rPr>
        <w:t xml:space="preserve">FR-VAL-01 </w:t>
      </w:r>
      <w:r>
        <w:t>The system shall support an optional validation workflow in which commissioning results, telemetry, or later engineering evidence can update model parameters and reduce uncertainty.</w:t>
      </w:r>
    </w:p>
    <w:p w14:paraId="63C20F17" w14:textId="77777777" w:rsidR="00713E9F" w:rsidRDefault="00000000">
      <w:pPr>
        <w:ind w:left="216" w:hanging="216"/>
      </w:pPr>
      <w:r>
        <w:rPr>
          <w:rStyle w:val="ReqID"/>
        </w:rPr>
        <w:t xml:space="preserve">FR-VAL-02 </w:t>
      </w:r>
      <w:r>
        <w:t>The validation workflow shall preserve version history, auditability, prior assumptions, and superseded values.</w:t>
      </w:r>
    </w:p>
    <w:p w14:paraId="26C9CD82" w14:textId="77777777" w:rsidR="00713E9F" w:rsidRDefault="00000000">
      <w:pPr>
        <w:ind w:left="216" w:hanging="216"/>
      </w:pPr>
      <w:r>
        <w:rPr>
          <w:rStyle w:val="ReqID"/>
        </w:rPr>
        <w:t xml:space="preserve">FR-VAL-03 </w:t>
      </w:r>
      <w:r>
        <w:t>The system shall permit planner or engineering review of unresolved assumptions and conflicts before final export.</w:t>
      </w:r>
    </w:p>
    <w:p w14:paraId="26DDBA23" w14:textId="77777777" w:rsidR="00713E9F" w:rsidRDefault="00000000">
      <w:pPr>
        <w:pStyle w:val="Heading1"/>
      </w:pPr>
      <w:r>
        <w:t>5. Non-Functional Requirements</w:t>
      </w:r>
    </w:p>
    <w:p w14:paraId="233A9640" w14:textId="77777777" w:rsidR="00713E9F" w:rsidRDefault="00000000">
      <w:pPr>
        <w:ind w:left="216" w:hanging="216"/>
      </w:pPr>
      <w:r>
        <w:rPr>
          <w:rStyle w:val="ReqID"/>
        </w:rPr>
        <w:t xml:space="preserve">NFR-SEC-01 </w:t>
      </w:r>
      <w:r>
        <w:t>The system shall enforce least-privilege, role-based access control for facility documents, interview data, canonical state, and derived outputs.</w:t>
      </w:r>
    </w:p>
    <w:p w14:paraId="19A2DE4F" w14:textId="77777777" w:rsidR="00713E9F" w:rsidRDefault="00000000">
      <w:pPr>
        <w:ind w:left="216" w:hanging="216"/>
      </w:pPr>
      <w:r>
        <w:rPr>
          <w:rStyle w:val="ReqID"/>
        </w:rPr>
        <w:lastRenderedPageBreak/>
        <w:t xml:space="preserve">NFR-SEC-02 </w:t>
      </w:r>
      <w:r>
        <w:t>The system shall protect sensitive documents and derived data using encryption at rest and in transit.</w:t>
      </w:r>
    </w:p>
    <w:p w14:paraId="18373400" w14:textId="77777777" w:rsidR="00713E9F" w:rsidRDefault="00000000">
      <w:pPr>
        <w:ind w:left="216" w:hanging="216"/>
      </w:pPr>
      <w:r>
        <w:rPr>
          <w:rStyle w:val="ReqID"/>
        </w:rPr>
        <w:t xml:space="preserve">NFR-AUD-01 </w:t>
      </w:r>
      <w:r>
        <w:t>The system shall log access, intake actions, model-generation runs, exports, and governance-relevant events for audit.</w:t>
      </w:r>
    </w:p>
    <w:p w14:paraId="18D2996D" w14:textId="77777777" w:rsidR="00713E9F" w:rsidRDefault="00000000">
      <w:pPr>
        <w:ind w:left="216" w:hanging="216"/>
      </w:pPr>
      <w:r>
        <w:rPr>
          <w:rStyle w:val="ReqID"/>
        </w:rPr>
        <w:t xml:space="preserve">NFR-TRC-01 </w:t>
      </w:r>
      <w:r>
        <w:t>Each output parameter shall include provenance identifying a source document anchor, retrieval snippet, deterministic rule, explicit assumption, or documented conflict state.</w:t>
      </w:r>
    </w:p>
    <w:p w14:paraId="6254B1A1" w14:textId="77777777" w:rsidR="00713E9F" w:rsidRDefault="00000000">
      <w:pPr>
        <w:ind w:left="216" w:hanging="216"/>
      </w:pPr>
      <w:r>
        <w:rPr>
          <w:rStyle w:val="ReqID"/>
        </w:rPr>
        <w:t xml:space="preserve">NFR-REP-01 </w:t>
      </w:r>
      <w:r>
        <w:t>Given the same inputs, pinned system configuration, and applicable model versions, outputs shall be reproducible within documented tolerance.</w:t>
      </w:r>
    </w:p>
    <w:p w14:paraId="662F4ED1" w14:textId="77777777" w:rsidR="00713E9F" w:rsidRDefault="00000000">
      <w:pPr>
        <w:ind w:left="216" w:hanging="216"/>
      </w:pPr>
      <w:r>
        <w:rPr>
          <w:rStyle w:val="ReqID"/>
        </w:rPr>
        <w:t xml:space="preserve">NFR-PERF-01 </w:t>
      </w:r>
      <w:r>
        <w:t>For a representative submission set, the system shall produce an initial modeling packet within an operationally acceptable timeframe for engineering workflow.</w:t>
      </w:r>
    </w:p>
    <w:p w14:paraId="3FEFA641" w14:textId="77777777" w:rsidR="00713E9F" w:rsidRDefault="00000000">
      <w:pPr>
        <w:ind w:left="216" w:hanging="216"/>
      </w:pPr>
      <w:r>
        <w:rPr>
          <w:rStyle w:val="ReqID"/>
        </w:rPr>
        <w:t xml:space="preserve">NFR-AVL-01 </w:t>
      </w:r>
      <w:r>
        <w:t>The production deployment shall support enterprise-appropriate availability and recovery characteristics.</w:t>
      </w:r>
    </w:p>
    <w:p w14:paraId="67C9EEE4" w14:textId="77777777" w:rsidR="00713E9F" w:rsidRDefault="00000000">
      <w:pPr>
        <w:ind w:left="216" w:hanging="216"/>
      </w:pPr>
      <w:r>
        <w:rPr>
          <w:rStyle w:val="ReqID"/>
        </w:rPr>
        <w:t xml:space="preserve">NFR-RET-01 </w:t>
      </w:r>
      <w:r>
        <w:t>The system shall support configurable retention and deletion policies for proprietary project data, artifacts, and exports.</w:t>
      </w:r>
    </w:p>
    <w:p w14:paraId="48DE9484" w14:textId="77777777" w:rsidR="00713E9F" w:rsidRDefault="00000000">
      <w:pPr>
        <w:ind w:left="216" w:hanging="216"/>
      </w:pPr>
      <w:r>
        <w:rPr>
          <w:rStyle w:val="ReqID"/>
        </w:rPr>
        <w:t xml:space="preserve">NFR-GOV-01 </w:t>
      </w:r>
      <w:r>
        <w:t>Interactive intake sessions shall store structured question and answer state and summaries suitable for reproducible processing without relying on raw conversational history as the primary LLM context.</w:t>
      </w:r>
    </w:p>
    <w:p w14:paraId="1DF4772E" w14:textId="77777777" w:rsidR="00713E9F" w:rsidRDefault="00000000">
      <w:pPr>
        <w:ind w:left="216" w:hanging="216"/>
      </w:pPr>
      <w:r>
        <w:rPr>
          <w:rStyle w:val="ReqID"/>
        </w:rPr>
        <w:t xml:space="preserve">NFR-GOV-02 </w:t>
      </w:r>
      <w:r>
        <w:t>When contradictory information is detected across user responses, project documents, or retrieved references, the system shall preserve the conflict in run records and planner-facing outputs until resolved.</w:t>
      </w:r>
    </w:p>
    <w:p w14:paraId="468CD06A" w14:textId="77777777" w:rsidR="00713E9F" w:rsidRDefault="00000000">
      <w:pPr>
        <w:ind w:left="216" w:hanging="216"/>
      </w:pPr>
      <w:r>
        <w:rPr>
          <w:rStyle w:val="ReqID"/>
        </w:rPr>
        <w:t xml:space="preserve">NFR-AI-01 </w:t>
      </w:r>
      <w:r>
        <w:t>LLM-assisted behavior shall remain bounded, auditable, and subordinate to deterministic validation and canonical-state governance.</w:t>
      </w:r>
    </w:p>
    <w:p w14:paraId="23244EE5" w14:textId="77777777" w:rsidR="00713E9F" w:rsidRDefault="00000000">
      <w:pPr>
        <w:ind w:left="216" w:hanging="216"/>
      </w:pPr>
      <w:r>
        <w:rPr>
          <w:rStyle w:val="ReqID"/>
        </w:rPr>
        <w:t xml:space="preserve">NFR-AI-02 </w:t>
      </w:r>
      <w:r>
        <w:t>The system shall not fabricate engineering facts when evidence is absent; uncertainty shall be expressed through gaps, assumptions, bounds, or review-required states.</w:t>
      </w:r>
    </w:p>
    <w:p w14:paraId="42F37F9B" w14:textId="77777777" w:rsidR="00713E9F" w:rsidRDefault="00000000">
      <w:pPr>
        <w:ind w:left="216" w:hanging="216"/>
      </w:pPr>
      <w:r>
        <w:rPr>
          <w:rStyle w:val="ReqID"/>
        </w:rPr>
        <w:t xml:space="preserve">NFR-DAT-01 </w:t>
      </w:r>
      <w:r>
        <w:t>Canonical-state, schema, and run-lineage records shall be persisted in a manner that supports traceability, replay, and controlled evolution over time.</w:t>
      </w:r>
    </w:p>
    <w:p w14:paraId="1273440A" w14:textId="77777777" w:rsidR="00713E9F" w:rsidRDefault="00000000">
      <w:pPr>
        <w:pStyle w:val="Heading1"/>
      </w:pPr>
      <w:r>
        <w:t>6. AI and RAG Architecture Requirements</w:t>
      </w:r>
    </w:p>
    <w:p w14:paraId="6B05E83B" w14:textId="77777777" w:rsidR="00713E9F" w:rsidRDefault="00000000">
      <w:r>
        <w:t>GridSenpAI uses a grounded AI pipeline in which retrieval provides context for extraction, translation, clarification, and parameter inference. LLM behavior must remain bounded by schema enforcement, deterministic validation, provenance requirements, and canonical-state governance.</w:t>
      </w:r>
    </w:p>
    <w:p w14:paraId="5CAB0CE7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The vendor specification corpus shall support search and retrieval over major electrical and mechanical load-driving equipment.</w:t>
      </w:r>
    </w:p>
    <w:p w14:paraId="291AE24B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The modeling reference corpus shall support search and retrieval over applicable standards, templates, modeling guidance, and parameter references.</w:t>
      </w:r>
    </w:p>
    <w:p w14:paraId="07683210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Terminology mappings, question templates, field dependencies, and parameter dictionaries shall be versioned governed content.</w:t>
      </w:r>
    </w:p>
    <w:p w14:paraId="435548FC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Scenario outputs shall include bounds and confidence tags rather than unsupported single-point claims.</w:t>
      </w:r>
    </w:p>
    <w:p w14:paraId="39DDB5BA" w14:textId="77777777" w:rsidR="00713E9F" w:rsidRDefault="00000000">
      <w:pPr>
        <w:pStyle w:val="Heading1"/>
      </w:pPr>
      <w:r>
        <w:lastRenderedPageBreak/>
        <w:t>7. Data Pipeline and State Flow</w:t>
      </w:r>
    </w:p>
    <w:p w14:paraId="099173AB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Start or resume structured facility intake session.</w:t>
      </w:r>
    </w:p>
    <w:p w14:paraId="2C0F2B75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Ask targeted questions and capture structured answers with field-level provenance.</w:t>
      </w:r>
    </w:p>
    <w:p w14:paraId="5D02F427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Upload and ingest facility and interconnection artifacts.</w:t>
      </w:r>
    </w:p>
    <w:p w14:paraId="555D7567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Parse documents, extract entities, and normalize values and units.</w:t>
      </w:r>
    </w:p>
    <w:p w14:paraId="7D6DC635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Retrieve supporting vendor, standards, and modeling references.</w:t>
      </w:r>
    </w:p>
    <w:p w14:paraId="7759DEA1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Compute facility-equivalent composition, flags, and modeling inputs using translation rules.</w:t>
      </w:r>
    </w:p>
    <w:p w14:paraId="4DBEBE99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Generate output parameters and scenario variants with provenance and confidence.</w:t>
      </w:r>
    </w:p>
    <w:p w14:paraId="29A2D404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Package outputs for planner consumption and archive the run with version metadata.</w:t>
      </w:r>
    </w:p>
    <w:p w14:paraId="66AC6E86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Persist interview state, canonical facility state, evidence bundle, and export lineage for review and reruns.</w:t>
      </w:r>
    </w:p>
    <w:p w14:paraId="0018F90E" w14:textId="77777777" w:rsidR="00713E9F" w:rsidRDefault="00000000">
      <w:pPr>
        <w:pStyle w:val="Heading1"/>
      </w:pPr>
      <w:r>
        <w:t>8. Data Schemas and Canonical Data Requirements</w:t>
      </w:r>
    </w:p>
    <w:p w14:paraId="5917308D" w14:textId="77777777" w:rsidR="00713E9F" w:rsidRDefault="00000000">
      <w:r>
        <w:t>GridSenpAI shall implement and enforce GridSenpAI_inputs_schema.json and GridSenpAI_outputs_schema.json. Validation rules including required fields, units, ranges, and status flags shall be applied at ingestion, during intake, during normalization, and before export.</w:t>
      </w:r>
    </w:p>
    <w:p w14:paraId="69AE8057" w14:textId="77777777" w:rsidR="00713E9F" w:rsidRDefault="00000000">
      <w:r>
        <w:t>The input schema shall be capable of representing both document-derived values and interview-confirmed values, along with field status metadata such as confirmed, inferred, assumed, conflicting, missing, and review-required.</w:t>
      </w:r>
    </w:p>
    <w:p w14:paraId="667E7F64" w14:textId="77777777" w:rsidR="00713E9F" w:rsidRDefault="00000000">
      <w:r>
        <w:t>The canonical facility state shall support field-level provenance, confidence, and lineage so that downstream outputs remain explainable and reproducible.</w:t>
      </w:r>
    </w:p>
    <w:p w14:paraId="1DEA0DDA" w14:textId="77777777" w:rsidR="00713E9F" w:rsidRDefault="00000000">
      <w:pPr>
        <w:pStyle w:val="Heading1"/>
      </w:pPr>
      <w:r>
        <w:t>9. Validation and Calibration</w:t>
      </w:r>
    </w:p>
    <w:p w14:paraId="3722149A" w14:textId="77777777" w:rsidR="00713E9F" w:rsidRDefault="00000000">
      <w:r>
        <w:t>GridSenpAI shall support iterative refinement by incorporating commissioning results, telemetry, or later engineering evidence to update parameters, reduce bounds, and increase confidence while preserving version history and auditability.</w:t>
      </w:r>
    </w:p>
    <w:p w14:paraId="317D1876" w14:textId="77777777" w:rsidR="00713E9F" w:rsidRDefault="00000000">
      <w:pPr>
        <w:pStyle w:val="Heading1"/>
      </w:pPr>
      <w:r>
        <w:t>10. Security and Compliance</w:t>
      </w:r>
    </w:p>
    <w:p w14:paraId="27202968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Sensitive document storage with encryption at rest and in transit.</w:t>
      </w:r>
    </w:p>
    <w:p w14:paraId="17E139A6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Fine-grained access control and project-level isolation.</w:t>
      </w:r>
    </w:p>
    <w:p w14:paraId="366D57FE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Audit logging for access, export, intake, and model-generation actions.</w:t>
      </w:r>
    </w:p>
    <w:p w14:paraId="1BD57814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Secure handling of credentials, tokens, and secrets for integrations.</w:t>
      </w:r>
    </w:p>
    <w:p w14:paraId="676C51B5" w14:textId="77777777" w:rsidR="00713E9F" w:rsidRDefault="00000000">
      <w:pPr>
        <w:pStyle w:val="Heading1"/>
      </w:pPr>
      <w:r>
        <w:t>11. Acceptance Criteria</w:t>
      </w:r>
    </w:p>
    <w:p w14:paraId="418780AB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Given a representative facility submission, GridSenpAI can begin a governed intake session, ask targeted engineering questions, validate structured responses, and persist them against canonical schema fields.</w:t>
      </w:r>
    </w:p>
    <w:p w14:paraId="065FF9E4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Document-derived evidence and user-confirmed interview answers merge into one canonical facility state without duplicating already-confirmed fields.</w:t>
      </w:r>
    </w:p>
    <w:p w14:paraId="2B02442C" w14:textId="77777777" w:rsidR="00713E9F" w:rsidRDefault="00000000">
      <w:pPr>
        <w:ind w:left="360" w:hanging="259"/>
      </w:pPr>
      <w:r>
        <w:rPr>
          <w:b/>
        </w:rPr>
        <w:lastRenderedPageBreak/>
        <w:t xml:space="preserve">• </w:t>
      </w:r>
      <w:r>
        <w:t>The knowledge base can retrieve relevant references for major electrical and mechanical load-driving equipment and applicable planning/modeling guidance.</w:t>
      </w:r>
    </w:p>
    <w:p w14:paraId="10FE0323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Given a representative facility submission, GridSenpAI produces a planner-ready parameter packet with scenario bounds, confidence tags, assumptions, unresolved gaps, and review-required conflicts.</w:t>
      </w:r>
    </w:p>
    <w:p w14:paraId="7BCAFD33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Every derived parameter links to evidence, a deterministic rule, an explicit assumption, or a documented conflict state.</w:t>
      </w:r>
    </w:p>
    <w:p w14:paraId="3560832A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The system produces a missing-information list when required inputs are absent or insufficiently supported.</w:t>
      </w:r>
    </w:p>
    <w:p w14:paraId="5294C2FD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Exports are consistent with the output schema and usable within planner workflows.</w:t>
      </w:r>
    </w:p>
    <w:p w14:paraId="300950DB" w14:textId="77777777" w:rsidR="00713E9F" w:rsidRDefault="00000000">
      <w:pPr>
        <w:ind w:left="360" w:hanging="259"/>
      </w:pPr>
      <w:r>
        <w:rPr>
          <w:b/>
        </w:rPr>
        <w:t xml:space="preserve">• </w:t>
      </w:r>
      <w:r>
        <w:t>Reruns with updated inputs produce versioned outputs and a changelog of parameter differences.</w:t>
      </w:r>
    </w:p>
    <w:sectPr w:rsidR="00713E9F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6360556">
    <w:abstractNumId w:val="8"/>
  </w:num>
  <w:num w:numId="2" w16cid:durableId="863519803">
    <w:abstractNumId w:val="6"/>
  </w:num>
  <w:num w:numId="3" w16cid:durableId="181747670">
    <w:abstractNumId w:val="5"/>
  </w:num>
  <w:num w:numId="4" w16cid:durableId="2028406901">
    <w:abstractNumId w:val="4"/>
  </w:num>
  <w:num w:numId="5" w16cid:durableId="850988761">
    <w:abstractNumId w:val="7"/>
  </w:num>
  <w:num w:numId="6" w16cid:durableId="1039818838">
    <w:abstractNumId w:val="3"/>
  </w:num>
  <w:num w:numId="7" w16cid:durableId="2019768782">
    <w:abstractNumId w:val="2"/>
  </w:num>
  <w:num w:numId="8" w16cid:durableId="2128573478">
    <w:abstractNumId w:val="1"/>
  </w:num>
  <w:num w:numId="9" w16cid:durableId="2096783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0737"/>
    <w:rsid w:val="0029639D"/>
    <w:rsid w:val="00326F90"/>
    <w:rsid w:val="00713E9F"/>
    <w:rsid w:val="007A0C5B"/>
    <w:rsid w:val="00976FC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EE7F8B"/>
  <w14:defaultImageDpi w14:val="300"/>
  <w15:docId w15:val="{31679F61-8937-4529-9E40-A42D7F9D2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2F549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ReqID">
    <w:name w:val="Req ID"/>
    <w:rPr>
      <w:rFonts w:ascii="Arial" w:hAnsi="Arial"/>
      <w:b/>
      <w:color w:val="1F4E79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9</Pages>
  <Words>2925</Words>
  <Characters>16678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19564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Thad M</cp:lastModifiedBy>
  <cp:revision>2</cp:revision>
  <dcterms:created xsi:type="dcterms:W3CDTF">2013-12-23T23:15:00Z</dcterms:created>
  <dcterms:modified xsi:type="dcterms:W3CDTF">2026-03-08T16:21:00Z</dcterms:modified>
  <cp:category/>
</cp:coreProperties>
</file>