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91914" w14:textId="77777777" w:rsidR="00312F5E" w:rsidRDefault="00000000">
      <w:pPr>
        <w:jc w:val="center"/>
      </w:pPr>
      <w:r>
        <w:rPr>
          <w:b/>
          <w:color w:val="1B345D"/>
          <w:sz w:val="44"/>
        </w:rPr>
        <w:t>GridSenpAI</w:t>
      </w:r>
      <w:r>
        <w:rPr>
          <w:b/>
          <w:color w:val="1B345D"/>
          <w:sz w:val="44"/>
        </w:rPr>
        <w:br/>
        <w:t>Engineering Ontology, PDF Corpus Findings,</w:t>
      </w:r>
      <w:r>
        <w:rPr>
          <w:b/>
          <w:color w:val="1B345D"/>
          <w:sz w:val="44"/>
        </w:rPr>
        <w:br/>
        <w:t>System Alignment, and Recommendations Report</w:t>
      </w:r>
    </w:p>
    <w:p w14:paraId="0503CBB7" w14:textId="77777777" w:rsidR="00312F5E" w:rsidRDefault="00000000">
      <w:pPr>
        <w:jc w:val="center"/>
      </w:pPr>
      <w:r>
        <w:rPr>
          <w:i/>
          <w:sz w:val="22"/>
        </w:rPr>
        <w:t>Prepared from full review of the uploaded engineering corpus and current GridSenpAI engineering artifacts</w:t>
      </w:r>
    </w:p>
    <w:tbl>
      <w:tblPr>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ayout w:type="fixed"/>
        <w:tblLook w:val="04A0" w:firstRow="1" w:lastRow="0" w:firstColumn="1" w:lastColumn="0" w:noHBand="0" w:noVBand="1"/>
      </w:tblPr>
      <w:tblGrid>
        <w:gridCol w:w="4968"/>
        <w:gridCol w:w="4968"/>
      </w:tblGrid>
      <w:tr w:rsidR="00312F5E" w14:paraId="1BB32D36" w14:textId="77777777">
        <w:trPr>
          <w:jc w:val="center"/>
        </w:trPr>
        <w:tc>
          <w:tcPr>
            <w:tcW w:w="4968" w:type="dxa"/>
            <w:shd w:val="clear" w:color="auto" w:fill="D9E2F3"/>
            <w:vAlign w:val="center"/>
          </w:tcPr>
          <w:p w14:paraId="7DAAEED6" w14:textId="77777777" w:rsidR="00312F5E" w:rsidRDefault="00000000">
            <w:pPr>
              <w:spacing w:after="40"/>
            </w:pPr>
            <w:r>
              <w:t>Date</w:t>
            </w:r>
          </w:p>
        </w:tc>
        <w:tc>
          <w:tcPr>
            <w:tcW w:w="4968" w:type="dxa"/>
            <w:vAlign w:val="center"/>
          </w:tcPr>
          <w:p w14:paraId="21999343" w14:textId="77777777" w:rsidR="00312F5E" w:rsidRDefault="00000000">
            <w:pPr>
              <w:spacing w:after="40"/>
            </w:pPr>
            <w:r>
              <w:t>2026-03-08</w:t>
            </w:r>
          </w:p>
        </w:tc>
      </w:tr>
      <w:tr w:rsidR="00312F5E" w14:paraId="6B165264" w14:textId="77777777">
        <w:trPr>
          <w:jc w:val="center"/>
        </w:trPr>
        <w:tc>
          <w:tcPr>
            <w:tcW w:w="4968" w:type="dxa"/>
            <w:shd w:val="clear" w:color="auto" w:fill="D9E2F3"/>
            <w:vAlign w:val="center"/>
          </w:tcPr>
          <w:p w14:paraId="43DA291D" w14:textId="77777777" w:rsidR="00312F5E" w:rsidRDefault="00000000">
            <w:pPr>
              <w:spacing w:after="40"/>
            </w:pPr>
            <w:r>
              <w:t>Scope</w:t>
            </w:r>
          </w:p>
        </w:tc>
        <w:tc>
          <w:tcPr>
            <w:tcW w:w="4968" w:type="dxa"/>
            <w:vAlign w:val="center"/>
          </w:tcPr>
          <w:p w14:paraId="236815BA" w14:textId="77777777" w:rsidR="00312F5E" w:rsidRDefault="00000000">
            <w:pPr>
              <w:spacing w:after="40"/>
            </w:pPr>
            <w:r>
              <w:t>Ontology, stakeholder usefulness analysis, deliverable requirements, current-system coverage, and recommended engineering/document updates</w:t>
            </w:r>
          </w:p>
        </w:tc>
      </w:tr>
      <w:tr w:rsidR="00312F5E" w14:paraId="73E761D3" w14:textId="77777777">
        <w:trPr>
          <w:jc w:val="center"/>
        </w:trPr>
        <w:tc>
          <w:tcPr>
            <w:tcW w:w="4968" w:type="dxa"/>
            <w:shd w:val="clear" w:color="auto" w:fill="D9E2F3"/>
            <w:vAlign w:val="center"/>
          </w:tcPr>
          <w:p w14:paraId="5263ADA7" w14:textId="77777777" w:rsidR="00312F5E" w:rsidRDefault="00000000">
            <w:pPr>
              <w:spacing w:after="40"/>
            </w:pPr>
            <w:r>
              <w:t>Primary source basis</w:t>
            </w:r>
          </w:p>
        </w:tc>
        <w:tc>
          <w:tcPr>
            <w:tcW w:w="4968" w:type="dxa"/>
            <w:vAlign w:val="center"/>
          </w:tcPr>
          <w:p w14:paraId="5509CC17" w14:textId="77777777" w:rsidR="00312F5E" w:rsidRDefault="00000000">
            <w:pPr>
              <w:spacing w:after="40"/>
            </w:pPr>
            <w:r>
              <w:t>23 PDFs from the uploaded engineering corpus totaling 1,681 pages, plus GridSenpAI SRS, RTM, DMD, DSD/DCD, and TPVD</w:t>
            </w:r>
          </w:p>
        </w:tc>
      </w:tr>
      <w:tr w:rsidR="00312F5E" w14:paraId="03FB9337" w14:textId="77777777">
        <w:trPr>
          <w:jc w:val="center"/>
        </w:trPr>
        <w:tc>
          <w:tcPr>
            <w:tcW w:w="4968" w:type="dxa"/>
            <w:shd w:val="clear" w:color="auto" w:fill="D9E2F3"/>
            <w:vAlign w:val="center"/>
          </w:tcPr>
          <w:p w14:paraId="0EA0C2D5" w14:textId="77777777" w:rsidR="00312F5E" w:rsidRDefault="00000000">
            <w:pPr>
              <w:spacing w:after="40"/>
            </w:pPr>
            <w:r>
              <w:t>Purpose</w:t>
            </w:r>
          </w:p>
        </w:tc>
        <w:tc>
          <w:tcPr>
            <w:tcW w:w="4968" w:type="dxa"/>
            <w:vAlign w:val="center"/>
          </w:tcPr>
          <w:p w14:paraId="485F1D80" w14:textId="77777777" w:rsidR="00312F5E" w:rsidRDefault="00000000">
            <w:pPr>
              <w:spacing w:after="40"/>
            </w:pPr>
            <w:r>
              <w:t>Define what GridSenpAI must understand and produce to be useful to large-load engineers, transmission planners, and interconnection reviewers</w:t>
            </w:r>
          </w:p>
        </w:tc>
      </w:tr>
    </w:tbl>
    <w:p w14:paraId="654B650B" w14:textId="77777777" w:rsidR="00312F5E" w:rsidRDefault="00312F5E"/>
    <w:tbl>
      <w:tblPr>
        <w:tblW w:w="0" w:type="auto"/>
        <w:jc w:val="center"/>
        <w:tblBorders>
          <w:top w:val="single" w:sz="6" w:space="0" w:color="B7C9E8"/>
          <w:left w:val="single" w:sz="6" w:space="0" w:color="B7C9E8"/>
          <w:bottom w:val="single" w:sz="6" w:space="0" w:color="B7C9E8"/>
          <w:right w:val="single" w:sz="6" w:space="0" w:color="B7C9E8"/>
          <w:insideH w:val="single" w:sz="6" w:space="0" w:color="B7C9E8"/>
          <w:insideV w:val="single" w:sz="6" w:space="0" w:color="B7C9E8"/>
        </w:tblBorders>
        <w:tblLook w:val="04A0" w:firstRow="1" w:lastRow="0" w:firstColumn="1" w:lastColumn="0" w:noHBand="0" w:noVBand="1"/>
      </w:tblPr>
      <w:tblGrid>
        <w:gridCol w:w="9936"/>
      </w:tblGrid>
      <w:tr w:rsidR="00312F5E" w14:paraId="24CBDF5F" w14:textId="77777777">
        <w:trPr>
          <w:jc w:val="center"/>
        </w:trPr>
        <w:tc>
          <w:tcPr>
            <w:tcW w:w="9936" w:type="dxa"/>
            <w:shd w:val="clear" w:color="auto" w:fill="EEF4FF"/>
          </w:tcPr>
          <w:p w14:paraId="18703C74" w14:textId="77777777" w:rsidR="00312F5E" w:rsidRDefault="00000000">
            <w:pPr>
              <w:spacing w:after="0"/>
            </w:pPr>
            <w:r>
              <w:t>Executive Summary</w:t>
            </w:r>
            <w:r>
              <w:br/>
            </w:r>
            <w:r>
              <w:br/>
              <w:t>The engineering corpus confirms that GridSenpAI is not only a facility-document parser. It must act as a governed translation layer between two engineering worlds: (1) large-load / data-center facility design and operating assumptions, and (2) utility / ISO / transmission-planning interconnection requirements. To be useful to primary hands-on users, the system must produce planner-ready outputs that clearly separate confirmed values, evidence-backed inferences, assumptions, conflicts, and missing data, while also preserving POI, substation topology, protection, SCADA, telemetry, and interconnection requirements as first-class concepts.</w:t>
            </w:r>
          </w:p>
        </w:tc>
      </w:tr>
    </w:tbl>
    <w:p w14:paraId="3C44FFF3" w14:textId="77777777" w:rsidR="00312F5E" w:rsidRDefault="00000000">
      <w:r>
        <w:br w:type="page"/>
      </w:r>
    </w:p>
    <w:p w14:paraId="3E1BEF36" w14:textId="77777777" w:rsidR="00312F5E" w:rsidRDefault="00000000">
      <w:pPr>
        <w:pStyle w:val="Heading1"/>
      </w:pPr>
      <w:r>
        <w:lastRenderedPageBreak/>
        <w:t>1. Source Basis and Review Method</w:t>
      </w:r>
    </w:p>
    <w:p w14:paraId="50B4AD9A" w14:textId="77777777" w:rsidR="00312F5E" w:rsidRDefault="00000000">
      <w:pPr>
        <w:spacing w:after="120"/>
      </w:pPr>
      <w:r>
        <w:t>This report is based on a full text-layer review of the uploaded PDF corpus and a design review of the current GridSenpAI engineering artifacts and prototype service layout. The PDF corpus was more valuable than the software artifacts for understanding what the real users will expect in practice.</w:t>
      </w:r>
    </w:p>
    <w:p w14:paraId="3E74D59F" w14:textId="77777777" w:rsidR="00312F5E" w:rsidRDefault="00000000">
      <w:pPr>
        <w:pStyle w:val="Heading2"/>
      </w:pPr>
      <w:r>
        <w:t>1.1 Sources Reviewed</w:t>
      </w:r>
    </w:p>
    <w:p w14:paraId="23340516" w14:textId="77777777" w:rsidR="00312F5E" w:rsidRDefault="00000000">
      <w:pPr>
        <w:pStyle w:val="ListBullet"/>
        <w:spacing w:after="40"/>
        <w:ind w:left="0"/>
      </w:pPr>
      <w:r>
        <w:t>Engineering corpus: 23 PDFs totaling 1,681 pages extracted from test_documents.zip. The corpus includes interconnection studies, utility/ISO manuals, protection references, substation design guides, and process/application materials.</w:t>
      </w:r>
    </w:p>
    <w:p w14:paraId="1DB3EC0B" w14:textId="77777777" w:rsidR="00312F5E" w:rsidRDefault="00000000">
      <w:pPr>
        <w:pStyle w:val="ListBullet"/>
        <w:spacing w:after="40"/>
        <w:ind w:left="0"/>
      </w:pPr>
      <w:r>
        <w:t>GridSenpAI Software Requirements Specification (SRS), including governed intake, canonical state, traceability, and export requirements.</w:t>
      </w:r>
    </w:p>
    <w:p w14:paraId="1A732DAD" w14:textId="77777777" w:rsidR="00312F5E" w:rsidRDefault="00000000">
      <w:pPr>
        <w:pStyle w:val="ListBullet"/>
        <w:spacing w:after="40"/>
        <w:ind w:left="0"/>
      </w:pPr>
      <w:r>
        <w:t>GridSenpAI Requirements Traceability Matrix (RTM).</w:t>
      </w:r>
    </w:p>
    <w:p w14:paraId="4FAC0ADB" w14:textId="77777777" w:rsidR="00312F5E" w:rsidRDefault="00000000">
      <w:pPr>
        <w:pStyle w:val="ListBullet"/>
        <w:spacing w:after="40"/>
        <w:ind w:left="0"/>
      </w:pPr>
      <w:r>
        <w:t>GridSenpAI Data Model Design (DMD).</w:t>
      </w:r>
    </w:p>
    <w:p w14:paraId="16295891" w14:textId="77777777" w:rsidR="00312F5E" w:rsidRDefault="00000000">
      <w:pPr>
        <w:pStyle w:val="ListBullet"/>
        <w:spacing w:after="40"/>
        <w:ind w:left="0"/>
      </w:pPr>
      <w:r>
        <w:t>GridSenpAI Detailed System Design / Detailed Component Design (DSD/DCD).</w:t>
      </w:r>
    </w:p>
    <w:p w14:paraId="4B376075" w14:textId="77777777" w:rsidR="00312F5E" w:rsidRDefault="00000000">
      <w:pPr>
        <w:pStyle w:val="ListBullet"/>
        <w:spacing w:after="40"/>
        <w:ind w:left="0"/>
      </w:pPr>
      <w:r>
        <w:t>GridSenpAI Test Plan &amp; Verification Design (TPVD).</w:t>
      </w:r>
    </w:p>
    <w:p w14:paraId="267C41AC" w14:textId="77777777" w:rsidR="00312F5E" w:rsidRDefault="00000000">
      <w:pPr>
        <w:pStyle w:val="ListBullet"/>
        <w:spacing w:after="40"/>
        <w:ind w:left="0"/>
      </w:pPr>
      <w:r>
        <w:t>Prototype service implementations for ingestion, extraction, interview, normalization, retrieval, translation, scenario generation, and export.</w:t>
      </w:r>
    </w:p>
    <w:p w14:paraId="07F01CCF" w14:textId="77777777" w:rsidR="00312F5E" w:rsidRDefault="00000000">
      <w:pPr>
        <w:pStyle w:val="Heading2"/>
      </w:pPr>
      <w:r>
        <w:t>1.2 Corpus Statistics</w:t>
      </w:r>
    </w:p>
    <w:p w14:paraId="218DE2F4" w14:textId="77777777" w:rsidR="00312F5E" w:rsidRDefault="00000000">
      <w:pPr>
        <w:spacing w:after="80"/>
      </w:pPr>
      <w:r>
        <w:t>The analyzed PDF corpus includes the following files and page counts.</w:t>
      </w:r>
    </w:p>
    <w:tbl>
      <w:tblPr>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ayout w:type="fixed"/>
        <w:tblLook w:val="04A0" w:firstRow="1" w:lastRow="0" w:firstColumn="1" w:lastColumn="0" w:noHBand="0" w:noVBand="1"/>
      </w:tblPr>
      <w:tblGrid>
        <w:gridCol w:w="5040"/>
        <w:gridCol w:w="3312"/>
        <w:gridCol w:w="3456"/>
      </w:tblGrid>
      <w:tr w:rsidR="00312F5E" w14:paraId="27DA4173" w14:textId="77777777">
        <w:trPr>
          <w:jc w:val="center"/>
        </w:trPr>
        <w:tc>
          <w:tcPr>
            <w:tcW w:w="3312" w:type="dxa"/>
            <w:shd w:val="clear" w:color="auto" w:fill="D9E2F3"/>
          </w:tcPr>
          <w:p w14:paraId="5B48757E" w14:textId="77777777" w:rsidR="00312F5E" w:rsidRDefault="00000000">
            <w:r>
              <w:t>PDF artifact</w:t>
            </w:r>
          </w:p>
        </w:tc>
        <w:tc>
          <w:tcPr>
            <w:tcW w:w="3312" w:type="dxa"/>
            <w:shd w:val="clear" w:color="auto" w:fill="D9E2F3"/>
          </w:tcPr>
          <w:p w14:paraId="05D04E39" w14:textId="77777777" w:rsidR="00312F5E" w:rsidRDefault="00000000">
            <w:r>
              <w:t>Pages</w:t>
            </w:r>
          </w:p>
        </w:tc>
        <w:tc>
          <w:tcPr>
            <w:tcW w:w="3312" w:type="dxa"/>
            <w:shd w:val="clear" w:color="auto" w:fill="D9E2F3"/>
          </w:tcPr>
          <w:p w14:paraId="2355A651" w14:textId="77777777" w:rsidR="00312F5E" w:rsidRDefault="00000000">
            <w:r>
              <w:t>Primary document family</w:t>
            </w:r>
          </w:p>
        </w:tc>
      </w:tr>
      <w:tr w:rsidR="00312F5E" w14:paraId="040BA79F" w14:textId="77777777">
        <w:trPr>
          <w:jc w:val="center"/>
        </w:trPr>
        <w:tc>
          <w:tcPr>
            <w:tcW w:w="5040" w:type="dxa"/>
            <w:vAlign w:val="center"/>
          </w:tcPr>
          <w:p w14:paraId="7B0DB250" w14:textId="77777777" w:rsidR="00312F5E" w:rsidRDefault="00000000">
            <w:pPr>
              <w:spacing w:after="20"/>
            </w:pPr>
            <w:r>
              <w:t>047.pdf</w:t>
            </w:r>
          </w:p>
        </w:tc>
        <w:tc>
          <w:tcPr>
            <w:tcW w:w="1440" w:type="dxa"/>
            <w:vAlign w:val="center"/>
          </w:tcPr>
          <w:p w14:paraId="577EA996" w14:textId="77777777" w:rsidR="00312F5E" w:rsidRDefault="00000000">
            <w:pPr>
              <w:spacing w:after="20"/>
            </w:pPr>
            <w:r>
              <w:t>60</w:t>
            </w:r>
          </w:p>
        </w:tc>
        <w:tc>
          <w:tcPr>
            <w:tcW w:w="3456" w:type="dxa"/>
            <w:vAlign w:val="center"/>
          </w:tcPr>
          <w:p w14:paraId="313CC984" w14:textId="77777777" w:rsidR="00312F5E" w:rsidRDefault="00000000">
            <w:pPr>
              <w:spacing w:after="20"/>
            </w:pPr>
            <w:r>
              <w:t>Protection / substation reference</w:t>
            </w:r>
          </w:p>
        </w:tc>
      </w:tr>
      <w:tr w:rsidR="00312F5E" w14:paraId="2DBC687D" w14:textId="77777777">
        <w:trPr>
          <w:jc w:val="center"/>
        </w:trPr>
        <w:tc>
          <w:tcPr>
            <w:tcW w:w="5040" w:type="dxa"/>
            <w:vAlign w:val="center"/>
          </w:tcPr>
          <w:p w14:paraId="4E2A29FF" w14:textId="77777777" w:rsidR="00312F5E" w:rsidRDefault="00000000">
            <w:pPr>
              <w:spacing w:after="20"/>
            </w:pPr>
            <w:r>
              <w:t>55999_168_1550025.pdf</w:t>
            </w:r>
          </w:p>
        </w:tc>
        <w:tc>
          <w:tcPr>
            <w:tcW w:w="1440" w:type="dxa"/>
            <w:vAlign w:val="center"/>
          </w:tcPr>
          <w:p w14:paraId="4299EE0F" w14:textId="77777777" w:rsidR="00312F5E" w:rsidRDefault="00000000">
            <w:pPr>
              <w:spacing w:after="20"/>
            </w:pPr>
            <w:r>
              <w:t>15</w:t>
            </w:r>
          </w:p>
        </w:tc>
        <w:tc>
          <w:tcPr>
            <w:tcW w:w="3456" w:type="dxa"/>
            <w:vAlign w:val="center"/>
          </w:tcPr>
          <w:p w14:paraId="264E87CC" w14:textId="77777777" w:rsidR="00312F5E" w:rsidRDefault="00000000">
            <w:pPr>
              <w:spacing w:after="20"/>
            </w:pPr>
            <w:r>
              <w:t>Interconnection/process material</w:t>
            </w:r>
          </w:p>
        </w:tc>
      </w:tr>
      <w:tr w:rsidR="00312F5E" w14:paraId="6BAAD1DE" w14:textId="77777777">
        <w:trPr>
          <w:jc w:val="center"/>
        </w:trPr>
        <w:tc>
          <w:tcPr>
            <w:tcW w:w="5040" w:type="dxa"/>
            <w:vAlign w:val="center"/>
          </w:tcPr>
          <w:p w14:paraId="300152E9" w14:textId="77777777" w:rsidR="00312F5E" w:rsidRDefault="00000000">
            <w:pPr>
              <w:spacing w:after="20"/>
            </w:pPr>
            <w:r>
              <w:t>6-CNP-Intertie-Substaiton-Design-Mar-3-4.pdf</w:t>
            </w:r>
          </w:p>
        </w:tc>
        <w:tc>
          <w:tcPr>
            <w:tcW w:w="1440" w:type="dxa"/>
            <w:vAlign w:val="center"/>
          </w:tcPr>
          <w:p w14:paraId="3DD683C5" w14:textId="77777777" w:rsidR="00312F5E" w:rsidRDefault="00000000">
            <w:pPr>
              <w:spacing w:after="20"/>
            </w:pPr>
            <w:r>
              <w:t>117</w:t>
            </w:r>
          </w:p>
        </w:tc>
        <w:tc>
          <w:tcPr>
            <w:tcW w:w="3456" w:type="dxa"/>
            <w:vAlign w:val="center"/>
          </w:tcPr>
          <w:p w14:paraId="6989EF36" w14:textId="77777777" w:rsidR="00312F5E" w:rsidRDefault="00000000">
            <w:pPr>
              <w:spacing w:after="20"/>
            </w:pPr>
            <w:r>
              <w:t>Interconnection/process material</w:t>
            </w:r>
          </w:p>
        </w:tc>
      </w:tr>
      <w:tr w:rsidR="00312F5E" w14:paraId="0DA6C629" w14:textId="77777777">
        <w:trPr>
          <w:jc w:val="center"/>
        </w:trPr>
        <w:tc>
          <w:tcPr>
            <w:tcW w:w="5040" w:type="dxa"/>
            <w:vAlign w:val="center"/>
          </w:tcPr>
          <w:p w14:paraId="13421708" w14:textId="77777777" w:rsidR="00312F5E" w:rsidRDefault="00000000">
            <w:pPr>
              <w:spacing w:after="20"/>
            </w:pPr>
            <w:r>
              <w:t>AE1-114_TC1_PH3_fac.pdf</w:t>
            </w:r>
          </w:p>
        </w:tc>
        <w:tc>
          <w:tcPr>
            <w:tcW w:w="1440" w:type="dxa"/>
            <w:vAlign w:val="center"/>
          </w:tcPr>
          <w:p w14:paraId="697A383D" w14:textId="77777777" w:rsidR="00312F5E" w:rsidRDefault="00000000">
            <w:pPr>
              <w:spacing w:after="20"/>
            </w:pPr>
            <w:r>
              <w:t>22</w:t>
            </w:r>
          </w:p>
        </w:tc>
        <w:tc>
          <w:tcPr>
            <w:tcW w:w="3456" w:type="dxa"/>
            <w:vAlign w:val="center"/>
          </w:tcPr>
          <w:p w14:paraId="10CC6E0E" w14:textId="77777777" w:rsidR="00312F5E" w:rsidRDefault="00000000">
            <w:pPr>
              <w:spacing w:after="20"/>
            </w:pPr>
            <w:r>
              <w:t>Study / facilities report</w:t>
            </w:r>
          </w:p>
        </w:tc>
      </w:tr>
      <w:tr w:rsidR="00312F5E" w14:paraId="35E977F9" w14:textId="77777777">
        <w:trPr>
          <w:jc w:val="center"/>
        </w:trPr>
        <w:tc>
          <w:tcPr>
            <w:tcW w:w="5040" w:type="dxa"/>
            <w:vAlign w:val="center"/>
          </w:tcPr>
          <w:p w14:paraId="520CD9C7" w14:textId="77777777" w:rsidR="00312F5E" w:rsidRDefault="00000000">
            <w:pPr>
              <w:spacing w:after="20"/>
            </w:pPr>
            <w:r>
              <w:t>AF1-233_TC1_PH3_fac (1).pdf</w:t>
            </w:r>
          </w:p>
        </w:tc>
        <w:tc>
          <w:tcPr>
            <w:tcW w:w="1440" w:type="dxa"/>
            <w:vAlign w:val="center"/>
          </w:tcPr>
          <w:p w14:paraId="520B7AB0" w14:textId="77777777" w:rsidR="00312F5E" w:rsidRDefault="00000000">
            <w:pPr>
              <w:spacing w:after="20"/>
            </w:pPr>
            <w:r>
              <w:t>12</w:t>
            </w:r>
          </w:p>
        </w:tc>
        <w:tc>
          <w:tcPr>
            <w:tcW w:w="3456" w:type="dxa"/>
            <w:vAlign w:val="center"/>
          </w:tcPr>
          <w:p w14:paraId="1D6E9226" w14:textId="77777777" w:rsidR="00312F5E" w:rsidRDefault="00000000">
            <w:pPr>
              <w:spacing w:after="20"/>
            </w:pPr>
            <w:r>
              <w:t>Study / facilities report</w:t>
            </w:r>
          </w:p>
        </w:tc>
      </w:tr>
      <w:tr w:rsidR="00312F5E" w14:paraId="5D8FB748" w14:textId="77777777">
        <w:trPr>
          <w:jc w:val="center"/>
        </w:trPr>
        <w:tc>
          <w:tcPr>
            <w:tcW w:w="5040" w:type="dxa"/>
            <w:vAlign w:val="center"/>
          </w:tcPr>
          <w:p w14:paraId="58AC5FD3" w14:textId="77777777" w:rsidR="00312F5E" w:rsidRDefault="00000000">
            <w:pPr>
              <w:spacing w:after="20"/>
            </w:pPr>
            <w:r>
              <w:t>AF1-233_TC1_PH3_fac.pdf</w:t>
            </w:r>
          </w:p>
        </w:tc>
        <w:tc>
          <w:tcPr>
            <w:tcW w:w="1440" w:type="dxa"/>
            <w:vAlign w:val="center"/>
          </w:tcPr>
          <w:p w14:paraId="67E50FB8" w14:textId="77777777" w:rsidR="00312F5E" w:rsidRDefault="00000000">
            <w:pPr>
              <w:spacing w:after="20"/>
            </w:pPr>
            <w:r>
              <w:t>12</w:t>
            </w:r>
          </w:p>
        </w:tc>
        <w:tc>
          <w:tcPr>
            <w:tcW w:w="3456" w:type="dxa"/>
            <w:vAlign w:val="center"/>
          </w:tcPr>
          <w:p w14:paraId="5998FF87" w14:textId="77777777" w:rsidR="00312F5E" w:rsidRDefault="00000000">
            <w:pPr>
              <w:spacing w:after="20"/>
            </w:pPr>
            <w:r>
              <w:t>Study / facilities report</w:t>
            </w:r>
          </w:p>
        </w:tc>
      </w:tr>
      <w:tr w:rsidR="00312F5E" w14:paraId="3DE18120" w14:textId="77777777">
        <w:trPr>
          <w:jc w:val="center"/>
        </w:trPr>
        <w:tc>
          <w:tcPr>
            <w:tcW w:w="5040" w:type="dxa"/>
            <w:vAlign w:val="center"/>
          </w:tcPr>
          <w:p w14:paraId="6D772BCE" w14:textId="77777777" w:rsidR="00312F5E" w:rsidRDefault="00000000">
            <w:pPr>
              <w:spacing w:after="20"/>
            </w:pPr>
            <w:r>
              <w:t>AF2-041_TC1_PH3_fac.pdf</w:t>
            </w:r>
          </w:p>
        </w:tc>
        <w:tc>
          <w:tcPr>
            <w:tcW w:w="1440" w:type="dxa"/>
            <w:vAlign w:val="center"/>
          </w:tcPr>
          <w:p w14:paraId="0FD87832" w14:textId="77777777" w:rsidR="00312F5E" w:rsidRDefault="00000000">
            <w:pPr>
              <w:spacing w:after="20"/>
            </w:pPr>
            <w:r>
              <w:t>16</w:t>
            </w:r>
          </w:p>
        </w:tc>
        <w:tc>
          <w:tcPr>
            <w:tcW w:w="3456" w:type="dxa"/>
            <w:vAlign w:val="center"/>
          </w:tcPr>
          <w:p w14:paraId="7E87E177" w14:textId="77777777" w:rsidR="00312F5E" w:rsidRDefault="00000000">
            <w:pPr>
              <w:spacing w:after="20"/>
            </w:pPr>
            <w:r>
              <w:t>Study / facilities report</w:t>
            </w:r>
          </w:p>
        </w:tc>
      </w:tr>
      <w:tr w:rsidR="00312F5E" w14:paraId="59A52E14" w14:textId="77777777">
        <w:trPr>
          <w:jc w:val="center"/>
        </w:trPr>
        <w:tc>
          <w:tcPr>
            <w:tcW w:w="5040" w:type="dxa"/>
            <w:vAlign w:val="center"/>
          </w:tcPr>
          <w:p w14:paraId="0F237BE0" w14:textId="77777777" w:rsidR="00312F5E" w:rsidRDefault="00000000">
            <w:pPr>
              <w:spacing w:after="20"/>
            </w:pPr>
            <w:r>
              <w:t>AF2-143_TC1_PH3_fac.pdf</w:t>
            </w:r>
          </w:p>
        </w:tc>
        <w:tc>
          <w:tcPr>
            <w:tcW w:w="1440" w:type="dxa"/>
            <w:vAlign w:val="center"/>
          </w:tcPr>
          <w:p w14:paraId="5F53EC48" w14:textId="77777777" w:rsidR="00312F5E" w:rsidRDefault="00000000">
            <w:pPr>
              <w:spacing w:after="20"/>
            </w:pPr>
            <w:r>
              <w:t>11</w:t>
            </w:r>
          </w:p>
        </w:tc>
        <w:tc>
          <w:tcPr>
            <w:tcW w:w="3456" w:type="dxa"/>
            <w:vAlign w:val="center"/>
          </w:tcPr>
          <w:p w14:paraId="319C70EE" w14:textId="77777777" w:rsidR="00312F5E" w:rsidRDefault="00000000">
            <w:pPr>
              <w:spacing w:after="20"/>
            </w:pPr>
            <w:r>
              <w:t>Study / facilities report</w:t>
            </w:r>
          </w:p>
        </w:tc>
      </w:tr>
      <w:tr w:rsidR="00312F5E" w14:paraId="0A392903" w14:textId="77777777">
        <w:trPr>
          <w:jc w:val="center"/>
        </w:trPr>
        <w:tc>
          <w:tcPr>
            <w:tcW w:w="5040" w:type="dxa"/>
            <w:vAlign w:val="center"/>
          </w:tcPr>
          <w:p w14:paraId="30E5AA61" w14:textId="77777777" w:rsidR="00312F5E" w:rsidRDefault="00000000">
            <w:pPr>
              <w:spacing w:after="20"/>
            </w:pPr>
            <w:r>
              <w:t>AF2-225_TC1_PH3_fac.pdf</w:t>
            </w:r>
          </w:p>
        </w:tc>
        <w:tc>
          <w:tcPr>
            <w:tcW w:w="1440" w:type="dxa"/>
            <w:vAlign w:val="center"/>
          </w:tcPr>
          <w:p w14:paraId="75C62167" w14:textId="77777777" w:rsidR="00312F5E" w:rsidRDefault="00000000">
            <w:pPr>
              <w:spacing w:after="20"/>
            </w:pPr>
            <w:r>
              <w:t>9</w:t>
            </w:r>
          </w:p>
        </w:tc>
        <w:tc>
          <w:tcPr>
            <w:tcW w:w="3456" w:type="dxa"/>
            <w:vAlign w:val="center"/>
          </w:tcPr>
          <w:p w14:paraId="4CFC6846" w14:textId="77777777" w:rsidR="00312F5E" w:rsidRDefault="00000000">
            <w:pPr>
              <w:spacing w:after="20"/>
            </w:pPr>
            <w:r>
              <w:t>Study / facilities report</w:t>
            </w:r>
          </w:p>
        </w:tc>
      </w:tr>
      <w:tr w:rsidR="00312F5E" w14:paraId="5558F700" w14:textId="77777777">
        <w:trPr>
          <w:jc w:val="center"/>
        </w:trPr>
        <w:tc>
          <w:tcPr>
            <w:tcW w:w="5040" w:type="dxa"/>
            <w:vAlign w:val="center"/>
          </w:tcPr>
          <w:p w14:paraId="4DE71AED" w14:textId="77777777" w:rsidR="00312F5E" w:rsidRDefault="00000000">
            <w:pPr>
              <w:spacing w:after="20"/>
            </w:pPr>
            <w:r>
              <w:t>AG1-354_fac.pdf</w:t>
            </w:r>
          </w:p>
        </w:tc>
        <w:tc>
          <w:tcPr>
            <w:tcW w:w="1440" w:type="dxa"/>
            <w:vAlign w:val="center"/>
          </w:tcPr>
          <w:p w14:paraId="3600D0D6" w14:textId="77777777" w:rsidR="00312F5E" w:rsidRDefault="00000000">
            <w:pPr>
              <w:spacing w:after="20"/>
            </w:pPr>
            <w:r>
              <w:t>11</w:t>
            </w:r>
          </w:p>
        </w:tc>
        <w:tc>
          <w:tcPr>
            <w:tcW w:w="3456" w:type="dxa"/>
            <w:vAlign w:val="center"/>
          </w:tcPr>
          <w:p w14:paraId="58587A4E" w14:textId="77777777" w:rsidR="00312F5E" w:rsidRDefault="00000000">
            <w:pPr>
              <w:spacing w:after="20"/>
            </w:pPr>
            <w:r>
              <w:t>Study / facilities report</w:t>
            </w:r>
          </w:p>
        </w:tc>
      </w:tr>
      <w:tr w:rsidR="00312F5E" w14:paraId="2783588A" w14:textId="77777777">
        <w:trPr>
          <w:jc w:val="center"/>
        </w:trPr>
        <w:tc>
          <w:tcPr>
            <w:tcW w:w="5040" w:type="dxa"/>
            <w:vAlign w:val="center"/>
          </w:tcPr>
          <w:p w14:paraId="51088DB8" w14:textId="77777777" w:rsidR="00312F5E" w:rsidRDefault="00000000">
            <w:pPr>
              <w:spacing w:after="20"/>
            </w:pPr>
            <w:r>
              <w:t>Attachment_I_-_AC2-075_Interconnection_Study_Report.pdf</w:t>
            </w:r>
          </w:p>
        </w:tc>
        <w:tc>
          <w:tcPr>
            <w:tcW w:w="1440" w:type="dxa"/>
            <w:vAlign w:val="center"/>
          </w:tcPr>
          <w:p w14:paraId="5031BA10" w14:textId="77777777" w:rsidR="00312F5E" w:rsidRDefault="00000000">
            <w:pPr>
              <w:spacing w:after="20"/>
            </w:pPr>
            <w:r>
              <w:t>50</w:t>
            </w:r>
          </w:p>
        </w:tc>
        <w:tc>
          <w:tcPr>
            <w:tcW w:w="3456" w:type="dxa"/>
            <w:vAlign w:val="center"/>
          </w:tcPr>
          <w:p w14:paraId="1EBBD912" w14:textId="77777777" w:rsidR="00312F5E" w:rsidRDefault="00000000">
            <w:pPr>
              <w:spacing w:after="20"/>
            </w:pPr>
            <w:r>
              <w:t>Study / facilities report</w:t>
            </w:r>
          </w:p>
        </w:tc>
      </w:tr>
      <w:tr w:rsidR="00312F5E" w14:paraId="25447038" w14:textId="77777777">
        <w:trPr>
          <w:jc w:val="center"/>
        </w:trPr>
        <w:tc>
          <w:tcPr>
            <w:tcW w:w="5040" w:type="dxa"/>
            <w:vAlign w:val="center"/>
          </w:tcPr>
          <w:p w14:paraId="74E8672B" w14:textId="77777777" w:rsidR="00312F5E" w:rsidRDefault="00000000">
            <w:pPr>
              <w:spacing w:after="20"/>
            </w:pPr>
            <w:r>
              <w:t>CHGE-Interconnection-Guidelines.pdf</w:t>
            </w:r>
          </w:p>
        </w:tc>
        <w:tc>
          <w:tcPr>
            <w:tcW w:w="1440" w:type="dxa"/>
            <w:vAlign w:val="center"/>
          </w:tcPr>
          <w:p w14:paraId="12CACFF0" w14:textId="77777777" w:rsidR="00312F5E" w:rsidRDefault="00000000">
            <w:pPr>
              <w:spacing w:after="20"/>
            </w:pPr>
            <w:r>
              <w:t>72</w:t>
            </w:r>
          </w:p>
        </w:tc>
        <w:tc>
          <w:tcPr>
            <w:tcW w:w="3456" w:type="dxa"/>
            <w:vAlign w:val="center"/>
          </w:tcPr>
          <w:p w14:paraId="0997F2A6" w14:textId="77777777" w:rsidR="00312F5E" w:rsidRDefault="00000000">
            <w:pPr>
              <w:spacing w:after="20"/>
            </w:pPr>
            <w:r>
              <w:t>Utility/ISO guidance</w:t>
            </w:r>
          </w:p>
        </w:tc>
      </w:tr>
      <w:tr w:rsidR="00312F5E" w14:paraId="49223144" w14:textId="77777777">
        <w:trPr>
          <w:jc w:val="center"/>
        </w:trPr>
        <w:tc>
          <w:tcPr>
            <w:tcW w:w="5040" w:type="dxa"/>
            <w:vAlign w:val="center"/>
          </w:tcPr>
          <w:p w14:paraId="4D91EABC" w14:textId="77777777" w:rsidR="00312F5E" w:rsidRDefault="00000000">
            <w:pPr>
              <w:spacing w:after="20"/>
            </w:pPr>
            <w:r>
              <w:t>Distributed_Generation_Interconnection_Handbook.pdf</w:t>
            </w:r>
          </w:p>
        </w:tc>
        <w:tc>
          <w:tcPr>
            <w:tcW w:w="1440" w:type="dxa"/>
            <w:vAlign w:val="center"/>
          </w:tcPr>
          <w:p w14:paraId="71E718B1" w14:textId="77777777" w:rsidR="00312F5E" w:rsidRDefault="00000000">
            <w:pPr>
              <w:spacing w:after="20"/>
            </w:pPr>
            <w:r>
              <w:t>78</w:t>
            </w:r>
          </w:p>
        </w:tc>
        <w:tc>
          <w:tcPr>
            <w:tcW w:w="3456" w:type="dxa"/>
            <w:vAlign w:val="center"/>
          </w:tcPr>
          <w:p w14:paraId="49AB3BCE" w14:textId="77777777" w:rsidR="00312F5E" w:rsidRDefault="00000000">
            <w:pPr>
              <w:spacing w:after="20"/>
            </w:pPr>
            <w:r>
              <w:t>Utility/ISO guidance</w:t>
            </w:r>
          </w:p>
        </w:tc>
      </w:tr>
      <w:tr w:rsidR="00312F5E" w14:paraId="67B8FD2A" w14:textId="77777777">
        <w:trPr>
          <w:jc w:val="center"/>
        </w:trPr>
        <w:tc>
          <w:tcPr>
            <w:tcW w:w="5040" w:type="dxa"/>
            <w:vAlign w:val="center"/>
          </w:tcPr>
          <w:p w14:paraId="3FC8D8F7" w14:textId="77777777" w:rsidR="00312F5E" w:rsidRDefault="00000000">
            <w:pPr>
              <w:spacing w:after="20"/>
            </w:pPr>
            <w:r>
              <w:t>FAC-001 Transmission to Transmission Interconnection Guide June 2021.pdf</w:t>
            </w:r>
          </w:p>
        </w:tc>
        <w:tc>
          <w:tcPr>
            <w:tcW w:w="1440" w:type="dxa"/>
            <w:vAlign w:val="center"/>
          </w:tcPr>
          <w:p w14:paraId="17385EB7" w14:textId="77777777" w:rsidR="00312F5E" w:rsidRDefault="00000000">
            <w:pPr>
              <w:spacing w:after="20"/>
            </w:pPr>
            <w:r>
              <w:t>41</w:t>
            </w:r>
          </w:p>
        </w:tc>
        <w:tc>
          <w:tcPr>
            <w:tcW w:w="3456" w:type="dxa"/>
            <w:vAlign w:val="center"/>
          </w:tcPr>
          <w:p w14:paraId="689643EE" w14:textId="77777777" w:rsidR="00312F5E" w:rsidRDefault="00000000">
            <w:pPr>
              <w:spacing w:after="20"/>
            </w:pPr>
            <w:r>
              <w:t>Utility/ISO guidance</w:t>
            </w:r>
          </w:p>
        </w:tc>
      </w:tr>
      <w:tr w:rsidR="00312F5E" w14:paraId="2A979659" w14:textId="77777777">
        <w:trPr>
          <w:jc w:val="center"/>
        </w:trPr>
        <w:tc>
          <w:tcPr>
            <w:tcW w:w="5040" w:type="dxa"/>
            <w:vAlign w:val="center"/>
          </w:tcPr>
          <w:p w14:paraId="3ED53031" w14:textId="77777777" w:rsidR="00312F5E" w:rsidRDefault="00000000">
            <w:pPr>
              <w:spacing w:after="20"/>
            </w:pPr>
            <w:r>
              <w:t>Substation-Relay-Protection-Overview-David-Maehl.pdf</w:t>
            </w:r>
          </w:p>
        </w:tc>
        <w:tc>
          <w:tcPr>
            <w:tcW w:w="1440" w:type="dxa"/>
            <w:vAlign w:val="center"/>
          </w:tcPr>
          <w:p w14:paraId="13A68BEA" w14:textId="77777777" w:rsidR="00312F5E" w:rsidRDefault="00000000">
            <w:pPr>
              <w:spacing w:after="20"/>
            </w:pPr>
            <w:r>
              <w:t>42</w:t>
            </w:r>
          </w:p>
        </w:tc>
        <w:tc>
          <w:tcPr>
            <w:tcW w:w="3456" w:type="dxa"/>
            <w:vAlign w:val="center"/>
          </w:tcPr>
          <w:p w14:paraId="775247C0" w14:textId="77777777" w:rsidR="00312F5E" w:rsidRDefault="00000000">
            <w:pPr>
              <w:spacing w:after="20"/>
            </w:pPr>
            <w:r>
              <w:t>Protection / substation reference</w:t>
            </w:r>
          </w:p>
        </w:tc>
      </w:tr>
      <w:tr w:rsidR="00312F5E" w14:paraId="3A6CB4AC" w14:textId="77777777">
        <w:trPr>
          <w:jc w:val="center"/>
        </w:trPr>
        <w:tc>
          <w:tcPr>
            <w:tcW w:w="5040" w:type="dxa"/>
            <w:vAlign w:val="center"/>
          </w:tcPr>
          <w:p w14:paraId="146FA914" w14:textId="77777777" w:rsidR="00312F5E" w:rsidRDefault="00000000">
            <w:pPr>
              <w:spacing w:after="20"/>
            </w:pPr>
            <w:r>
              <w:t>UEP_Bulletin_1724E-300.pdf</w:t>
            </w:r>
          </w:p>
        </w:tc>
        <w:tc>
          <w:tcPr>
            <w:tcW w:w="1440" w:type="dxa"/>
            <w:vAlign w:val="center"/>
          </w:tcPr>
          <w:p w14:paraId="1AB62874" w14:textId="77777777" w:rsidR="00312F5E" w:rsidRDefault="00000000">
            <w:pPr>
              <w:spacing w:after="20"/>
            </w:pPr>
            <w:r>
              <w:t>764</w:t>
            </w:r>
          </w:p>
        </w:tc>
        <w:tc>
          <w:tcPr>
            <w:tcW w:w="3456" w:type="dxa"/>
            <w:vAlign w:val="center"/>
          </w:tcPr>
          <w:p w14:paraId="593AA8DB" w14:textId="77777777" w:rsidR="00312F5E" w:rsidRDefault="00000000">
            <w:pPr>
              <w:spacing w:after="20"/>
            </w:pPr>
            <w:r>
              <w:t>Protection / substation reference</w:t>
            </w:r>
          </w:p>
        </w:tc>
      </w:tr>
      <w:tr w:rsidR="00312F5E" w14:paraId="2FB4DBFD" w14:textId="77777777">
        <w:trPr>
          <w:jc w:val="center"/>
        </w:trPr>
        <w:tc>
          <w:tcPr>
            <w:tcW w:w="5040" w:type="dxa"/>
            <w:vAlign w:val="center"/>
          </w:tcPr>
          <w:p w14:paraId="775BFF86" w14:textId="77777777" w:rsidR="00312F5E" w:rsidRDefault="00000000">
            <w:pPr>
              <w:spacing w:after="20"/>
            </w:pPr>
            <w:r>
              <w:t>ab2067_imp.pdf</w:t>
            </w:r>
          </w:p>
        </w:tc>
        <w:tc>
          <w:tcPr>
            <w:tcW w:w="1440" w:type="dxa"/>
            <w:vAlign w:val="center"/>
          </w:tcPr>
          <w:p w14:paraId="1F66BE1A" w14:textId="77777777" w:rsidR="00312F5E" w:rsidRDefault="00000000">
            <w:pPr>
              <w:spacing w:after="20"/>
            </w:pPr>
            <w:r>
              <w:t>34</w:t>
            </w:r>
          </w:p>
        </w:tc>
        <w:tc>
          <w:tcPr>
            <w:tcW w:w="3456" w:type="dxa"/>
            <w:vAlign w:val="center"/>
          </w:tcPr>
          <w:p w14:paraId="4397C030" w14:textId="77777777" w:rsidR="00312F5E" w:rsidRDefault="00000000">
            <w:pPr>
              <w:spacing w:after="20"/>
            </w:pPr>
            <w:r>
              <w:t>Study / facilities report</w:t>
            </w:r>
          </w:p>
        </w:tc>
      </w:tr>
      <w:tr w:rsidR="00312F5E" w14:paraId="4B336FF3" w14:textId="77777777">
        <w:trPr>
          <w:jc w:val="center"/>
        </w:trPr>
        <w:tc>
          <w:tcPr>
            <w:tcW w:w="5040" w:type="dxa"/>
            <w:vAlign w:val="center"/>
          </w:tcPr>
          <w:p w14:paraId="486837A0" w14:textId="77777777" w:rsidR="00312F5E" w:rsidRDefault="00000000">
            <w:pPr>
              <w:spacing w:after="20"/>
            </w:pPr>
            <w:r>
              <w:t>ab2085_imp.pdf</w:t>
            </w:r>
          </w:p>
        </w:tc>
        <w:tc>
          <w:tcPr>
            <w:tcW w:w="1440" w:type="dxa"/>
            <w:vAlign w:val="center"/>
          </w:tcPr>
          <w:p w14:paraId="612AD03C" w14:textId="77777777" w:rsidR="00312F5E" w:rsidRDefault="00000000">
            <w:pPr>
              <w:spacing w:after="20"/>
            </w:pPr>
            <w:r>
              <w:t>7</w:t>
            </w:r>
          </w:p>
        </w:tc>
        <w:tc>
          <w:tcPr>
            <w:tcW w:w="3456" w:type="dxa"/>
            <w:vAlign w:val="center"/>
          </w:tcPr>
          <w:p w14:paraId="42838934" w14:textId="77777777" w:rsidR="00312F5E" w:rsidRDefault="00000000">
            <w:pPr>
              <w:spacing w:after="20"/>
            </w:pPr>
            <w:r>
              <w:t>Study / facilities report</w:t>
            </w:r>
          </w:p>
        </w:tc>
      </w:tr>
      <w:tr w:rsidR="00312F5E" w14:paraId="77DDB0FD" w14:textId="77777777">
        <w:trPr>
          <w:jc w:val="center"/>
        </w:trPr>
        <w:tc>
          <w:tcPr>
            <w:tcW w:w="5040" w:type="dxa"/>
            <w:vAlign w:val="center"/>
          </w:tcPr>
          <w:p w14:paraId="0F5A91E0" w14:textId="77777777" w:rsidR="00312F5E" w:rsidRDefault="00000000">
            <w:pPr>
              <w:spacing w:after="20"/>
            </w:pPr>
            <w:r>
              <w:lastRenderedPageBreak/>
              <w:t>af2235_imp.pdf</w:t>
            </w:r>
          </w:p>
        </w:tc>
        <w:tc>
          <w:tcPr>
            <w:tcW w:w="1440" w:type="dxa"/>
            <w:vAlign w:val="center"/>
          </w:tcPr>
          <w:p w14:paraId="209AF4A0" w14:textId="77777777" w:rsidR="00312F5E" w:rsidRDefault="00000000">
            <w:pPr>
              <w:spacing w:after="20"/>
            </w:pPr>
            <w:r>
              <w:t>21</w:t>
            </w:r>
          </w:p>
        </w:tc>
        <w:tc>
          <w:tcPr>
            <w:tcW w:w="3456" w:type="dxa"/>
            <w:vAlign w:val="center"/>
          </w:tcPr>
          <w:p w14:paraId="73A76514" w14:textId="77777777" w:rsidR="00312F5E" w:rsidRDefault="00000000">
            <w:pPr>
              <w:spacing w:after="20"/>
            </w:pPr>
            <w:r>
              <w:t>Study / facilities report</w:t>
            </w:r>
          </w:p>
        </w:tc>
      </w:tr>
      <w:tr w:rsidR="00312F5E" w14:paraId="5C96968B" w14:textId="77777777">
        <w:trPr>
          <w:jc w:val="center"/>
        </w:trPr>
        <w:tc>
          <w:tcPr>
            <w:tcW w:w="5040" w:type="dxa"/>
            <w:vAlign w:val="center"/>
          </w:tcPr>
          <w:p w14:paraId="0EDBDC83" w14:textId="77777777" w:rsidR="00312F5E" w:rsidRDefault="00000000">
            <w:pPr>
              <w:spacing w:after="20"/>
            </w:pPr>
            <w:r>
              <w:t>dg-interconnections-application-level_2_3_4_11524.pdf</w:t>
            </w:r>
          </w:p>
        </w:tc>
        <w:tc>
          <w:tcPr>
            <w:tcW w:w="1440" w:type="dxa"/>
            <w:vAlign w:val="center"/>
          </w:tcPr>
          <w:p w14:paraId="23A75825" w14:textId="77777777" w:rsidR="00312F5E" w:rsidRDefault="00000000">
            <w:pPr>
              <w:spacing w:after="20"/>
            </w:pPr>
            <w:r>
              <w:t>11</w:t>
            </w:r>
          </w:p>
        </w:tc>
        <w:tc>
          <w:tcPr>
            <w:tcW w:w="3456" w:type="dxa"/>
            <w:vAlign w:val="center"/>
          </w:tcPr>
          <w:p w14:paraId="65ED5303" w14:textId="77777777" w:rsidR="00312F5E" w:rsidRDefault="00000000">
            <w:pPr>
              <w:spacing w:after="20"/>
            </w:pPr>
            <w:r>
              <w:t>Interconnection/process material</w:t>
            </w:r>
          </w:p>
        </w:tc>
      </w:tr>
      <w:tr w:rsidR="00312F5E" w14:paraId="7AD2627A" w14:textId="77777777">
        <w:trPr>
          <w:jc w:val="center"/>
        </w:trPr>
        <w:tc>
          <w:tcPr>
            <w:tcW w:w="5040" w:type="dxa"/>
            <w:vAlign w:val="center"/>
          </w:tcPr>
          <w:p w14:paraId="181A4763" w14:textId="77777777" w:rsidR="00312F5E" w:rsidRDefault="00000000">
            <w:pPr>
              <w:spacing w:after="20"/>
            </w:pPr>
            <w:r>
              <w:t>distribution-interconnection-handbook.pdf</w:t>
            </w:r>
          </w:p>
        </w:tc>
        <w:tc>
          <w:tcPr>
            <w:tcW w:w="1440" w:type="dxa"/>
            <w:vAlign w:val="center"/>
          </w:tcPr>
          <w:p w14:paraId="4331623A" w14:textId="77777777" w:rsidR="00312F5E" w:rsidRDefault="00000000">
            <w:pPr>
              <w:spacing w:after="20"/>
            </w:pPr>
            <w:r>
              <w:t>60</w:t>
            </w:r>
          </w:p>
        </w:tc>
        <w:tc>
          <w:tcPr>
            <w:tcW w:w="3456" w:type="dxa"/>
            <w:vAlign w:val="center"/>
          </w:tcPr>
          <w:p w14:paraId="58922CED" w14:textId="77777777" w:rsidR="00312F5E" w:rsidRDefault="00000000">
            <w:pPr>
              <w:spacing w:after="20"/>
            </w:pPr>
            <w:r>
              <w:t>Utility/ISO guidance</w:t>
            </w:r>
          </w:p>
        </w:tc>
      </w:tr>
      <w:tr w:rsidR="00312F5E" w14:paraId="31E213A6" w14:textId="77777777">
        <w:trPr>
          <w:jc w:val="center"/>
        </w:trPr>
        <w:tc>
          <w:tcPr>
            <w:tcW w:w="5040" w:type="dxa"/>
            <w:vAlign w:val="center"/>
          </w:tcPr>
          <w:p w14:paraId="7418CF1D" w14:textId="77777777" w:rsidR="00312F5E" w:rsidRDefault="00000000">
            <w:pPr>
              <w:spacing w:after="20"/>
            </w:pPr>
            <w:r>
              <w:t>m14c-redline.pdf</w:t>
            </w:r>
          </w:p>
        </w:tc>
        <w:tc>
          <w:tcPr>
            <w:tcW w:w="1440" w:type="dxa"/>
            <w:vAlign w:val="center"/>
          </w:tcPr>
          <w:p w14:paraId="76CE81D8" w14:textId="77777777" w:rsidR="00312F5E" w:rsidRDefault="00000000">
            <w:pPr>
              <w:spacing w:after="20"/>
            </w:pPr>
            <w:r>
              <w:t>104</w:t>
            </w:r>
          </w:p>
        </w:tc>
        <w:tc>
          <w:tcPr>
            <w:tcW w:w="3456" w:type="dxa"/>
            <w:vAlign w:val="center"/>
          </w:tcPr>
          <w:p w14:paraId="6B58347A" w14:textId="77777777" w:rsidR="00312F5E" w:rsidRDefault="00000000">
            <w:pPr>
              <w:spacing w:after="20"/>
            </w:pPr>
            <w:r>
              <w:t>Utility/ISO guidance</w:t>
            </w:r>
          </w:p>
        </w:tc>
      </w:tr>
      <w:tr w:rsidR="00312F5E" w14:paraId="285993CB" w14:textId="77777777">
        <w:trPr>
          <w:jc w:val="center"/>
        </w:trPr>
        <w:tc>
          <w:tcPr>
            <w:tcW w:w="5040" w:type="dxa"/>
            <w:vAlign w:val="center"/>
          </w:tcPr>
          <w:p w14:paraId="49188D5D" w14:textId="77777777" w:rsidR="00312F5E" w:rsidRDefault="00000000">
            <w:pPr>
              <w:spacing w:after="20"/>
            </w:pPr>
            <w:r>
              <w:t>m14g.pdf</w:t>
            </w:r>
          </w:p>
        </w:tc>
        <w:tc>
          <w:tcPr>
            <w:tcW w:w="1440" w:type="dxa"/>
            <w:vAlign w:val="center"/>
          </w:tcPr>
          <w:p w14:paraId="4DF3FC41" w14:textId="77777777" w:rsidR="00312F5E" w:rsidRDefault="00000000">
            <w:pPr>
              <w:spacing w:after="20"/>
            </w:pPr>
            <w:r>
              <w:t>112</w:t>
            </w:r>
          </w:p>
        </w:tc>
        <w:tc>
          <w:tcPr>
            <w:tcW w:w="3456" w:type="dxa"/>
            <w:vAlign w:val="center"/>
          </w:tcPr>
          <w:p w14:paraId="242130CB" w14:textId="77777777" w:rsidR="00312F5E" w:rsidRDefault="00000000">
            <w:pPr>
              <w:spacing w:after="20"/>
            </w:pPr>
            <w:r>
              <w:t>Utility/ISO guidance</w:t>
            </w:r>
          </w:p>
        </w:tc>
      </w:tr>
    </w:tbl>
    <w:p w14:paraId="0F87A77E" w14:textId="77777777" w:rsidR="00312F5E" w:rsidRDefault="00000000">
      <w:pPr>
        <w:pStyle w:val="Heading2"/>
      </w:pPr>
      <w:r>
        <w:t>1.3 Method Note and Important Limitation</w:t>
      </w:r>
    </w:p>
    <w:p w14:paraId="623150F5" w14:textId="77777777" w:rsidR="00312F5E" w:rsidRDefault="00000000">
      <w:pPr>
        <w:spacing w:after="120"/>
      </w:pPr>
      <w:r>
        <w:t>The PDFs were reviewed in full across all pages through the available text layer. This was sufficient to identify the recurring engineering entities, terminology, operating constraints, deliverable expectations, and stakeholder concerns present in the corpus. However, the corpus also contains drawing-heavy and layout-heavy pages. Those pages reinforce the need for OCR and layout-aware parsing in the eventual production system, especially for scanned one-lines, title blocks, and engineering tables.</w:t>
      </w:r>
    </w:p>
    <w:p w14:paraId="18FBAC16" w14:textId="77777777" w:rsidR="00312F5E" w:rsidRDefault="00000000">
      <w:pPr>
        <w:pStyle w:val="Heading1"/>
      </w:pPr>
      <w:r>
        <w:t>2. Findings from the PDF Corpus</w:t>
      </w:r>
    </w:p>
    <w:p w14:paraId="0A057CBF" w14:textId="77777777" w:rsidR="00312F5E" w:rsidRDefault="00000000">
      <w:pPr>
        <w:spacing w:after="120"/>
      </w:pPr>
      <w:r>
        <w:t>The dominant finding is that the engineering corpus is heavily weighted toward the grid-side and interconnection-side worldview. It contains many documents that describe what utilities, ISOs, and transmission planners require or study, but it contains comparatively fewer rich data-center-side equipment packages. This is crucial because it changes how useful GridSenpAI must be.</w:t>
      </w:r>
    </w:p>
    <w:p w14:paraId="0F8F5A12" w14:textId="77777777" w:rsidR="00312F5E" w:rsidRDefault="00000000">
      <w:pPr>
        <w:pStyle w:val="Heading2"/>
      </w:pPr>
      <w:r>
        <w:t>2.1 The true problem GridSenpAI must solve</w:t>
      </w:r>
    </w:p>
    <w:p w14:paraId="097F1E3D" w14:textId="77777777" w:rsidR="00312F5E" w:rsidRDefault="00000000">
      <w:pPr>
        <w:spacing w:after="40"/>
      </w:pPr>
      <w:r>
        <w:rPr>
          <w:b/>
        </w:rPr>
        <w:t>The real engineering translation problem is:</w:t>
      </w:r>
    </w:p>
    <w:p w14:paraId="6CB7B863" w14:textId="77777777" w:rsidR="00312F5E" w:rsidRDefault="00000000">
      <w:pPr>
        <w:spacing w:after="120"/>
      </w:pPr>
      <w:r>
        <w:rPr>
          <w:i/>
        </w:rPr>
        <w:t>facility design facts + interconnection requirements + planner modeling rules → planner-ready modeling packet</w:t>
      </w:r>
    </w:p>
    <w:p w14:paraId="5F29B0F0" w14:textId="77777777" w:rsidR="00312F5E" w:rsidRDefault="00000000">
      <w:pPr>
        <w:spacing w:after="120"/>
      </w:pPr>
      <w:r>
        <w:t>The current engineering artifacts already point in this direction, but the PDF corpus makes it explicit. GridSenpAI is not simply a parser that reads one-line diagrams and emits parameters. It must mediate between facility-side language and grid-side review requirements.</w:t>
      </w:r>
    </w:p>
    <w:p w14:paraId="5D75D482" w14:textId="77777777" w:rsidR="00312F5E" w:rsidRDefault="00000000">
      <w:pPr>
        <w:pStyle w:val="Heading2"/>
      </w:pPr>
      <w:r>
        <w:t>2.2 Recurring concepts found across the corpus</w:t>
      </w:r>
    </w:p>
    <w:p w14:paraId="0C665998" w14:textId="77777777" w:rsidR="00312F5E" w:rsidRDefault="00000000">
      <w:pPr>
        <w:pStyle w:val="ListBullet"/>
        <w:spacing w:after="40"/>
        <w:ind w:left="0"/>
      </w:pPr>
      <w:r>
        <w:t>Point of interconnection (POI), nominal voltage level, substation naming, transmission line/bus references, and interconnection ownership/responsibility splits.</w:t>
      </w:r>
    </w:p>
    <w:p w14:paraId="4D87D1F1" w14:textId="77777777" w:rsidR="00312F5E" w:rsidRDefault="00000000">
      <w:pPr>
        <w:pStyle w:val="ListBullet"/>
        <w:spacing w:after="40"/>
        <w:ind w:left="0"/>
      </w:pPr>
      <w:r>
        <w:t>Substation topology, especially breaker-and-half, ring-bus, tie breakers, bus sections, line terminals, CT/PT arrangements, and switching additions.</w:t>
      </w:r>
    </w:p>
    <w:p w14:paraId="6E8DED74" w14:textId="77777777" w:rsidR="00312F5E" w:rsidRDefault="00000000">
      <w:pPr>
        <w:pStyle w:val="ListBullet"/>
        <w:spacing w:after="40"/>
        <w:ind w:left="0"/>
      </w:pPr>
      <w:r>
        <w:t>Protection and controls, including relay schemes, breaker failure, transfer trip, telecom/fiber dependencies, SCADA requirements, and witness/commissioning testing.</w:t>
      </w:r>
    </w:p>
    <w:p w14:paraId="55DB725A" w14:textId="77777777" w:rsidR="00312F5E" w:rsidRDefault="00000000">
      <w:pPr>
        <w:pStyle w:val="ListBullet"/>
        <w:spacing w:after="40"/>
        <w:ind w:left="0"/>
      </w:pPr>
      <w:r>
        <w:t>Metering and telemetry requirements, including revenue metering, interval data, MW/MVAR telemetry, and breaker status indications.</w:t>
      </w:r>
    </w:p>
    <w:p w14:paraId="5EBEC03C" w14:textId="77777777" w:rsidR="00312F5E" w:rsidRDefault="00000000">
      <w:pPr>
        <w:pStyle w:val="ListBullet"/>
        <w:spacing w:after="40"/>
        <w:ind w:left="0"/>
      </w:pPr>
      <w:r>
        <w:t>Reactive, voltage, and dynamic expectations such as power-factor obligations, ride-through, reactive capability, and study assumptions.</w:t>
      </w:r>
    </w:p>
    <w:p w14:paraId="56E199F5" w14:textId="77777777" w:rsidR="00312F5E" w:rsidRDefault="00000000">
      <w:pPr>
        <w:pStyle w:val="ListBullet"/>
        <w:spacing w:after="40"/>
        <w:ind w:left="0"/>
      </w:pPr>
      <w:r>
        <w:t>Study, facilities, and process documentation that make clear which data elements transmission planners actually consume and which missing items create review friction.</w:t>
      </w:r>
    </w:p>
    <w:p w14:paraId="27DC35E1" w14:textId="77777777" w:rsidR="00312F5E" w:rsidRDefault="00000000">
      <w:pPr>
        <w:pStyle w:val="Heading2"/>
      </w:pPr>
      <w:r>
        <w:t>2.3 What the corpus under-represents</w:t>
      </w:r>
    </w:p>
    <w:p w14:paraId="460BC577" w14:textId="77777777" w:rsidR="00312F5E" w:rsidRDefault="00000000">
      <w:pPr>
        <w:pStyle w:val="ListBullet"/>
        <w:spacing w:after="40"/>
        <w:ind w:left="0"/>
      </w:pPr>
      <w:r>
        <w:t>Detailed hyperscale data-center one-lines with rich internal distribution hierarchy.</w:t>
      </w:r>
    </w:p>
    <w:p w14:paraId="4CA34012" w14:textId="77777777" w:rsidR="00312F5E" w:rsidRDefault="00000000">
      <w:pPr>
        <w:pStyle w:val="ListBullet"/>
        <w:spacing w:after="40"/>
        <w:ind w:left="0"/>
      </w:pPr>
      <w:r>
        <w:lastRenderedPageBreak/>
        <w:t>UPS vendor datasheets, backup-generator plant packages, low-voltage switchgear schedules, and staged server-hall energization documents.</w:t>
      </w:r>
    </w:p>
    <w:p w14:paraId="2DDDC436" w14:textId="77777777" w:rsidR="00312F5E" w:rsidRDefault="00000000">
      <w:pPr>
        <w:pStyle w:val="ListBullet"/>
        <w:spacing w:after="40"/>
        <w:ind w:left="0"/>
      </w:pPr>
      <w:r>
        <w:t>Cooling-system schedules and mechanical plant equipment packages specific to large-load facilities.</w:t>
      </w:r>
    </w:p>
    <w:p w14:paraId="2FBD2502" w14:textId="77777777" w:rsidR="00312F5E" w:rsidRDefault="00000000">
      <w:pPr>
        <w:spacing w:after="120"/>
      </w:pPr>
      <w:r>
        <w:t>This means the corpus is excellent for learning what grid-side reviewers ask for, but incomplete for learning everything LLC engineers will upload. The test strategy and retrieval corpus will need to account for that imbalance.</w:t>
      </w:r>
    </w:p>
    <w:p w14:paraId="06418BF5" w14:textId="77777777" w:rsidR="00312F5E" w:rsidRDefault="00000000">
      <w:pPr>
        <w:pStyle w:val="Heading2"/>
      </w:pPr>
      <w:r>
        <w:t>2.4 Why OCR and layout-aware extraction will matter</w:t>
      </w:r>
    </w:p>
    <w:p w14:paraId="1BA2DB65" w14:textId="77777777" w:rsidR="00312F5E" w:rsidRDefault="00000000">
      <w:pPr>
        <w:pStyle w:val="ListBullet"/>
        <w:spacing w:after="40"/>
        <w:ind w:left="0"/>
      </w:pPr>
      <w:r>
        <w:t>Many relevant engineering facts appear in tables, drawings, title blocks, callouts, and single-line diagram annotations rather than narrative paragraphs.</w:t>
      </w:r>
    </w:p>
    <w:p w14:paraId="51C77DAB" w14:textId="77777777" w:rsidR="00312F5E" w:rsidRDefault="00000000">
      <w:pPr>
        <w:pStyle w:val="ListBullet"/>
        <w:spacing w:after="40"/>
        <w:ind w:left="0"/>
      </w:pPr>
      <w:r>
        <w:t>Native PDF text extraction will be useful but insufficient for scanned drawings and layout-heavy plan sheets.</w:t>
      </w:r>
    </w:p>
    <w:p w14:paraId="6D2CEA00" w14:textId="77777777" w:rsidR="00312F5E" w:rsidRDefault="00000000">
      <w:pPr>
        <w:pStyle w:val="ListBullet"/>
        <w:spacing w:after="40"/>
        <w:ind w:left="0"/>
      </w:pPr>
      <w:r>
        <w:t>The deterministic-first path should be: native text extraction → OCR/layout extraction for image pages → deterministic engineering parsing → governed model assistance only for ambiguity resolution.</w:t>
      </w:r>
    </w:p>
    <w:p w14:paraId="6F19FCE1" w14:textId="77777777" w:rsidR="00312F5E" w:rsidRDefault="00000000">
      <w:pPr>
        <w:pStyle w:val="Heading1"/>
      </w:pPr>
      <w:r>
        <w:t>3. Formal GridSenpAI Ontology</w:t>
      </w:r>
    </w:p>
    <w:p w14:paraId="53073FBE" w14:textId="77777777" w:rsidR="00312F5E" w:rsidRDefault="00000000">
      <w:pPr>
        <w:spacing w:after="120"/>
      </w:pPr>
      <w:r>
        <w:t>The ontology below defines the canonical engineering concepts GridSenpAI must understand if it is to produce useful planner-facing outputs. Each ontology domain should ultimately map into the canonical input schema and become traceable through normalization, retrieval, translation, scenario generation, and export.</w:t>
      </w:r>
    </w:p>
    <w:tbl>
      <w:tblPr>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ayout w:type="fixed"/>
        <w:tblLook w:val="04A0" w:firstRow="1" w:lastRow="0" w:firstColumn="1" w:lastColumn="0" w:noHBand="0" w:noVBand="1"/>
      </w:tblPr>
      <w:tblGrid>
        <w:gridCol w:w="3312"/>
        <w:gridCol w:w="4608"/>
        <w:gridCol w:w="3744"/>
      </w:tblGrid>
      <w:tr w:rsidR="00312F5E" w14:paraId="7455F0FD" w14:textId="77777777">
        <w:trPr>
          <w:jc w:val="center"/>
        </w:trPr>
        <w:tc>
          <w:tcPr>
            <w:tcW w:w="3312" w:type="dxa"/>
            <w:shd w:val="clear" w:color="auto" w:fill="D9E2F3"/>
          </w:tcPr>
          <w:p w14:paraId="58254D8A" w14:textId="77777777" w:rsidR="00312F5E" w:rsidRDefault="00000000">
            <w:r>
              <w:t>Ontology domain</w:t>
            </w:r>
          </w:p>
        </w:tc>
        <w:tc>
          <w:tcPr>
            <w:tcW w:w="3312" w:type="dxa"/>
            <w:shd w:val="clear" w:color="auto" w:fill="D9E2F3"/>
          </w:tcPr>
          <w:p w14:paraId="2A1C8817" w14:textId="77777777" w:rsidR="00312F5E" w:rsidRDefault="00000000">
            <w:r>
              <w:t>Core entities</w:t>
            </w:r>
          </w:p>
        </w:tc>
        <w:tc>
          <w:tcPr>
            <w:tcW w:w="3312" w:type="dxa"/>
            <w:shd w:val="clear" w:color="auto" w:fill="D9E2F3"/>
          </w:tcPr>
          <w:p w14:paraId="239DB5D8" w14:textId="77777777" w:rsidR="00312F5E" w:rsidRDefault="00000000">
            <w:r>
              <w:t>Representative attributes / outputs</w:t>
            </w:r>
          </w:p>
        </w:tc>
      </w:tr>
      <w:tr w:rsidR="00312F5E" w14:paraId="79BCA91F" w14:textId="77777777">
        <w:trPr>
          <w:jc w:val="center"/>
        </w:trPr>
        <w:tc>
          <w:tcPr>
            <w:tcW w:w="3024" w:type="dxa"/>
            <w:vAlign w:val="center"/>
          </w:tcPr>
          <w:p w14:paraId="200B0BBA" w14:textId="77777777" w:rsidR="00312F5E" w:rsidRDefault="00000000">
            <w:pPr>
              <w:spacing w:after="20"/>
            </w:pPr>
            <w:r>
              <w:t>Project and Interconnection Context</w:t>
            </w:r>
          </w:p>
        </w:tc>
        <w:tc>
          <w:tcPr>
            <w:tcW w:w="4608" w:type="dxa"/>
            <w:vAlign w:val="center"/>
          </w:tcPr>
          <w:p w14:paraId="62CDB51C" w14:textId="77777777" w:rsidR="00312F5E" w:rsidRDefault="00000000">
            <w:pPr>
              <w:spacing w:after="20"/>
            </w:pPr>
            <w:r>
              <w:t>Project, InterconnectionRequest, Utility, ISO/RTO, TransmissionOwner, StudyType, StudyRevision</w:t>
            </w:r>
          </w:p>
        </w:tc>
        <w:tc>
          <w:tcPr>
            <w:tcW w:w="3744" w:type="dxa"/>
            <w:vAlign w:val="center"/>
          </w:tcPr>
          <w:p w14:paraId="08A9EB83" w14:textId="77777777" w:rsidR="00312F5E" w:rsidRDefault="00000000">
            <w:pPr>
              <w:spacing w:after="20"/>
            </w:pPr>
            <w:r>
              <w:t>queue position, status, study stage, responsibilities split, project identifiers</w:t>
            </w:r>
          </w:p>
        </w:tc>
      </w:tr>
      <w:tr w:rsidR="00312F5E" w14:paraId="4ABB53B4" w14:textId="77777777">
        <w:trPr>
          <w:jc w:val="center"/>
        </w:trPr>
        <w:tc>
          <w:tcPr>
            <w:tcW w:w="3024" w:type="dxa"/>
            <w:vAlign w:val="center"/>
          </w:tcPr>
          <w:p w14:paraId="55B114BA" w14:textId="77777777" w:rsidR="00312F5E" w:rsidRDefault="00000000">
            <w:pPr>
              <w:spacing w:after="20"/>
            </w:pPr>
            <w:r>
              <w:t>Point of Interconnection</w:t>
            </w:r>
          </w:p>
        </w:tc>
        <w:tc>
          <w:tcPr>
            <w:tcW w:w="4608" w:type="dxa"/>
            <w:vAlign w:val="center"/>
          </w:tcPr>
          <w:p w14:paraId="05751730" w14:textId="77777777" w:rsidR="00312F5E" w:rsidRDefault="00000000">
            <w:pPr>
              <w:spacing w:after="20"/>
            </w:pPr>
            <w:r>
              <w:t>POI, Substation, TransmissionLine, BusSection, Terminal</w:t>
            </w:r>
          </w:p>
        </w:tc>
        <w:tc>
          <w:tcPr>
            <w:tcW w:w="3744" w:type="dxa"/>
            <w:vAlign w:val="center"/>
          </w:tcPr>
          <w:p w14:paraId="78074A53" w14:textId="77777777" w:rsidR="00312F5E" w:rsidRDefault="00000000">
            <w:pPr>
              <w:spacing w:after="20"/>
            </w:pPr>
            <w:r>
              <w:t>poi_voltage_kv, substation_name, line_name, terminal configuration, transmission owner</w:t>
            </w:r>
          </w:p>
        </w:tc>
      </w:tr>
      <w:tr w:rsidR="00312F5E" w14:paraId="7CE09CD5" w14:textId="77777777">
        <w:trPr>
          <w:jc w:val="center"/>
        </w:trPr>
        <w:tc>
          <w:tcPr>
            <w:tcW w:w="3024" w:type="dxa"/>
            <w:vAlign w:val="center"/>
          </w:tcPr>
          <w:p w14:paraId="0F86FC7B" w14:textId="77777777" w:rsidR="00312F5E" w:rsidRDefault="00000000">
            <w:pPr>
              <w:spacing w:after="20"/>
            </w:pPr>
            <w:r>
              <w:t>Substation Topology</w:t>
            </w:r>
          </w:p>
        </w:tc>
        <w:tc>
          <w:tcPr>
            <w:tcW w:w="4608" w:type="dxa"/>
            <w:vAlign w:val="center"/>
          </w:tcPr>
          <w:p w14:paraId="4890B73A" w14:textId="77777777" w:rsidR="00312F5E" w:rsidRDefault="00000000">
            <w:pPr>
              <w:spacing w:after="20"/>
            </w:pPr>
            <w:r>
              <w:t>Breaker, Bus, SwitchingScheme, TieBreaker, LineTerminal, CT, PT</w:t>
            </w:r>
          </w:p>
        </w:tc>
        <w:tc>
          <w:tcPr>
            <w:tcW w:w="3744" w:type="dxa"/>
            <w:vAlign w:val="center"/>
          </w:tcPr>
          <w:p w14:paraId="72D1FCEA" w14:textId="77777777" w:rsidR="00312F5E" w:rsidRDefault="00000000">
            <w:pPr>
              <w:spacing w:after="20"/>
            </w:pPr>
            <w:r>
              <w:t>breaker_count, scheme_type, bus sections, switching additions, metering arrangements</w:t>
            </w:r>
          </w:p>
        </w:tc>
      </w:tr>
      <w:tr w:rsidR="00312F5E" w14:paraId="1870373D" w14:textId="77777777">
        <w:trPr>
          <w:jc w:val="center"/>
        </w:trPr>
        <w:tc>
          <w:tcPr>
            <w:tcW w:w="3024" w:type="dxa"/>
            <w:vAlign w:val="center"/>
          </w:tcPr>
          <w:p w14:paraId="4FED9316" w14:textId="77777777" w:rsidR="00312F5E" w:rsidRDefault="00000000">
            <w:pPr>
              <w:spacing w:after="20"/>
            </w:pPr>
            <w:r>
              <w:t>Facility Electrical System</w:t>
            </w:r>
          </w:p>
        </w:tc>
        <w:tc>
          <w:tcPr>
            <w:tcW w:w="4608" w:type="dxa"/>
            <w:vAlign w:val="center"/>
          </w:tcPr>
          <w:p w14:paraId="683088A2" w14:textId="77777777" w:rsidR="00312F5E" w:rsidRDefault="00000000">
            <w:pPr>
              <w:spacing w:after="20"/>
            </w:pPr>
            <w:r>
              <w:t>ServiceTransformer, MVSwitchgear, LVSwitchgear, Feeder, DistributionBus</w:t>
            </w:r>
          </w:p>
        </w:tc>
        <w:tc>
          <w:tcPr>
            <w:tcW w:w="3744" w:type="dxa"/>
            <w:vAlign w:val="center"/>
          </w:tcPr>
          <w:p w14:paraId="28F6A04B" w14:textId="77777777" w:rsidR="00312F5E" w:rsidRDefault="00000000">
            <w:pPr>
              <w:spacing w:after="20"/>
            </w:pPr>
            <w:r>
              <w:t>rating_mva, impedance, tap range, bus/feeder names, service voltages</w:t>
            </w:r>
          </w:p>
        </w:tc>
      </w:tr>
      <w:tr w:rsidR="00312F5E" w14:paraId="451CD066" w14:textId="77777777">
        <w:trPr>
          <w:jc w:val="center"/>
        </w:trPr>
        <w:tc>
          <w:tcPr>
            <w:tcW w:w="3024" w:type="dxa"/>
            <w:vAlign w:val="center"/>
          </w:tcPr>
          <w:p w14:paraId="2403D868" w14:textId="77777777" w:rsidR="00312F5E" w:rsidRDefault="00000000">
            <w:pPr>
              <w:spacing w:after="20"/>
            </w:pPr>
            <w:r>
              <w:t>Load Composition</w:t>
            </w:r>
          </w:p>
        </w:tc>
        <w:tc>
          <w:tcPr>
            <w:tcW w:w="4608" w:type="dxa"/>
            <w:vAlign w:val="center"/>
          </w:tcPr>
          <w:p w14:paraId="4291DEEE" w14:textId="77777777" w:rsidR="00312F5E" w:rsidRDefault="00000000">
            <w:pPr>
              <w:spacing w:after="20"/>
            </w:pPr>
            <w:r>
              <w:t>ITLoad, MechanicalLoad, AuxiliaryLoad, CriticalProcessLoad, StagedLoadBlock</w:t>
            </w:r>
          </w:p>
        </w:tc>
        <w:tc>
          <w:tcPr>
            <w:tcW w:w="3744" w:type="dxa"/>
            <w:vAlign w:val="center"/>
          </w:tcPr>
          <w:p w14:paraId="71221F6F" w14:textId="77777777" w:rsidR="00312F5E" w:rsidRDefault="00000000">
            <w:pPr>
              <w:spacing w:after="20"/>
            </w:pPr>
            <w:r>
              <w:t>peak_mw, fraction_of_total, criticality, phase/buildout schedule</w:t>
            </w:r>
          </w:p>
        </w:tc>
      </w:tr>
      <w:tr w:rsidR="00312F5E" w14:paraId="7FC4150E" w14:textId="77777777">
        <w:trPr>
          <w:jc w:val="center"/>
        </w:trPr>
        <w:tc>
          <w:tcPr>
            <w:tcW w:w="3024" w:type="dxa"/>
            <w:vAlign w:val="center"/>
          </w:tcPr>
          <w:p w14:paraId="7D73A242" w14:textId="77777777" w:rsidR="00312F5E" w:rsidRDefault="00000000">
            <w:pPr>
              <w:spacing w:after="20"/>
            </w:pPr>
            <w:r>
              <w:t>UPS and Inverter Domain</w:t>
            </w:r>
          </w:p>
        </w:tc>
        <w:tc>
          <w:tcPr>
            <w:tcW w:w="4608" w:type="dxa"/>
            <w:vAlign w:val="center"/>
          </w:tcPr>
          <w:p w14:paraId="5824A993" w14:textId="77777777" w:rsidR="00312F5E" w:rsidRDefault="00000000">
            <w:pPr>
              <w:spacing w:after="20"/>
            </w:pPr>
            <w:r>
              <w:t>UPSSystem, UPSModule, Rectifier, Inverter, StaticTransferSwitch, BatteryString</w:t>
            </w:r>
          </w:p>
        </w:tc>
        <w:tc>
          <w:tcPr>
            <w:tcW w:w="3744" w:type="dxa"/>
            <w:vAlign w:val="center"/>
          </w:tcPr>
          <w:p w14:paraId="118A3FF3" w14:textId="77777777" w:rsidR="00312F5E" w:rsidRDefault="00000000">
            <w:pPr>
              <w:spacing w:after="20"/>
            </w:pPr>
            <w:r>
              <w:t>topology, module_rating_kw, battery autonomy, bypass mode, redundancy pattern</w:t>
            </w:r>
          </w:p>
        </w:tc>
      </w:tr>
      <w:tr w:rsidR="00312F5E" w14:paraId="4ED0FA27" w14:textId="77777777">
        <w:trPr>
          <w:jc w:val="center"/>
        </w:trPr>
        <w:tc>
          <w:tcPr>
            <w:tcW w:w="3024" w:type="dxa"/>
            <w:vAlign w:val="center"/>
          </w:tcPr>
          <w:p w14:paraId="2068BABD" w14:textId="77777777" w:rsidR="00312F5E" w:rsidRDefault="00000000">
            <w:pPr>
              <w:spacing w:after="20"/>
            </w:pPr>
            <w:r>
              <w:t>Backup / Onsite Power</w:t>
            </w:r>
          </w:p>
        </w:tc>
        <w:tc>
          <w:tcPr>
            <w:tcW w:w="4608" w:type="dxa"/>
            <w:vAlign w:val="center"/>
          </w:tcPr>
          <w:p w14:paraId="6CD0B9DA" w14:textId="77777777" w:rsidR="00312F5E" w:rsidRDefault="00000000">
            <w:pPr>
              <w:spacing w:after="20"/>
            </w:pPr>
            <w:r>
              <w:t>GeneratorPlant, GeneratorUnit, FuelSystem</w:t>
            </w:r>
          </w:p>
        </w:tc>
        <w:tc>
          <w:tcPr>
            <w:tcW w:w="3744" w:type="dxa"/>
            <w:vAlign w:val="center"/>
          </w:tcPr>
          <w:p w14:paraId="1E76CE31" w14:textId="77777777" w:rsidR="00312F5E" w:rsidRDefault="00000000">
            <w:pPr>
              <w:spacing w:after="20"/>
            </w:pPr>
            <w:r>
              <w:t>generator_count, generator_rating_mw, dispatch mode, standby behavior, black-start/operating notes</w:t>
            </w:r>
          </w:p>
        </w:tc>
      </w:tr>
      <w:tr w:rsidR="00312F5E" w14:paraId="1077192C" w14:textId="77777777">
        <w:trPr>
          <w:jc w:val="center"/>
        </w:trPr>
        <w:tc>
          <w:tcPr>
            <w:tcW w:w="3024" w:type="dxa"/>
            <w:vAlign w:val="center"/>
          </w:tcPr>
          <w:p w14:paraId="42198787" w14:textId="77777777" w:rsidR="00312F5E" w:rsidRDefault="00000000">
            <w:pPr>
              <w:spacing w:after="20"/>
            </w:pPr>
            <w:r>
              <w:t>Mechanical and Cooling Plant</w:t>
            </w:r>
          </w:p>
        </w:tc>
        <w:tc>
          <w:tcPr>
            <w:tcW w:w="4608" w:type="dxa"/>
            <w:vAlign w:val="center"/>
          </w:tcPr>
          <w:p w14:paraId="68712C51" w14:textId="77777777" w:rsidR="00312F5E" w:rsidRDefault="00000000">
            <w:pPr>
              <w:spacing w:after="20"/>
            </w:pPr>
            <w:r>
              <w:t>Chiller, CoolingTower, Pump, CRAH, CRAC, VFD</w:t>
            </w:r>
          </w:p>
        </w:tc>
        <w:tc>
          <w:tcPr>
            <w:tcW w:w="3744" w:type="dxa"/>
            <w:vAlign w:val="center"/>
          </w:tcPr>
          <w:p w14:paraId="58BE1D4E" w14:textId="77777777" w:rsidR="00312F5E" w:rsidRDefault="00000000">
            <w:pPr>
              <w:spacing w:after="20"/>
            </w:pPr>
            <w:r>
              <w:t>motor_rating_kw, control mode, cooling load contribution, VFD presence</w:t>
            </w:r>
          </w:p>
        </w:tc>
      </w:tr>
      <w:tr w:rsidR="00312F5E" w14:paraId="40A55EF5" w14:textId="77777777">
        <w:trPr>
          <w:jc w:val="center"/>
        </w:trPr>
        <w:tc>
          <w:tcPr>
            <w:tcW w:w="3024" w:type="dxa"/>
            <w:vAlign w:val="center"/>
          </w:tcPr>
          <w:p w14:paraId="440D6CAC" w14:textId="77777777" w:rsidR="00312F5E" w:rsidRDefault="00000000">
            <w:pPr>
              <w:spacing w:after="20"/>
            </w:pPr>
            <w:r>
              <w:t xml:space="preserve">Protection, Controls, and </w:t>
            </w:r>
            <w:r>
              <w:lastRenderedPageBreak/>
              <w:t>Communications</w:t>
            </w:r>
          </w:p>
        </w:tc>
        <w:tc>
          <w:tcPr>
            <w:tcW w:w="4608" w:type="dxa"/>
            <w:vAlign w:val="center"/>
          </w:tcPr>
          <w:p w14:paraId="520EEB75" w14:textId="77777777" w:rsidR="00312F5E" w:rsidRDefault="00000000">
            <w:pPr>
              <w:spacing w:after="20"/>
            </w:pPr>
            <w:r>
              <w:lastRenderedPageBreak/>
              <w:t xml:space="preserve">RelayPanel, ProtectionScheme, </w:t>
            </w:r>
            <w:r>
              <w:lastRenderedPageBreak/>
              <w:t>BreakerFailureScheme, TransferTrip, DTT, FiberComm, SCADAInterface, ControlHouse</w:t>
            </w:r>
          </w:p>
        </w:tc>
        <w:tc>
          <w:tcPr>
            <w:tcW w:w="3744" w:type="dxa"/>
            <w:vAlign w:val="center"/>
          </w:tcPr>
          <w:p w14:paraId="216BD3B4" w14:textId="77777777" w:rsidR="00312F5E" w:rsidRDefault="00000000">
            <w:pPr>
              <w:spacing w:after="20"/>
            </w:pPr>
            <w:r>
              <w:lastRenderedPageBreak/>
              <w:t xml:space="preserve">relay type, scheme, breaker status </w:t>
            </w:r>
            <w:r>
              <w:lastRenderedPageBreak/>
              <w:t>points, telecom dependencies, witness test requirements</w:t>
            </w:r>
          </w:p>
        </w:tc>
      </w:tr>
      <w:tr w:rsidR="00312F5E" w14:paraId="7BC89B8C" w14:textId="77777777">
        <w:trPr>
          <w:jc w:val="center"/>
        </w:trPr>
        <w:tc>
          <w:tcPr>
            <w:tcW w:w="3024" w:type="dxa"/>
            <w:vAlign w:val="center"/>
          </w:tcPr>
          <w:p w14:paraId="2338AA2F" w14:textId="77777777" w:rsidR="00312F5E" w:rsidRDefault="00000000">
            <w:pPr>
              <w:spacing w:after="20"/>
            </w:pPr>
            <w:r>
              <w:lastRenderedPageBreak/>
              <w:t>Metering and Telemetry</w:t>
            </w:r>
          </w:p>
        </w:tc>
        <w:tc>
          <w:tcPr>
            <w:tcW w:w="4608" w:type="dxa"/>
            <w:vAlign w:val="center"/>
          </w:tcPr>
          <w:p w14:paraId="4FE583FF" w14:textId="77777777" w:rsidR="00312F5E" w:rsidRDefault="00000000">
            <w:pPr>
              <w:spacing w:after="20"/>
            </w:pPr>
            <w:r>
              <w:t>RevenueMeter, IntervalMeter, MeteringCT, MeteringPT, TelemetryChannel</w:t>
            </w:r>
          </w:p>
        </w:tc>
        <w:tc>
          <w:tcPr>
            <w:tcW w:w="3744" w:type="dxa"/>
            <w:vAlign w:val="center"/>
          </w:tcPr>
          <w:p w14:paraId="3305ACF2" w14:textId="77777777" w:rsidR="00312F5E" w:rsidRDefault="00000000">
            <w:pPr>
              <w:spacing w:after="20"/>
            </w:pPr>
            <w:r>
              <w:t>MW, MVAR, kWh, breaker status, interval reporting, telemetry endpoints</w:t>
            </w:r>
          </w:p>
        </w:tc>
      </w:tr>
      <w:tr w:rsidR="00312F5E" w14:paraId="1137810E" w14:textId="77777777">
        <w:trPr>
          <w:jc w:val="center"/>
        </w:trPr>
        <w:tc>
          <w:tcPr>
            <w:tcW w:w="3024" w:type="dxa"/>
            <w:vAlign w:val="center"/>
          </w:tcPr>
          <w:p w14:paraId="5A044FAE" w14:textId="77777777" w:rsidR="00312F5E" w:rsidRDefault="00000000">
            <w:pPr>
              <w:spacing w:after="20"/>
            </w:pPr>
            <w:r>
              <w:t>Operating and Performance Characteristics</w:t>
            </w:r>
          </w:p>
        </w:tc>
        <w:tc>
          <w:tcPr>
            <w:tcW w:w="4608" w:type="dxa"/>
            <w:vAlign w:val="center"/>
          </w:tcPr>
          <w:p w14:paraId="7271AFEF" w14:textId="77777777" w:rsidR="00312F5E" w:rsidRDefault="00000000">
            <w:pPr>
              <w:spacing w:after="20"/>
            </w:pPr>
            <w:r>
              <w:t>ReactiveCapability, PowerFactorRequirement, RideThroughRequirement, RampRate, StartupSequence, EnergizationSequence</w:t>
            </w:r>
          </w:p>
        </w:tc>
        <w:tc>
          <w:tcPr>
            <w:tcW w:w="3744" w:type="dxa"/>
            <w:vAlign w:val="center"/>
          </w:tcPr>
          <w:p w14:paraId="0E7748FB" w14:textId="77777777" w:rsidR="00312F5E" w:rsidRDefault="00000000">
            <w:pPr>
              <w:spacing w:after="20"/>
            </w:pPr>
            <w:r>
              <w:t>pf_min, pf_max, reactive bounds, voltage/frequency ride-through, ramp limits</w:t>
            </w:r>
          </w:p>
        </w:tc>
      </w:tr>
      <w:tr w:rsidR="00312F5E" w14:paraId="28280900" w14:textId="77777777">
        <w:trPr>
          <w:jc w:val="center"/>
        </w:trPr>
        <w:tc>
          <w:tcPr>
            <w:tcW w:w="3024" w:type="dxa"/>
            <w:vAlign w:val="center"/>
          </w:tcPr>
          <w:p w14:paraId="195EAE96" w14:textId="77777777" w:rsidR="00312F5E" w:rsidRDefault="00000000">
            <w:pPr>
              <w:spacing w:after="20"/>
            </w:pPr>
            <w:r>
              <w:t>Evidence and Governance Objects</w:t>
            </w:r>
          </w:p>
        </w:tc>
        <w:tc>
          <w:tcPr>
            <w:tcW w:w="4608" w:type="dxa"/>
            <w:vAlign w:val="center"/>
          </w:tcPr>
          <w:p w14:paraId="605C6251" w14:textId="77777777" w:rsidR="00312F5E" w:rsidRDefault="00000000">
            <w:pPr>
              <w:spacing w:after="20"/>
            </w:pPr>
            <w:r>
              <w:t>SourceArtifact, SourceAnchor, ExtractedEntity, EvidenceSnippet, ConflictRecord, AssumptionRecord, FollowUpQuestion, OutputParameter</w:t>
            </w:r>
          </w:p>
        </w:tc>
        <w:tc>
          <w:tcPr>
            <w:tcW w:w="3744" w:type="dxa"/>
            <w:vAlign w:val="center"/>
          </w:tcPr>
          <w:p w14:paraId="5334B59C" w14:textId="77777777" w:rsidR="00312F5E" w:rsidRDefault="00000000">
            <w:pPr>
              <w:spacing w:after="20"/>
            </w:pPr>
            <w:r>
              <w:t>provenance_type, confidence, source locations, review status</w:t>
            </w:r>
          </w:p>
        </w:tc>
      </w:tr>
    </w:tbl>
    <w:p w14:paraId="22EE0AFC" w14:textId="77777777" w:rsidR="00312F5E" w:rsidRDefault="00000000">
      <w:pPr>
        <w:pStyle w:val="Heading1"/>
      </w:pPr>
      <w:r>
        <w:t>4. What GridSenpAI Deliverables Must Include</w:t>
      </w:r>
    </w:p>
    <w:p w14:paraId="2128320D" w14:textId="77777777" w:rsidR="00312F5E" w:rsidRDefault="00000000">
      <w:pPr>
        <w:spacing w:after="120"/>
      </w:pPr>
      <w:r>
        <w:t>If the system is to be adopted by the primary hands-on users, the outputs must save review time, reduce ambiguity, and package data in the form planners already need. The deliverables must therefore go beyond a bare JSON export.</w:t>
      </w:r>
    </w:p>
    <w:tbl>
      <w:tblPr>
        <w:tblW w:w="12078" w:type="dxa"/>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ayout w:type="fixed"/>
        <w:tblLook w:val="04A0" w:firstRow="1" w:lastRow="0" w:firstColumn="1" w:lastColumn="0" w:noHBand="0" w:noVBand="1"/>
      </w:tblPr>
      <w:tblGrid>
        <w:gridCol w:w="4968"/>
        <w:gridCol w:w="7110"/>
      </w:tblGrid>
      <w:tr w:rsidR="00312F5E" w14:paraId="05050C72" w14:textId="77777777" w:rsidTr="00550DB5">
        <w:trPr>
          <w:jc w:val="center"/>
        </w:trPr>
        <w:tc>
          <w:tcPr>
            <w:tcW w:w="4968" w:type="dxa"/>
            <w:shd w:val="clear" w:color="auto" w:fill="D9E2F3"/>
          </w:tcPr>
          <w:p w14:paraId="1E14E1A9" w14:textId="77777777" w:rsidR="00312F5E" w:rsidRDefault="00000000">
            <w:r>
              <w:t>Required deliverable component</w:t>
            </w:r>
          </w:p>
        </w:tc>
        <w:tc>
          <w:tcPr>
            <w:tcW w:w="7110" w:type="dxa"/>
            <w:shd w:val="clear" w:color="auto" w:fill="D9E2F3"/>
          </w:tcPr>
          <w:p w14:paraId="2221C812" w14:textId="77777777" w:rsidR="00312F5E" w:rsidRDefault="00000000">
            <w:r>
              <w:t>Why it matters to users</w:t>
            </w:r>
          </w:p>
        </w:tc>
      </w:tr>
      <w:tr w:rsidR="00312F5E" w14:paraId="5A430D6B" w14:textId="77777777" w:rsidTr="00550DB5">
        <w:trPr>
          <w:jc w:val="center"/>
        </w:trPr>
        <w:tc>
          <w:tcPr>
            <w:tcW w:w="4968" w:type="dxa"/>
            <w:vAlign w:val="center"/>
          </w:tcPr>
          <w:p w14:paraId="2DBB23D8" w14:textId="77777777" w:rsidR="00312F5E" w:rsidRDefault="00000000">
            <w:pPr>
              <w:spacing w:after="20"/>
            </w:pPr>
            <w:r>
              <w:t>Machine-readable canonical input packet</w:t>
            </w:r>
          </w:p>
        </w:tc>
        <w:tc>
          <w:tcPr>
            <w:tcW w:w="7110" w:type="dxa"/>
            <w:vAlign w:val="center"/>
          </w:tcPr>
          <w:p w14:paraId="7F5AD24F" w14:textId="77777777" w:rsidR="00312F5E" w:rsidRDefault="00000000">
            <w:pPr>
              <w:spacing w:after="20"/>
            </w:pPr>
            <w:r>
              <w:t>Normalized facility/interconnection state with field status, provenance, source anchors, conflicts, and missing-data markers.</w:t>
            </w:r>
          </w:p>
        </w:tc>
      </w:tr>
      <w:tr w:rsidR="00312F5E" w14:paraId="125B4D49" w14:textId="77777777" w:rsidTr="00550DB5">
        <w:trPr>
          <w:jc w:val="center"/>
        </w:trPr>
        <w:tc>
          <w:tcPr>
            <w:tcW w:w="4968" w:type="dxa"/>
            <w:vAlign w:val="center"/>
          </w:tcPr>
          <w:p w14:paraId="5966B14A" w14:textId="77777777" w:rsidR="00312F5E" w:rsidRDefault="00000000">
            <w:pPr>
              <w:spacing w:after="20"/>
            </w:pPr>
            <w:r>
              <w:t>Planner-ready modeling output packet</w:t>
            </w:r>
          </w:p>
        </w:tc>
        <w:tc>
          <w:tcPr>
            <w:tcW w:w="7110" w:type="dxa"/>
            <w:vAlign w:val="center"/>
          </w:tcPr>
          <w:p w14:paraId="53AC418B" w14:textId="77777777" w:rsidR="00312F5E" w:rsidRDefault="00000000">
            <w:pPr>
              <w:spacing w:after="20"/>
            </w:pPr>
            <w:r>
              <w:t>Steady-state parameters, ZIP model, dynamic/behavioral flags, ramping information, and scenario variants in a schema-valid form.</w:t>
            </w:r>
          </w:p>
        </w:tc>
      </w:tr>
      <w:tr w:rsidR="00312F5E" w14:paraId="7A73098C" w14:textId="77777777" w:rsidTr="00550DB5">
        <w:trPr>
          <w:jc w:val="center"/>
        </w:trPr>
        <w:tc>
          <w:tcPr>
            <w:tcW w:w="4968" w:type="dxa"/>
            <w:vAlign w:val="center"/>
          </w:tcPr>
          <w:p w14:paraId="53B0B08D" w14:textId="77777777" w:rsidR="00312F5E" w:rsidRDefault="00000000">
            <w:pPr>
              <w:spacing w:after="20"/>
            </w:pPr>
            <w:r>
              <w:t>Technical intake report</w:t>
            </w:r>
          </w:p>
        </w:tc>
        <w:tc>
          <w:tcPr>
            <w:tcW w:w="7110" w:type="dxa"/>
            <w:vAlign w:val="center"/>
          </w:tcPr>
          <w:p w14:paraId="3C71F28E" w14:textId="77777777" w:rsidR="00312F5E" w:rsidRDefault="00000000">
            <w:pPr>
              <w:spacing w:after="20"/>
            </w:pPr>
            <w:r>
              <w:t>Human-readable report showing confirmed values, evidence-backed inferences, assumptions, conflicts, missing items, and targeted follow-up requests.</w:t>
            </w:r>
          </w:p>
        </w:tc>
      </w:tr>
      <w:tr w:rsidR="00312F5E" w14:paraId="4FBFA788" w14:textId="77777777" w:rsidTr="00550DB5">
        <w:trPr>
          <w:jc w:val="center"/>
        </w:trPr>
        <w:tc>
          <w:tcPr>
            <w:tcW w:w="4968" w:type="dxa"/>
            <w:vAlign w:val="center"/>
          </w:tcPr>
          <w:p w14:paraId="2A424981" w14:textId="77777777" w:rsidR="00312F5E" w:rsidRDefault="00000000">
            <w:pPr>
              <w:spacing w:after="20"/>
            </w:pPr>
            <w:r>
              <w:t>Interconnection context summary</w:t>
            </w:r>
          </w:p>
        </w:tc>
        <w:tc>
          <w:tcPr>
            <w:tcW w:w="7110" w:type="dxa"/>
            <w:vAlign w:val="center"/>
          </w:tcPr>
          <w:p w14:paraId="4C0AA744" w14:textId="77777777" w:rsidR="00312F5E" w:rsidRDefault="00000000">
            <w:pPr>
              <w:spacing w:after="20"/>
            </w:pPr>
            <w:r>
              <w:t>POI, substation topology, breaker/control changes, telemetry/metering requirements, and planner-relevant utility requirements.</w:t>
            </w:r>
          </w:p>
        </w:tc>
      </w:tr>
      <w:tr w:rsidR="00312F5E" w14:paraId="6792C965" w14:textId="77777777" w:rsidTr="00550DB5">
        <w:trPr>
          <w:jc w:val="center"/>
        </w:trPr>
        <w:tc>
          <w:tcPr>
            <w:tcW w:w="4968" w:type="dxa"/>
            <w:vAlign w:val="center"/>
          </w:tcPr>
          <w:p w14:paraId="068ADF5B" w14:textId="77777777" w:rsidR="00312F5E" w:rsidRDefault="00000000">
            <w:pPr>
              <w:spacing w:after="20"/>
            </w:pPr>
            <w:r>
              <w:t>Evidence registry</w:t>
            </w:r>
          </w:p>
        </w:tc>
        <w:tc>
          <w:tcPr>
            <w:tcW w:w="7110" w:type="dxa"/>
            <w:vAlign w:val="center"/>
          </w:tcPr>
          <w:p w14:paraId="18A75C76" w14:textId="77777777" w:rsidR="00312F5E" w:rsidRDefault="00000000">
            <w:pPr>
              <w:spacing w:after="20"/>
            </w:pPr>
            <w:r>
              <w:t>Stable snippet IDs or source anchors that let a planner or engineer verify why each important parameter exists.</w:t>
            </w:r>
          </w:p>
        </w:tc>
      </w:tr>
      <w:tr w:rsidR="00312F5E" w14:paraId="661B55EF" w14:textId="77777777" w:rsidTr="00550DB5">
        <w:trPr>
          <w:jc w:val="center"/>
        </w:trPr>
        <w:tc>
          <w:tcPr>
            <w:tcW w:w="4968" w:type="dxa"/>
            <w:vAlign w:val="center"/>
          </w:tcPr>
          <w:p w14:paraId="0545202E" w14:textId="77777777" w:rsidR="00312F5E" w:rsidRDefault="00000000">
            <w:pPr>
              <w:spacing w:after="20"/>
            </w:pPr>
            <w:r>
              <w:t>Conflict and clarification package</w:t>
            </w:r>
          </w:p>
        </w:tc>
        <w:tc>
          <w:tcPr>
            <w:tcW w:w="7110" w:type="dxa"/>
            <w:vAlign w:val="center"/>
          </w:tcPr>
          <w:p w14:paraId="47F03B2F" w14:textId="77777777" w:rsidR="00312F5E" w:rsidRDefault="00000000">
            <w:pPr>
              <w:spacing w:after="20"/>
            </w:pPr>
            <w:r>
              <w:t>Explicit review-required items with suggested source documents or stakeholder questions.</w:t>
            </w:r>
          </w:p>
        </w:tc>
      </w:tr>
      <w:tr w:rsidR="00312F5E" w14:paraId="292F24A6" w14:textId="77777777" w:rsidTr="00550DB5">
        <w:trPr>
          <w:jc w:val="center"/>
        </w:trPr>
        <w:tc>
          <w:tcPr>
            <w:tcW w:w="4968" w:type="dxa"/>
            <w:vAlign w:val="center"/>
          </w:tcPr>
          <w:p w14:paraId="41BCA630" w14:textId="77777777" w:rsidR="00312F5E" w:rsidRDefault="00000000">
            <w:pPr>
              <w:spacing w:after="20"/>
            </w:pPr>
            <w:r>
              <w:t>Change-log / rerun comparison</w:t>
            </w:r>
          </w:p>
        </w:tc>
        <w:tc>
          <w:tcPr>
            <w:tcW w:w="7110" w:type="dxa"/>
            <w:vAlign w:val="center"/>
          </w:tcPr>
          <w:p w14:paraId="7D405CA5" w14:textId="77777777" w:rsidR="00312F5E" w:rsidRDefault="00000000">
            <w:pPr>
              <w:spacing w:after="20"/>
            </w:pPr>
            <w:r>
              <w:t>Parameter deltas between versions so users can quickly see what changed when new information arrives.</w:t>
            </w:r>
          </w:p>
        </w:tc>
      </w:tr>
    </w:tbl>
    <w:p w14:paraId="109DADC7" w14:textId="77777777" w:rsidR="00312F5E" w:rsidRDefault="00000000">
      <w:pPr>
        <w:pStyle w:val="Heading1"/>
      </w:pPr>
      <w:r>
        <w:t>5. Current System Design Assessment</w:t>
      </w:r>
    </w:p>
    <w:p w14:paraId="0C206AFC" w14:textId="77777777" w:rsidR="00312F5E" w:rsidRDefault="00000000">
      <w:pPr>
        <w:spacing w:after="120"/>
      </w:pPr>
      <w:r>
        <w:t>The current service architecture is directionally strong. The staged pipeline, canonical state concept, provenance model, scenario generation, export packaging, and reproducibility controls all move the system in the right direction. However, the corpus review shows several places where the current design is still too prototype-oriented to create obvious value at the ground level.</w:t>
      </w:r>
    </w:p>
    <w:tbl>
      <w:tblPr>
        <w:tblW w:w="12141" w:type="dxa"/>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ayout w:type="fixed"/>
        <w:tblLook w:val="04A0" w:firstRow="1" w:lastRow="0" w:firstColumn="1" w:lastColumn="0" w:noHBand="0" w:noVBand="1"/>
      </w:tblPr>
      <w:tblGrid>
        <w:gridCol w:w="3312"/>
        <w:gridCol w:w="3312"/>
        <w:gridCol w:w="5517"/>
      </w:tblGrid>
      <w:tr w:rsidR="00312F5E" w14:paraId="786C11AC" w14:textId="77777777" w:rsidTr="00550DB5">
        <w:trPr>
          <w:jc w:val="center"/>
        </w:trPr>
        <w:tc>
          <w:tcPr>
            <w:tcW w:w="3312" w:type="dxa"/>
            <w:shd w:val="clear" w:color="auto" w:fill="D9E2F3"/>
          </w:tcPr>
          <w:p w14:paraId="52B50828" w14:textId="77777777" w:rsidR="00312F5E" w:rsidRDefault="00000000">
            <w:r>
              <w:t>Service</w:t>
            </w:r>
          </w:p>
        </w:tc>
        <w:tc>
          <w:tcPr>
            <w:tcW w:w="3312" w:type="dxa"/>
            <w:shd w:val="clear" w:color="auto" w:fill="D9E2F3"/>
          </w:tcPr>
          <w:p w14:paraId="0606D2BB" w14:textId="77777777" w:rsidR="00312F5E" w:rsidRDefault="00000000">
            <w:r>
              <w:t>Coverage status</w:t>
            </w:r>
          </w:p>
        </w:tc>
        <w:tc>
          <w:tcPr>
            <w:tcW w:w="5517" w:type="dxa"/>
            <w:shd w:val="clear" w:color="auto" w:fill="D9E2F3"/>
          </w:tcPr>
          <w:p w14:paraId="4ECF0E80" w14:textId="77777777" w:rsidR="00312F5E" w:rsidRDefault="00000000">
            <w:r>
              <w:t>Assessment</w:t>
            </w:r>
          </w:p>
        </w:tc>
      </w:tr>
      <w:tr w:rsidR="00312F5E" w14:paraId="1D465142" w14:textId="77777777" w:rsidTr="00550DB5">
        <w:trPr>
          <w:jc w:val="center"/>
        </w:trPr>
        <w:tc>
          <w:tcPr>
            <w:tcW w:w="3312" w:type="dxa"/>
            <w:vAlign w:val="center"/>
          </w:tcPr>
          <w:p w14:paraId="64EEF722" w14:textId="77777777" w:rsidR="00312F5E" w:rsidRDefault="00000000">
            <w:pPr>
              <w:spacing w:after="20"/>
            </w:pPr>
            <w:r>
              <w:t>Ingestion service</w:t>
            </w:r>
          </w:p>
        </w:tc>
        <w:tc>
          <w:tcPr>
            <w:tcW w:w="3312" w:type="dxa"/>
            <w:vAlign w:val="center"/>
          </w:tcPr>
          <w:p w14:paraId="3E8BB2BC" w14:textId="77777777" w:rsidR="00312F5E" w:rsidRDefault="00000000">
            <w:pPr>
              <w:spacing w:after="20"/>
            </w:pPr>
            <w:r>
              <w:t>Mostly covered</w:t>
            </w:r>
          </w:p>
        </w:tc>
        <w:tc>
          <w:tcPr>
            <w:tcW w:w="5517" w:type="dxa"/>
            <w:vAlign w:val="center"/>
          </w:tcPr>
          <w:p w14:paraId="1054B8E8" w14:textId="77777777" w:rsidR="00312F5E" w:rsidRDefault="00000000">
            <w:pPr>
              <w:spacing w:after="20"/>
            </w:pPr>
            <w:r>
              <w:t xml:space="preserve">Artifact discovery, metadata capture, checksums, </w:t>
            </w:r>
            <w:r>
              <w:lastRenderedPageBreak/>
              <w:t>MIME/page estimation, and classification are already useful prototype behaviors.</w:t>
            </w:r>
          </w:p>
        </w:tc>
      </w:tr>
      <w:tr w:rsidR="00312F5E" w14:paraId="5EA34D76" w14:textId="77777777" w:rsidTr="00550DB5">
        <w:trPr>
          <w:jc w:val="center"/>
        </w:trPr>
        <w:tc>
          <w:tcPr>
            <w:tcW w:w="3312" w:type="dxa"/>
            <w:vAlign w:val="center"/>
          </w:tcPr>
          <w:p w14:paraId="2DA81490" w14:textId="77777777" w:rsidR="00312F5E" w:rsidRDefault="00000000">
            <w:pPr>
              <w:spacing w:after="20"/>
            </w:pPr>
            <w:r>
              <w:lastRenderedPageBreak/>
              <w:t>Extraction service</w:t>
            </w:r>
          </w:p>
        </w:tc>
        <w:tc>
          <w:tcPr>
            <w:tcW w:w="3312" w:type="dxa"/>
            <w:vAlign w:val="center"/>
          </w:tcPr>
          <w:p w14:paraId="2429AC02" w14:textId="77777777" w:rsidR="00312F5E" w:rsidRDefault="00000000">
            <w:pPr>
              <w:spacing w:after="20"/>
            </w:pPr>
            <w:r>
              <w:t>Partially covered</w:t>
            </w:r>
          </w:p>
        </w:tc>
        <w:tc>
          <w:tcPr>
            <w:tcW w:w="5517" w:type="dxa"/>
            <w:vAlign w:val="center"/>
          </w:tcPr>
          <w:p w14:paraId="6DB89E71" w14:textId="77777777" w:rsidR="00312F5E" w:rsidRDefault="00000000">
            <w:pPr>
              <w:spacing w:after="20"/>
            </w:pPr>
            <w:r>
              <w:t>Real regex/heuristic extraction exists, but depth is still shallow for utility/interconnection structures, tables, drawings, and richer entity relationships.</w:t>
            </w:r>
          </w:p>
        </w:tc>
      </w:tr>
      <w:tr w:rsidR="00312F5E" w14:paraId="4D8EE197" w14:textId="77777777" w:rsidTr="00550DB5">
        <w:trPr>
          <w:jc w:val="center"/>
        </w:trPr>
        <w:tc>
          <w:tcPr>
            <w:tcW w:w="3312" w:type="dxa"/>
            <w:vAlign w:val="center"/>
          </w:tcPr>
          <w:p w14:paraId="39DF7DD0" w14:textId="77777777" w:rsidR="00312F5E" w:rsidRDefault="00000000">
            <w:pPr>
              <w:spacing w:after="20"/>
            </w:pPr>
            <w:r>
              <w:t>Interview service</w:t>
            </w:r>
          </w:p>
        </w:tc>
        <w:tc>
          <w:tcPr>
            <w:tcW w:w="3312" w:type="dxa"/>
            <w:vAlign w:val="center"/>
          </w:tcPr>
          <w:p w14:paraId="4DEA5526" w14:textId="77777777" w:rsidR="00312F5E" w:rsidRDefault="00000000">
            <w:pPr>
              <w:spacing w:after="20"/>
            </w:pPr>
            <w:r>
              <w:t>Partially covered</w:t>
            </w:r>
          </w:p>
        </w:tc>
        <w:tc>
          <w:tcPr>
            <w:tcW w:w="5517" w:type="dxa"/>
            <w:vAlign w:val="center"/>
          </w:tcPr>
          <w:p w14:paraId="31D182AC" w14:textId="77777777" w:rsidR="00312F5E" w:rsidRDefault="00000000">
            <w:pPr>
              <w:spacing w:after="20"/>
            </w:pPr>
            <w:r>
              <w:t>Structured intake path exists, but question coverage and ontology alignment remain narrow relative to the real review process.</w:t>
            </w:r>
          </w:p>
        </w:tc>
      </w:tr>
      <w:tr w:rsidR="00312F5E" w14:paraId="2AA34C12" w14:textId="77777777" w:rsidTr="00550DB5">
        <w:trPr>
          <w:jc w:val="center"/>
        </w:trPr>
        <w:tc>
          <w:tcPr>
            <w:tcW w:w="3312" w:type="dxa"/>
            <w:vAlign w:val="center"/>
          </w:tcPr>
          <w:p w14:paraId="7D714747" w14:textId="77777777" w:rsidR="00312F5E" w:rsidRDefault="00000000">
            <w:pPr>
              <w:spacing w:after="20"/>
            </w:pPr>
            <w:r>
              <w:t>Normalization service</w:t>
            </w:r>
          </w:p>
        </w:tc>
        <w:tc>
          <w:tcPr>
            <w:tcW w:w="3312" w:type="dxa"/>
            <w:vAlign w:val="center"/>
          </w:tcPr>
          <w:p w14:paraId="7DC85E6F" w14:textId="77777777" w:rsidR="00312F5E" w:rsidRDefault="00000000">
            <w:pPr>
              <w:spacing w:after="20"/>
            </w:pPr>
            <w:r>
              <w:t>Needs major strengthening</w:t>
            </w:r>
          </w:p>
        </w:tc>
        <w:tc>
          <w:tcPr>
            <w:tcW w:w="5517" w:type="dxa"/>
            <w:vAlign w:val="center"/>
          </w:tcPr>
          <w:p w14:paraId="0ADBBB0B" w14:textId="77777777" w:rsidR="00312F5E" w:rsidRDefault="00000000">
            <w:pPr>
              <w:spacing w:after="20"/>
            </w:pPr>
            <w:r>
              <w:t>Canonical field resolution exists, but the canonical model is still too small and does not yet fully represent interconnection, protection, telemetry, and planner-facing review states.</w:t>
            </w:r>
          </w:p>
        </w:tc>
      </w:tr>
      <w:tr w:rsidR="00312F5E" w14:paraId="03938A33" w14:textId="77777777" w:rsidTr="00550DB5">
        <w:trPr>
          <w:jc w:val="center"/>
        </w:trPr>
        <w:tc>
          <w:tcPr>
            <w:tcW w:w="3312" w:type="dxa"/>
            <w:vAlign w:val="center"/>
          </w:tcPr>
          <w:p w14:paraId="55AA156C" w14:textId="77777777" w:rsidR="00312F5E" w:rsidRDefault="00000000">
            <w:pPr>
              <w:spacing w:after="20"/>
            </w:pPr>
            <w:r>
              <w:t>Retrieval service</w:t>
            </w:r>
          </w:p>
        </w:tc>
        <w:tc>
          <w:tcPr>
            <w:tcW w:w="3312" w:type="dxa"/>
            <w:vAlign w:val="center"/>
          </w:tcPr>
          <w:p w14:paraId="7904A3A0" w14:textId="77777777" w:rsidR="00312F5E" w:rsidRDefault="00000000">
            <w:pPr>
              <w:spacing w:after="20"/>
            </w:pPr>
            <w:r>
              <w:t>Needs major strengthening</w:t>
            </w:r>
          </w:p>
        </w:tc>
        <w:tc>
          <w:tcPr>
            <w:tcW w:w="5517" w:type="dxa"/>
            <w:vAlign w:val="center"/>
          </w:tcPr>
          <w:p w14:paraId="420637B2" w14:textId="77777777" w:rsidR="00312F5E" w:rsidRDefault="00000000">
            <w:pPr>
              <w:spacing w:after="20"/>
            </w:pPr>
            <w:r>
              <w:t>Basic local-corpus retrieval exists, but the knowledge architecture must distinguish facility equipment, interconnection requirements, and planner modeling references.</w:t>
            </w:r>
          </w:p>
        </w:tc>
      </w:tr>
      <w:tr w:rsidR="00312F5E" w14:paraId="6E5D86D1" w14:textId="77777777" w:rsidTr="00550DB5">
        <w:trPr>
          <w:jc w:val="center"/>
        </w:trPr>
        <w:tc>
          <w:tcPr>
            <w:tcW w:w="3312" w:type="dxa"/>
            <w:vAlign w:val="center"/>
          </w:tcPr>
          <w:p w14:paraId="4E297488" w14:textId="77777777" w:rsidR="00312F5E" w:rsidRDefault="00000000">
            <w:pPr>
              <w:spacing w:after="20"/>
            </w:pPr>
            <w:r>
              <w:t>Translation service</w:t>
            </w:r>
          </w:p>
        </w:tc>
        <w:tc>
          <w:tcPr>
            <w:tcW w:w="3312" w:type="dxa"/>
            <w:vAlign w:val="center"/>
          </w:tcPr>
          <w:p w14:paraId="2768737A" w14:textId="77777777" w:rsidR="00312F5E" w:rsidRDefault="00000000">
            <w:pPr>
              <w:spacing w:after="20"/>
            </w:pPr>
            <w:r>
              <w:t>Partially covered</w:t>
            </w:r>
          </w:p>
        </w:tc>
        <w:tc>
          <w:tcPr>
            <w:tcW w:w="5517" w:type="dxa"/>
            <w:vAlign w:val="center"/>
          </w:tcPr>
          <w:p w14:paraId="6D22E2A3" w14:textId="77777777" w:rsidR="00312F5E" w:rsidRDefault="00000000">
            <w:pPr>
              <w:spacing w:after="20"/>
            </w:pPr>
            <w:r>
              <w:t>Traceability and confidence mechanics are strong, but the deterministic engineering rule base still needs deeper domain logic tied to the ontology.</w:t>
            </w:r>
          </w:p>
        </w:tc>
      </w:tr>
      <w:tr w:rsidR="00312F5E" w14:paraId="4397E932" w14:textId="77777777" w:rsidTr="00550DB5">
        <w:trPr>
          <w:jc w:val="center"/>
        </w:trPr>
        <w:tc>
          <w:tcPr>
            <w:tcW w:w="3312" w:type="dxa"/>
            <w:vAlign w:val="center"/>
          </w:tcPr>
          <w:p w14:paraId="1509E6A8" w14:textId="77777777" w:rsidR="00312F5E" w:rsidRDefault="00000000">
            <w:pPr>
              <w:spacing w:after="20"/>
            </w:pPr>
            <w:r>
              <w:t>Scenario service</w:t>
            </w:r>
          </w:p>
        </w:tc>
        <w:tc>
          <w:tcPr>
            <w:tcW w:w="3312" w:type="dxa"/>
            <w:vAlign w:val="center"/>
          </w:tcPr>
          <w:p w14:paraId="37E26FB5" w14:textId="77777777" w:rsidR="00312F5E" w:rsidRDefault="00000000">
            <w:pPr>
              <w:spacing w:after="20"/>
            </w:pPr>
            <w:r>
              <w:t>Mostly structurally covered</w:t>
            </w:r>
          </w:p>
        </w:tc>
        <w:tc>
          <w:tcPr>
            <w:tcW w:w="5517" w:type="dxa"/>
            <w:vAlign w:val="center"/>
          </w:tcPr>
          <w:p w14:paraId="04E440D5" w14:textId="77777777" w:rsidR="00312F5E" w:rsidRDefault="00000000">
            <w:pPr>
              <w:spacing w:after="20"/>
            </w:pPr>
            <w:r>
              <w:t>Scenario mechanics are present, but useful scenarios depend on stronger normalized inputs and translation rules.</w:t>
            </w:r>
          </w:p>
        </w:tc>
      </w:tr>
      <w:tr w:rsidR="00312F5E" w14:paraId="4D8F7569" w14:textId="77777777" w:rsidTr="00550DB5">
        <w:trPr>
          <w:jc w:val="center"/>
        </w:trPr>
        <w:tc>
          <w:tcPr>
            <w:tcW w:w="3312" w:type="dxa"/>
            <w:vAlign w:val="center"/>
          </w:tcPr>
          <w:p w14:paraId="35D9F762" w14:textId="77777777" w:rsidR="00312F5E" w:rsidRDefault="00000000">
            <w:pPr>
              <w:spacing w:after="20"/>
            </w:pPr>
            <w:r>
              <w:t>Export service</w:t>
            </w:r>
          </w:p>
        </w:tc>
        <w:tc>
          <w:tcPr>
            <w:tcW w:w="3312" w:type="dxa"/>
            <w:vAlign w:val="center"/>
          </w:tcPr>
          <w:p w14:paraId="05F44ABD" w14:textId="77777777" w:rsidR="00312F5E" w:rsidRDefault="00000000">
            <w:pPr>
              <w:spacing w:after="20"/>
            </w:pPr>
            <w:r>
              <w:t>Mostly covered structurally</w:t>
            </w:r>
          </w:p>
        </w:tc>
        <w:tc>
          <w:tcPr>
            <w:tcW w:w="5517" w:type="dxa"/>
            <w:vAlign w:val="center"/>
          </w:tcPr>
          <w:p w14:paraId="07E3E9DD" w14:textId="77777777" w:rsidR="00312F5E" w:rsidRDefault="00000000">
            <w:pPr>
              <w:spacing w:after="20"/>
            </w:pPr>
            <w:r>
              <w:t>Exports and manifests exist, but the real value depends on the completeness and usefulness of the upstream information model.</w:t>
            </w:r>
          </w:p>
        </w:tc>
      </w:tr>
    </w:tbl>
    <w:p w14:paraId="13982AD8" w14:textId="77777777" w:rsidR="00312F5E" w:rsidRDefault="00000000">
      <w:pPr>
        <w:pStyle w:val="Heading1"/>
      </w:pPr>
      <w:r>
        <w:t>6. Design Changes Needed for Stakeholder Usefulness</w:t>
      </w:r>
    </w:p>
    <w:p w14:paraId="4FB050F2" w14:textId="77777777" w:rsidR="00312F5E" w:rsidRDefault="00000000">
      <w:pPr>
        <w:spacing w:after="120"/>
      </w:pPr>
      <w:r>
        <w:t>The system will only be used if the primary hands-on stakeholders perceive that it reduces their workload and presents the right engineering facts without hiding uncertainty. The following changes are recommended to make GridSenpAI practically useful rather than merely architecturally interesting.</w:t>
      </w:r>
    </w:p>
    <w:p w14:paraId="3A1E41C2" w14:textId="77777777" w:rsidR="00312F5E" w:rsidRDefault="00000000">
      <w:pPr>
        <w:pStyle w:val="ListBullet"/>
        <w:spacing w:after="40"/>
        <w:ind w:left="0"/>
      </w:pPr>
      <w:r>
        <w:t>Expand the canonical input model so POI, substation topology, protection/control, telemetry, metering, and utility-required facilities are first-class sections rather than incidental extracted attributes.</w:t>
      </w:r>
    </w:p>
    <w:p w14:paraId="35CD9442" w14:textId="77777777" w:rsidR="00312F5E" w:rsidRDefault="00000000">
      <w:pPr>
        <w:pStyle w:val="ListBullet"/>
        <w:spacing w:after="40"/>
        <w:ind w:left="0"/>
      </w:pPr>
      <w:r>
        <w:t>Treat interconnection context as equal in importance to facility equipment. The normalized state should represent not only what the LLC has built, but also what the grid-side reviewers require or condition.</w:t>
      </w:r>
    </w:p>
    <w:p w14:paraId="2ABD6738" w14:textId="77777777" w:rsidR="00312F5E" w:rsidRDefault="00000000">
      <w:pPr>
        <w:pStyle w:val="ListBullet"/>
        <w:spacing w:after="40"/>
        <w:ind w:left="0"/>
      </w:pPr>
      <w:r>
        <w:t>Split retrieval into at least three disciplined corpora: facility equipment knowledge, utility/interconnection requirements, and planner/modeling guidance.</w:t>
      </w:r>
    </w:p>
    <w:p w14:paraId="3F2D8E82" w14:textId="77777777" w:rsidR="00312F5E" w:rsidRDefault="00000000">
      <w:pPr>
        <w:pStyle w:val="ListBullet"/>
        <w:spacing w:after="40"/>
        <w:ind w:left="0"/>
      </w:pPr>
      <w:r>
        <w:t>Add a dedicated OCR and layout-aware preprocessing path for scanned PDFs, drawings, title blocks, and engineering tables before deterministic extraction rules run.</w:t>
      </w:r>
    </w:p>
    <w:p w14:paraId="51C0EFC9" w14:textId="77777777" w:rsidR="00312F5E" w:rsidRDefault="00000000">
      <w:pPr>
        <w:pStyle w:val="ListBullet"/>
        <w:spacing w:after="40"/>
        <w:ind w:left="0"/>
      </w:pPr>
      <w:r>
        <w:t>Strengthen extraction to support table-oriented and drawing-oriented entities, including breaker schemes, CT/PT arrangements, relay/control elements, SCADA/telemetry points, and metering requirements.</w:t>
      </w:r>
    </w:p>
    <w:p w14:paraId="71BBD4B3" w14:textId="77777777" w:rsidR="00312F5E" w:rsidRDefault="00000000">
      <w:pPr>
        <w:pStyle w:val="ListBullet"/>
        <w:spacing w:after="40"/>
        <w:ind w:left="0"/>
      </w:pPr>
      <w:r>
        <w:t>Strengthen normalization so it can merge document facts, intake responses, and utility requirements into one governed canonical state with clear field status values: confirmed, inferred, assumed, conflicting, missing, and review-required.</w:t>
      </w:r>
    </w:p>
    <w:p w14:paraId="4DDBB955" w14:textId="77777777" w:rsidR="00312F5E" w:rsidRDefault="00000000">
      <w:pPr>
        <w:pStyle w:val="ListBullet"/>
        <w:spacing w:after="40"/>
        <w:ind w:left="0"/>
      </w:pPr>
      <w:r>
        <w:lastRenderedPageBreak/>
        <w:t>Grow the deterministic translation rule base so it maps facility-side concepts into planner-side load composition, ZIP behavior, dynamic flags, and scenario parameters using explicit rules and evidence thresholds.</w:t>
      </w:r>
    </w:p>
    <w:p w14:paraId="0161D7B6" w14:textId="77777777" w:rsidR="00312F5E" w:rsidRDefault="00000000">
      <w:pPr>
        <w:pStyle w:val="ListBullet"/>
        <w:spacing w:after="40"/>
        <w:ind w:left="0"/>
      </w:pPr>
      <w:r>
        <w:t>Enhance the planner-facing report so it clearly explains why each important value exists, what source supports it, what still needs confirmation, and what interconnection requirements could materially affect study assumptions.</w:t>
      </w:r>
    </w:p>
    <w:p w14:paraId="219D0ED3" w14:textId="77777777" w:rsidR="00312F5E" w:rsidRDefault="00000000">
      <w:pPr>
        <w:pStyle w:val="Heading1"/>
      </w:pPr>
      <w:r>
        <w:t>7. What GridSenpAI Already Covers vs. What Still Needs Implementation</w:t>
      </w:r>
    </w:p>
    <w:tbl>
      <w:tblPr>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ayout w:type="fixed"/>
        <w:tblLook w:val="04A0" w:firstRow="1" w:lastRow="0" w:firstColumn="1" w:lastColumn="0" w:noHBand="0" w:noVBand="1"/>
      </w:tblPr>
      <w:tblGrid>
        <w:gridCol w:w="4968"/>
        <w:gridCol w:w="6192"/>
      </w:tblGrid>
      <w:tr w:rsidR="00312F5E" w14:paraId="53627F1A" w14:textId="77777777">
        <w:trPr>
          <w:jc w:val="center"/>
        </w:trPr>
        <w:tc>
          <w:tcPr>
            <w:tcW w:w="4968" w:type="dxa"/>
            <w:shd w:val="clear" w:color="auto" w:fill="D9E2F3"/>
          </w:tcPr>
          <w:p w14:paraId="214E86DA" w14:textId="77777777" w:rsidR="00312F5E" w:rsidRDefault="00000000">
            <w:r>
              <w:t>Already covered or directionally established</w:t>
            </w:r>
          </w:p>
        </w:tc>
        <w:tc>
          <w:tcPr>
            <w:tcW w:w="4968" w:type="dxa"/>
            <w:shd w:val="clear" w:color="auto" w:fill="D9E2F3"/>
          </w:tcPr>
          <w:p w14:paraId="5C982223" w14:textId="77777777" w:rsidR="00312F5E" w:rsidRDefault="00000000">
            <w:r>
              <w:t>Still needed to reach ground-level usefulness</w:t>
            </w:r>
          </w:p>
        </w:tc>
      </w:tr>
      <w:tr w:rsidR="00312F5E" w14:paraId="5A4955E3" w14:textId="77777777">
        <w:trPr>
          <w:jc w:val="center"/>
        </w:trPr>
        <w:tc>
          <w:tcPr>
            <w:tcW w:w="4752" w:type="dxa"/>
          </w:tcPr>
          <w:p w14:paraId="04B2FDA3" w14:textId="77777777" w:rsidR="00312F5E" w:rsidRDefault="00000000">
            <w:pPr>
              <w:pStyle w:val="ListBullet"/>
              <w:spacing w:after="20"/>
            </w:pPr>
            <w:r>
              <w:t>Pipeline decomposition and orchestration by stage</w:t>
            </w:r>
          </w:p>
          <w:p w14:paraId="61B90CFC" w14:textId="77777777" w:rsidR="00312F5E" w:rsidRDefault="00000000">
            <w:pPr>
              <w:pStyle w:val="ListBullet"/>
              <w:spacing w:after="20"/>
            </w:pPr>
            <w:r>
              <w:t>Canonical-state and prompt-governance direction in the architecture</w:t>
            </w:r>
          </w:p>
          <w:p w14:paraId="13341749" w14:textId="77777777" w:rsidR="00312F5E" w:rsidRDefault="00000000">
            <w:pPr>
              <w:pStyle w:val="ListBullet"/>
              <w:spacing w:after="20"/>
            </w:pPr>
            <w:r>
              <w:t>Schema-first design posture</w:t>
            </w:r>
          </w:p>
          <w:p w14:paraId="506E0909" w14:textId="77777777" w:rsidR="00312F5E" w:rsidRDefault="00000000">
            <w:pPr>
              <w:pStyle w:val="ListBullet"/>
              <w:spacing w:after="20"/>
            </w:pPr>
            <w:r>
              <w:t>Per-parameter provenance and confidence structures</w:t>
            </w:r>
          </w:p>
          <w:p w14:paraId="285D7CFB" w14:textId="77777777" w:rsidR="00312F5E" w:rsidRDefault="00000000">
            <w:pPr>
              <w:pStyle w:val="ListBullet"/>
              <w:spacing w:after="20"/>
            </w:pPr>
            <w:r>
              <w:t>Scenario generation framework</w:t>
            </w:r>
          </w:p>
          <w:p w14:paraId="25907371" w14:textId="77777777" w:rsidR="00312F5E" w:rsidRDefault="00000000">
            <w:pPr>
              <w:pStyle w:val="ListBullet"/>
              <w:spacing w:after="20"/>
            </w:pPr>
            <w:r>
              <w:t>Export packaging and manifest generation</w:t>
            </w:r>
          </w:p>
          <w:p w14:paraId="31A969C1" w14:textId="77777777" w:rsidR="00312F5E" w:rsidRDefault="00000000">
            <w:pPr>
              <w:pStyle w:val="ListBullet"/>
              <w:spacing w:after="20"/>
            </w:pPr>
            <w:r>
              <w:t>Run reproducibility, versioning, and audit-minded design</w:t>
            </w:r>
          </w:p>
          <w:p w14:paraId="4B4AD154" w14:textId="77777777" w:rsidR="00312F5E" w:rsidRDefault="00000000">
            <w:pPr>
              <w:pStyle w:val="ListBullet"/>
              <w:spacing w:after="20"/>
            </w:pPr>
            <w:r>
              <w:t>Structured intake as a first-class path in the system concept</w:t>
            </w:r>
          </w:p>
        </w:tc>
        <w:tc>
          <w:tcPr>
            <w:tcW w:w="6192" w:type="dxa"/>
          </w:tcPr>
          <w:p w14:paraId="104D508C" w14:textId="77777777" w:rsidR="00312F5E" w:rsidRDefault="00000000">
            <w:pPr>
              <w:pStyle w:val="ListBullet"/>
              <w:spacing w:after="20"/>
            </w:pPr>
            <w:r>
              <w:t>Ontology-complete canonical input schema aligned to real interconnection work</w:t>
            </w:r>
          </w:p>
          <w:p w14:paraId="0117B3D9" w14:textId="77777777" w:rsidR="00312F5E" w:rsidRDefault="00000000">
            <w:pPr>
              <w:pStyle w:val="ListBullet"/>
              <w:spacing w:after="20"/>
            </w:pPr>
            <w:r>
              <w:t>OCR/layout processing for drawings and scan-heavy PDFs</w:t>
            </w:r>
          </w:p>
          <w:p w14:paraId="055B4D06" w14:textId="77777777" w:rsidR="00312F5E" w:rsidRDefault="00000000">
            <w:pPr>
              <w:pStyle w:val="ListBullet"/>
              <w:spacing w:after="20"/>
            </w:pPr>
            <w:r>
              <w:t>Extraction logic for planner-relevant interconnection and protection artifacts</w:t>
            </w:r>
          </w:p>
          <w:p w14:paraId="1AA693B5" w14:textId="77777777" w:rsidR="00312F5E" w:rsidRDefault="00000000">
            <w:pPr>
              <w:pStyle w:val="ListBullet"/>
              <w:spacing w:after="20"/>
            </w:pPr>
            <w:r>
              <w:t>Normalization logic for review-state management and conflict merging</w:t>
            </w:r>
          </w:p>
          <w:p w14:paraId="037D5265" w14:textId="77777777" w:rsidR="00312F5E" w:rsidRDefault="00000000">
            <w:pPr>
              <w:pStyle w:val="ListBullet"/>
              <w:spacing w:after="20"/>
            </w:pPr>
            <w:r>
              <w:t>Three-family retrieval architecture and evidence discipline</w:t>
            </w:r>
          </w:p>
          <w:p w14:paraId="79CE9368" w14:textId="77777777" w:rsidR="00312F5E" w:rsidRDefault="00000000">
            <w:pPr>
              <w:pStyle w:val="ListBullet"/>
              <w:spacing w:after="20"/>
            </w:pPr>
            <w:r>
              <w:t>Deterministic rule library rich enough to derive useful planner outputs</w:t>
            </w:r>
          </w:p>
          <w:p w14:paraId="04FA0151" w14:textId="77777777" w:rsidR="00312F5E" w:rsidRDefault="00000000">
            <w:pPr>
              <w:pStyle w:val="ListBullet"/>
              <w:spacing w:after="20"/>
            </w:pPr>
            <w:r>
              <w:t>Planner-facing deliverables that summarize POI, controls, telemetry, and unresolved review items</w:t>
            </w:r>
          </w:p>
          <w:p w14:paraId="061121C6" w14:textId="77777777" w:rsidR="00312F5E" w:rsidRDefault="00000000">
            <w:pPr>
              <w:pStyle w:val="ListBullet"/>
              <w:spacing w:after="20"/>
            </w:pPr>
            <w:r>
              <w:t>A more balanced test corpus that includes both LLC-side facility packages and utility-side review requirements</w:t>
            </w:r>
          </w:p>
        </w:tc>
      </w:tr>
    </w:tbl>
    <w:p w14:paraId="4A70BEB4" w14:textId="77777777" w:rsidR="00312F5E" w:rsidRDefault="00000000">
      <w:pPr>
        <w:pStyle w:val="Heading1"/>
      </w:pPr>
      <w:r>
        <w:t>8. Engineering Documents That Need Update</w:t>
      </w:r>
    </w:p>
    <w:tbl>
      <w:tblPr>
        <w:tblW w:w="12110" w:type="dxa"/>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ayout w:type="fixed"/>
        <w:tblLook w:val="04A0" w:firstRow="1" w:lastRow="0" w:firstColumn="1" w:lastColumn="0" w:noHBand="0" w:noVBand="1"/>
      </w:tblPr>
      <w:tblGrid>
        <w:gridCol w:w="4968"/>
        <w:gridCol w:w="7142"/>
      </w:tblGrid>
      <w:tr w:rsidR="00312F5E" w14:paraId="1ABD6681" w14:textId="77777777" w:rsidTr="00550DB5">
        <w:trPr>
          <w:jc w:val="center"/>
        </w:trPr>
        <w:tc>
          <w:tcPr>
            <w:tcW w:w="4968" w:type="dxa"/>
            <w:shd w:val="clear" w:color="auto" w:fill="D9E2F3"/>
          </w:tcPr>
          <w:p w14:paraId="6250E60A" w14:textId="77777777" w:rsidR="00312F5E" w:rsidRDefault="00000000">
            <w:r>
              <w:t>Artifact</w:t>
            </w:r>
          </w:p>
        </w:tc>
        <w:tc>
          <w:tcPr>
            <w:tcW w:w="7142" w:type="dxa"/>
            <w:shd w:val="clear" w:color="auto" w:fill="D9E2F3"/>
          </w:tcPr>
          <w:p w14:paraId="549607FD" w14:textId="77777777" w:rsidR="00312F5E" w:rsidRDefault="00000000">
            <w:r>
              <w:t>Recommended update focus</w:t>
            </w:r>
          </w:p>
        </w:tc>
      </w:tr>
      <w:tr w:rsidR="00312F5E" w14:paraId="3F2515C7" w14:textId="77777777" w:rsidTr="00550DB5">
        <w:trPr>
          <w:jc w:val="center"/>
        </w:trPr>
        <w:tc>
          <w:tcPr>
            <w:tcW w:w="4968" w:type="dxa"/>
            <w:vAlign w:val="center"/>
          </w:tcPr>
          <w:p w14:paraId="6F12246C" w14:textId="77777777" w:rsidR="00312F5E" w:rsidRDefault="00000000">
            <w:pPr>
              <w:spacing w:after="20"/>
            </w:pPr>
            <w:r>
              <w:t>SRS</w:t>
            </w:r>
          </w:p>
        </w:tc>
        <w:tc>
          <w:tcPr>
            <w:tcW w:w="7142" w:type="dxa"/>
            <w:vAlign w:val="center"/>
          </w:tcPr>
          <w:p w14:paraId="260C40F7" w14:textId="77777777" w:rsidR="00312F5E" w:rsidRDefault="00000000">
            <w:pPr>
              <w:spacing w:after="20"/>
            </w:pPr>
            <w:r>
              <w:t>Expand functional scope language so interconnection context, substation topology, protection/control, telemetry, and metering are explicitly called out as first-class system concerns. Tighten acceptance criteria so planner-facing usefulness is measured directly.</w:t>
            </w:r>
          </w:p>
        </w:tc>
      </w:tr>
      <w:tr w:rsidR="00312F5E" w14:paraId="71564A5C" w14:textId="77777777" w:rsidTr="00550DB5">
        <w:trPr>
          <w:jc w:val="center"/>
        </w:trPr>
        <w:tc>
          <w:tcPr>
            <w:tcW w:w="4968" w:type="dxa"/>
            <w:vAlign w:val="center"/>
          </w:tcPr>
          <w:p w14:paraId="0CC1492A" w14:textId="77777777" w:rsidR="00312F5E" w:rsidRDefault="00000000">
            <w:pPr>
              <w:spacing w:after="20"/>
            </w:pPr>
            <w:r>
              <w:t>RTM</w:t>
            </w:r>
          </w:p>
        </w:tc>
        <w:tc>
          <w:tcPr>
            <w:tcW w:w="7142" w:type="dxa"/>
            <w:vAlign w:val="center"/>
          </w:tcPr>
          <w:p w14:paraId="6E2089E0" w14:textId="77777777" w:rsidR="00312F5E" w:rsidRDefault="00000000">
            <w:pPr>
              <w:spacing w:after="20"/>
            </w:pPr>
            <w:r>
              <w:t>Add or refine requirements and test traceability for POI extraction, topology extraction, protection/control extraction, telemetry/metering extraction, OCR/layout processing, and stakeholder-facing review package outputs.</w:t>
            </w:r>
          </w:p>
        </w:tc>
      </w:tr>
      <w:tr w:rsidR="00312F5E" w14:paraId="32E85B50" w14:textId="77777777" w:rsidTr="00550DB5">
        <w:trPr>
          <w:jc w:val="center"/>
        </w:trPr>
        <w:tc>
          <w:tcPr>
            <w:tcW w:w="4968" w:type="dxa"/>
            <w:vAlign w:val="center"/>
          </w:tcPr>
          <w:p w14:paraId="166FB285" w14:textId="77777777" w:rsidR="00312F5E" w:rsidRDefault="00000000">
            <w:pPr>
              <w:spacing w:after="20"/>
            </w:pPr>
            <w:r>
              <w:t>DMD</w:t>
            </w:r>
          </w:p>
        </w:tc>
        <w:tc>
          <w:tcPr>
            <w:tcW w:w="7142" w:type="dxa"/>
            <w:vAlign w:val="center"/>
          </w:tcPr>
          <w:p w14:paraId="56205EF9" w14:textId="77777777" w:rsidR="00312F5E" w:rsidRDefault="00000000">
            <w:pPr>
              <w:spacing w:after="20"/>
            </w:pPr>
            <w:r>
              <w:t>Add formal data entities and relationships for POI, substation topology, relay/control systems, telemetry/metering, and utility-required/customer-required facilities. Align the ontology with physical/logical models.</w:t>
            </w:r>
          </w:p>
        </w:tc>
      </w:tr>
      <w:tr w:rsidR="00312F5E" w14:paraId="76E83AE3" w14:textId="77777777" w:rsidTr="00550DB5">
        <w:trPr>
          <w:jc w:val="center"/>
        </w:trPr>
        <w:tc>
          <w:tcPr>
            <w:tcW w:w="4968" w:type="dxa"/>
            <w:vAlign w:val="center"/>
          </w:tcPr>
          <w:p w14:paraId="1703D246" w14:textId="77777777" w:rsidR="00312F5E" w:rsidRDefault="00000000">
            <w:pPr>
              <w:spacing w:after="20"/>
            </w:pPr>
            <w:r>
              <w:t>DSD/DCD</w:t>
            </w:r>
          </w:p>
        </w:tc>
        <w:tc>
          <w:tcPr>
            <w:tcW w:w="7142" w:type="dxa"/>
            <w:vAlign w:val="center"/>
          </w:tcPr>
          <w:p w14:paraId="08A6827A" w14:textId="77777777" w:rsidR="00312F5E" w:rsidRDefault="00000000">
            <w:pPr>
              <w:spacing w:after="20"/>
            </w:pPr>
            <w:r>
              <w:t>Update service responsibilities and data contracts to include OCR/layout preprocessing, richer extraction categories, ontology-aligned normalization, three-family retrieval, and stronger planner-facing report composition.</w:t>
            </w:r>
          </w:p>
        </w:tc>
      </w:tr>
      <w:tr w:rsidR="00312F5E" w14:paraId="5A2CB61D" w14:textId="77777777" w:rsidTr="00550DB5">
        <w:trPr>
          <w:jc w:val="center"/>
        </w:trPr>
        <w:tc>
          <w:tcPr>
            <w:tcW w:w="4968" w:type="dxa"/>
            <w:vAlign w:val="center"/>
          </w:tcPr>
          <w:p w14:paraId="46281BFD" w14:textId="77777777" w:rsidR="00312F5E" w:rsidRDefault="00000000">
            <w:pPr>
              <w:spacing w:after="20"/>
            </w:pPr>
            <w:r>
              <w:t>TPVD</w:t>
            </w:r>
          </w:p>
        </w:tc>
        <w:tc>
          <w:tcPr>
            <w:tcW w:w="7142" w:type="dxa"/>
            <w:vAlign w:val="center"/>
          </w:tcPr>
          <w:p w14:paraId="0BC686C4" w14:textId="77777777" w:rsidR="00312F5E" w:rsidRDefault="00000000">
            <w:pPr>
              <w:spacing w:after="20"/>
            </w:pPr>
            <w:r>
              <w:t xml:space="preserve">Add verification cases for scan-heavy OCR handling, topology extraction, protection/control extraction, telemetry/metering extraction, and planner-review usefulness. Expand test-data strategy to include LLC-side facility </w:t>
            </w:r>
            <w:r>
              <w:lastRenderedPageBreak/>
              <w:t>packages.</w:t>
            </w:r>
          </w:p>
        </w:tc>
      </w:tr>
      <w:tr w:rsidR="00312F5E" w14:paraId="35F6C269" w14:textId="77777777" w:rsidTr="00550DB5">
        <w:trPr>
          <w:jc w:val="center"/>
        </w:trPr>
        <w:tc>
          <w:tcPr>
            <w:tcW w:w="4968" w:type="dxa"/>
            <w:vAlign w:val="center"/>
          </w:tcPr>
          <w:p w14:paraId="0053571F" w14:textId="77777777" w:rsidR="00312F5E" w:rsidRDefault="00000000">
            <w:pPr>
              <w:spacing w:after="20"/>
            </w:pPr>
            <w:r>
              <w:lastRenderedPageBreak/>
              <w:t>Canonical schemas</w:t>
            </w:r>
          </w:p>
        </w:tc>
        <w:tc>
          <w:tcPr>
            <w:tcW w:w="7142" w:type="dxa"/>
            <w:vAlign w:val="center"/>
          </w:tcPr>
          <w:p w14:paraId="1841F8E9" w14:textId="77777777" w:rsidR="00312F5E" w:rsidRDefault="00000000">
            <w:pPr>
              <w:spacing w:after="20"/>
            </w:pPr>
            <w:r>
              <w:t>The canonical input schema in particular needs a more complete ontology-aligned structure. The output schema should be reviewed to ensure it can expose planner-relevant context and review-state distinctions clearly.</w:t>
            </w:r>
          </w:p>
        </w:tc>
      </w:tr>
    </w:tbl>
    <w:p w14:paraId="568D0E17" w14:textId="77777777" w:rsidR="00312F5E" w:rsidRDefault="00000000">
      <w:pPr>
        <w:pStyle w:val="Heading1"/>
      </w:pPr>
      <w:r>
        <w:t>9. Recommended Near-Term Implementation Order</w:t>
      </w:r>
    </w:p>
    <w:p w14:paraId="7C627380" w14:textId="77777777" w:rsidR="00312F5E" w:rsidRDefault="00000000">
      <w:pPr>
        <w:pStyle w:val="ListBullet"/>
        <w:spacing w:after="40"/>
        <w:ind w:left="0"/>
      </w:pPr>
      <w:r>
        <w:t>Finalize the ontology-aligned canonical input schema.</w:t>
      </w:r>
    </w:p>
    <w:p w14:paraId="67F5EBF6" w14:textId="77777777" w:rsidR="00312F5E" w:rsidRDefault="00000000">
      <w:pPr>
        <w:pStyle w:val="ListBullet"/>
        <w:spacing w:after="40"/>
        <w:ind w:left="0"/>
      </w:pPr>
      <w:r>
        <w:t>Upgrade normalization around that schema so it becomes the system’s real source of truth.</w:t>
      </w:r>
    </w:p>
    <w:p w14:paraId="606A1CF3" w14:textId="77777777" w:rsidR="00312F5E" w:rsidRDefault="00000000">
      <w:pPr>
        <w:pStyle w:val="ListBullet"/>
        <w:spacing w:after="40"/>
        <w:ind w:left="0"/>
      </w:pPr>
      <w:r>
        <w:t>Add OCR/layout-aware preprocessing and enrich extraction around tables, diagrams, and planner-relevant entities.</w:t>
      </w:r>
    </w:p>
    <w:p w14:paraId="61E57549" w14:textId="77777777" w:rsidR="00312F5E" w:rsidRDefault="00000000">
      <w:pPr>
        <w:pStyle w:val="ListBullet"/>
        <w:spacing w:after="40"/>
        <w:ind w:left="0"/>
      </w:pPr>
      <w:r>
        <w:t>Refactor retrieval into explicit knowledge families and tighten evidence linkage.</w:t>
      </w:r>
    </w:p>
    <w:p w14:paraId="3AD157A6" w14:textId="77777777" w:rsidR="00312F5E" w:rsidRDefault="00000000">
      <w:pPr>
        <w:pStyle w:val="ListBullet"/>
        <w:spacing w:after="40"/>
        <w:ind w:left="0"/>
      </w:pPr>
      <w:r>
        <w:t>Expand deterministic translation rules using the ontology and planner deliverable requirements.</w:t>
      </w:r>
    </w:p>
    <w:p w14:paraId="0C1C44E3" w14:textId="77777777" w:rsidR="00312F5E" w:rsidRDefault="00000000">
      <w:pPr>
        <w:pStyle w:val="ListBullet"/>
        <w:spacing w:after="40"/>
        <w:ind w:left="0"/>
      </w:pPr>
      <w:r>
        <w:t>Then refine scenario and export outputs around the stronger upstream state.</w:t>
      </w:r>
    </w:p>
    <w:p w14:paraId="338B7A2E" w14:textId="77777777" w:rsidR="00312F5E" w:rsidRDefault="00000000">
      <w:pPr>
        <w:pStyle w:val="Heading1"/>
      </w:pPr>
      <w:r>
        <w:t>10. Closing Assessment</w:t>
      </w:r>
    </w:p>
    <w:p w14:paraId="08DAF5A8" w14:textId="77777777" w:rsidR="00312F5E" w:rsidRDefault="00000000">
      <w:pPr>
        <w:spacing w:after="160"/>
      </w:pPr>
      <w:r>
        <w:t>GridSenpAI already has the architectural beginnings of a useful engineering system. What it lacks is not broad direction, but domain completeness and practical grounding. The PDF corpus shows that the system will only deliver clear value when it handles interconnection and protection realities as well as it handles facility-side electrical information. If the ontology and design changes in this report are implemented, GridSenpAI can move from a prototype translation pipeline to a tool that primary users would recognize as genuinely helpful in real engineering workflows.</w:t>
      </w:r>
    </w:p>
    <w:p w14:paraId="530ED152" w14:textId="77777777" w:rsidR="00312F5E" w:rsidRDefault="00000000">
      <w:pPr>
        <w:pStyle w:val="Heading1"/>
      </w:pPr>
      <w:r>
        <w:t>Appendix A. Analyzed PDF Corpus</w:t>
      </w:r>
    </w:p>
    <w:p w14:paraId="7A8125D4" w14:textId="77777777" w:rsidR="00312F5E" w:rsidRDefault="00000000">
      <w:pPr>
        <w:spacing w:after="80"/>
      </w:pPr>
      <w:r>
        <w:t>The following corpus informed the findings in this report.</w:t>
      </w:r>
    </w:p>
    <w:tbl>
      <w:tblPr>
        <w:tblW w:w="12042" w:type="dxa"/>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ayout w:type="fixed"/>
        <w:tblLook w:val="04A0" w:firstRow="1" w:lastRow="0" w:firstColumn="1" w:lastColumn="0" w:noHBand="0" w:noVBand="1"/>
      </w:tblPr>
      <w:tblGrid>
        <w:gridCol w:w="8208"/>
        <w:gridCol w:w="3834"/>
      </w:tblGrid>
      <w:tr w:rsidR="00312F5E" w14:paraId="75C2DFFF" w14:textId="77777777" w:rsidTr="00550DB5">
        <w:trPr>
          <w:jc w:val="center"/>
        </w:trPr>
        <w:tc>
          <w:tcPr>
            <w:tcW w:w="8208" w:type="dxa"/>
            <w:shd w:val="clear" w:color="auto" w:fill="D9E2F3"/>
          </w:tcPr>
          <w:p w14:paraId="47953D90" w14:textId="77777777" w:rsidR="00312F5E" w:rsidRDefault="00000000">
            <w:r>
              <w:t>PDF file name</w:t>
            </w:r>
          </w:p>
        </w:tc>
        <w:tc>
          <w:tcPr>
            <w:tcW w:w="3834" w:type="dxa"/>
            <w:shd w:val="clear" w:color="auto" w:fill="D9E2F3"/>
          </w:tcPr>
          <w:p w14:paraId="4367876B" w14:textId="77777777" w:rsidR="00312F5E" w:rsidRDefault="00000000">
            <w:r>
              <w:t>Pages</w:t>
            </w:r>
          </w:p>
        </w:tc>
      </w:tr>
      <w:tr w:rsidR="00312F5E" w14:paraId="06299AEC" w14:textId="77777777" w:rsidTr="00550DB5">
        <w:trPr>
          <w:jc w:val="center"/>
        </w:trPr>
        <w:tc>
          <w:tcPr>
            <w:tcW w:w="8208" w:type="dxa"/>
            <w:vAlign w:val="center"/>
          </w:tcPr>
          <w:p w14:paraId="50182874" w14:textId="77777777" w:rsidR="00312F5E" w:rsidRDefault="00000000">
            <w:pPr>
              <w:spacing w:after="20"/>
            </w:pPr>
            <w:r>
              <w:t>047.pdf</w:t>
            </w:r>
          </w:p>
        </w:tc>
        <w:tc>
          <w:tcPr>
            <w:tcW w:w="3834" w:type="dxa"/>
            <w:vAlign w:val="center"/>
          </w:tcPr>
          <w:p w14:paraId="49D4DCDB" w14:textId="77777777" w:rsidR="00312F5E" w:rsidRDefault="00000000">
            <w:pPr>
              <w:spacing w:after="20"/>
            </w:pPr>
            <w:r>
              <w:t>60</w:t>
            </w:r>
          </w:p>
        </w:tc>
      </w:tr>
      <w:tr w:rsidR="00312F5E" w14:paraId="1F599A20" w14:textId="77777777" w:rsidTr="00550DB5">
        <w:trPr>
          <w:jc w:val="center"/>
        </w:trPr>
        <w:tc>
          <w:tcPr>
            <w:tcW w:w="8208" w:type="dxa"/>
            <w:vAlign w:val="center"/>
          </w:tcPr>
          <w:p w14:paraId="05290FA7" w14:textId="77777777" w:rsidR="00312F5E" w:rsidRDefault="00000000">
            <w:pPr>
              <w:spacing w:after="20"/>
            </w:pPr>
            <w:r>
              <w:t>55999_168_1550025.pdf</w:t>
            </w:r>
          </w:p>
        </w:tc>
        <w:tc>
          <w:tcPr>
            <w:tcW w:w="3834" w:type="dxa"/>
            <w:vAlign w:val="center"/>
          </w:tcPr>
          <w:p w14:paraId="134A2AD3" w14:textId="77777777" w:rsidR="00312F5E" w:rsidRDefault="00000000">
            <w:pPr>
              <w:spacing w:after="20"/>
            </w:pPr>
            <w:r>
              <w:t>15</w:t>
            </w:r>
          </w:p>
        </w:tc>
      </w:tr>
      <w:tr w:rsidR="00312F5E" w14:paraId="19B2F878" w14:textId="77777777" w:rsidTr="00550DB5">
        <w:trPr>
          <w:jc w:val="center"/>
        </w:trPr>
        <w:tc>
          <w:tcPr>
            <w:tcW w:w="8208" w:type="dxa"/>
            <w:vAlign w:val="center"/>
          </w:tcPr>
          <w:p w14:paraId="4B7A7D50" w14:textId="77777777" w:rsidR="00312F5E" w:rsidRDefault="00000000">
            <w:pPr>
              <w:spacing w:after="20"/>
            </w:pPr>
            <w:r>
              <w:t>6-CNP-Intertie-Substaiton-Design-Mar-3-4.pdf</w:t>
            </w:r>
          </w:p>
        </w:tc>
        <w:tc>
          <w:tcPr>
            <w:tcW w:w="3834" w:type="dxa"/>
            <w:vAlign w:val="center"/>
          </w:tcPr>
          <w:p w14:paraId="35264F0A" w14:textId="77777777" w:rsidR="00312F5E" w:rsidRDefault="00000000">
            <w:pPr>
              <w:spacing w:after="20"/>
            </w:pPr>
            <w:r>
              <w:t>117</w:t>
            </w:r>
          </w:p>
        </w:tc>
      </w:tr>
      <w:tr w:rsidR="00312F5E" w14:paraId="3B8E5BD4" w14:textId="77777777" w:rsidTr="00550DB5">
        <w:trPr>
          <w:jc w:val="center"/>
        </w:trPr>
        <w:tc>
          <w:tcPr>
            <w:tcW w:w="8208" w:type="dxa"/>
            <w:vAlign w:val="center"/>
          </w:tcPr>
          <w:p w14:paraId="01F2D22A" w14:textId="77777777" w:rsidR="00312F5E" w:rsidRDefault="00000000">
            <w:pPr>
              <w:spacing w:after="20"/>
            </w:pPr>
            <w:r>
              <w:t>AE1-114_TC1_PH3_fac.pdf</w:t>
            </w:r>
          </w:p>
        </w:tc>
        <w:tc>
          <w:tcPr>
            <w:tcW w:w="3834" w:type="dxa"/>
            <w:vAlign w:val="center"/>
          </w:tcPr>
          <w:p w14:paraId="5B753C12" w14:textId="77777777" w:rsidR="00312F5E" w:rsidRDefault="00000000">
            <w:pPr>
              <w:spacing w:after="20"/>
            </w:pPr>
            <w:r>
              <w:t>22</w:t>
            </w:r>
          </w:p>
        </w:tc>
      </w:tr>
      <w:tr w:rsidR="00312F5E" w14:paraId="6F1B2341" w14:textId="77777777" w:rsidTr="00550DB5">
        <w:trPr>
          <w:jc w:val="center"/>
        </w:trPr>
        <w:tc>
          <w:tcPr>
            <w:tcW w:w="8208" w:type="dxa"/>
            <w:vAlign w:val="center"/>
          </w:tcPr>
          <w:p w14:paraId="5F65A3F6" w14:textId="77777777" w:rsidR="00312F5E" w:rsidRDefault="00000000">
            <w:pPr>
              <w:spacing w:after="20"/>
            </w:pPr>
            <w:r>
              <w:t>AF1-233_TC1_PH3_fac (1).pdf</w:t>
            </w:r>
          </w:p>
        </w:tc>
        <w:tc>
          <w:tcPr>
            <w:tcW w:w="3834" w:type="dxa"/>
            <w:vAlign w:val="center"/>
          </w:tcPr>
          <w:p w14:paraId="59500D4D" w14:textId="77777777" w:rsidR="00312F5E" w:rsidRDefault="00000000">
            <w:pPr>
              <w:spacing w:after="20"/>
            </w:pPr>
            <w:r>
              <w:t>12</w:t>
            </w:r>
          </w:p>
        </w:tc>
      </w:tr>
      <w:tr w:rsidR="00312F5E" w14:paraId="4B4A3D2D" w14:textId="77777777" w:rsidTr="00550DB5">
        <w:trPr>
          <w:jc w:val="center"/>
        </w:trPr>
        <w:tc>
          <w:tcPr>
            <w:tcW w:w="8208" w:type="dxa"/>
            <w:vAlign w:val="center"/>
          </w:tcPr>
          <w:p w14:paraId="7F245E1C" w14:textId="77777777" w:rsidR="00312F5E" w:rsidRDefault="00000000">
            <w:pPr>
              <w:spacing w:after="20"/>
            </w:pPr>
            <w:r>
              <w:t>AF1-233_TC1_PH3_fac.pdf</w:t>
            </w:r>
          </w:p>
        </w:tc>
        <w:tc>
          <w:tcPr>
            <w:tcW w:w="3834" w:type="dxa"/>
            <w:vAlign w:val="center"/>
          </w:tcPr>
          <w:p w14:paraId="313B4EC9" w14:textId="77777777" w:rsidR="00312F5E" w:rsidRDefault="00000000">
            <w:pPr>
              <w:spacing w:after="20"/>
            </w:pPr>
            <w:r>
              <w:t>12</w:t>
            </w:r>
          </w:p>
        </w:tc>
      </w:tr>
      <w:tr w:rsidR="00312F5E" w14:paraId="2136B61F" w14:textId="77777777" w:rsidTr="00550DB5">
        <w:trPr>
          <w:jc w:val="center"/>
        </w:trPr>
        <w:tc>
          <w:tcPr>
            <w:tcW w:w="8208" w:type="dxa"/>
            <w:vAlign w:val="center"/>
          </w:tcPr>
          <w:p w14:paraId="7A19BE1D" w14:textId="77777777" w:rsidR="00312F5E" w:rsidRDefault="00000000">
            <w:pPr>
              <w:spacing w:after="20"/>
            </w:pPr>
            <w:r>
              <w:t>AF2-041_TC1_PH3_fac.pdf</w:t>
            </w:r>
          </w:p>
        </w:tc>
        <w:tc>
          <w:tcPr>
            <w:tcW w:w="3834" w:type="dxa"/>
            <w:vAlign w:val="center"/>
          </w:tcPr>
          <w:p w14:paraId="489F4569" w14:textId="77777777" w:rsidR="00312F5E" w:rsidRDefault="00000000">
            <w:pPr>
              <w:spacing w:after="20"/>
            </w:pPr>
            <w:r>
              <w:t>16</w:t>
            </w:r>
          </w:p>
        </w:tc>
      </w:tr>
      <w:tr w:rsidR="00312F5E" w14:paraId="3A9EA77B" w14:textId="77777777" w:rsidTr="00550DB5">
        <w:trPr>
          <w:jc w:val="center"/>
        </w:trPr>
        <w:tc>
          <w:tcPr>
            <w:tcW w:w="8208" w:type="dxa"/>
            <w:vAlign w:val="center"/>
          </w:tcPr>
          <w:p w14:paraId="4AF58918" w14:textId="77777777" w:rsidR="00312F5E" w:rsidRDefault="00000000">
            <w:pPr>
              <w:spacing w:after="20"/>
            </w:pPr>
            <w:r>
              <w:t>AF2-143_TC1_PH3_fac.pdf</w:t>
            </w:r>
          </w:p>
        </w:tc>
        <w:tc>
          <w:tcPr>
            <w:tcW w:w="3834" w:type="dxa"/>
            <w:vAlign w:val="center"/>
          </w:tcPr>
          <w:p w14:paraId="489942A6" w14:textId="77777777" w:rsidR="00312F5E" w:rsidRDefault="00000000">
            <w:pPr>
              <w:spacing w:after="20"/>
            </w:pPr>
            <w:r>
              <w:t>11</w:t>
            </w:r>
          </w:p>
        </w:tc>
      </w:tr>
      <w:tr w:rsidR="00312F5E" w14:paraId="0121B60F" w14:textId="77777777" w:rsidTr="00550DB5">
        <w:trPr>
          <w:jc w:val="center"/>
        </w:trPr>
        <w:tc>
          <w:tcPr>
            <w:tcW w:w="8208" w:type="dxa"/>
            <w:vAlign w:val="center"/>
          </w:tcPr>
          <w:p w14:paraId="738BF6F7" w14:textId="77777777" w:rsidR="00312F5E" w:rsidRDefault="00000000">
            <w:pPr>
              <w:spacing w:after="20"/>
            </w:pPr>
            <w:r>
              <w:t>AF2-225_TC1_PH3_fac.pdf</w:t>
            </w:r>
          </w:p>
        </w:tc>
        <w:tc>
          <w:tcPr>
            <w:tcW w:w="3834" w:type="dxa"/>
            <w:vAlign w:val="center"/>
          </w:tcPr>
          <w:p w14:paraId="5B8E6767" w14:textId="77777777" w:rsidR="00312F5E" w:rsidRDefault="00000000">
            <w:pPr>
              <w:spacing w:after="20"/>
            </w:pPr>
            <w:r>
              <w:t>9</w:t>
            </w:r>
          </w:p>
        </w:tc>
      </w:tr>
      <w:tr w:rsidR="00312F5E" w14:paraId="2A36E141" w14:textId="77777777" w:rsidTr="00550DB5">
        <w:trPr>
          <w:jc w:val="center"/>
        </w:trPr>
        <w:tc>
          <w:tcPr>
            <w:tcW w:w="8208" w:type="dxa"/>
            <w:vAlign w:val="center"/>
          </w:tcPr>
          <w:p w14:paraId="0552168C" w14:textId="77777777" w:rsidR="00312F5E" w:rsidRDefault="00000000">
            <w:pPr>
              <w:spacing w:after="20"/>
            </w:pPr>
            <w:r>
              <w:t>AG1-354_fac.pdf</w:t>
            </w:r>
          </w:p>
        </w:tc>
        <w:tc>
          <w:tcPr>
            <w:tcW w:w="3834" w:type="dxa"/>
            <w:vAlign w:val="center"/>
          </w:tcPr>
          <w:p w14:paraId="3937BC12" w14:textId="77777777" w:rsidR="00312F5E" w:rsidRDefault="00000000">
            <w:pPr>
              <w:spacing w:after="20"/>
            </w:pPr>
            <w:r>
              <w:t>11</w:t>
            </w:r>
          </w:p>
        </w:tc>
      </w:tr>
      <w:tr w:rsidR="00312F5E" w14:paraId="67529999" w14:textId="77777777" w:rsidTr="00550DB5">
        <w:trPr>
          <w:jc w:val="center"/>
        </w:trPr>
        <w:tc>
          <w:tcPr>
            <w:tcW w:w="8208" w:type="dxa"/>
            <w:vAlign w:val="center"/>
          </w:tcPr>
          <w:p w14:paraId="166C459F" w14:textId="77777777" w:rsidR="00312F5E" w:rsidRDefault="00000000">
            <w:pPr>
              <w:spacing w:after="20"/>
            </w:pPr>
            <w:r>
              <w:t>Attachment_I_-_AC2-075_Interconnection_Study_Report.pdf</w:t>
            </w:r>
          </w:p>
        </w:tc>
        <w:tc>
          <w:tcPr>
            <w:tcW w:w="3834" w:type="dxa"/>
            <w:vAlign w:val="center"/>
          </w:tcPr>
          <w:p w14:paraId="52B7916B" w14:textId="77777777" w:rsidR="00312F5E" w:rsidRDefault="00000000">
            <w:pPr>
              <w:spacing w:after="20"/>
            </w:pPr>
            <w:r>
              <w:t>50</w:t>
            </w:r>
          </w:p>
        </w:tc>
      </w:tr>
      <w:tr w:rsidR="00312F5E" w14:paraId="096B94EC" w14:textId="77777777" w:rsidTr="00550DB5">
        <w:trPr>
          <w:jc w:val="center"/>
        </w:trPr>
        <w:tc>
          <w:tcPr>
            <w:tcW w:w="8208" w:type="dxa"/>
            <w:vAlign w:val="center"/>
          </w:tcPr>
          <w:p w14:paraId="66DB79B7" w14:textId="77777777" w:rsidR="00312F5E" w:rsidRDefault="00000000">
            <w:pPr>
              <w:spacing w:after="20"/>
            </w:pPr>
            <w:r>
              <w:t>CHGE-Interconnection-Guidelines.pdf</w:t>
            </w:r>
          </w:p>
        </w:tc>
        <w:tc>
          <w:tcPr>
            <w:tcW w:w="3834" w:type="dxa"/>
            <w:vAlign w:val="center"/>
          </w:tcPr>
          <w:p w14:paraId="0CD95A58" w14:textId="77777777" w:rsidR="00312F5E" w:rsidRDefault="00000000">
            <w:pPr>
              <w:spacing w:after="20"/>
            </w:pPr>
            <w:r>
              <w:t>72</w:t>
            </w:r>
          </w:p>
        </w:tc>
      </w:tr>
      <w:tr w:rsidR="00312F5E" w14:paraId="7FE8058E" w14:textId="77777777" w:rsidTr="00550DB5">
        <w:trPr>
          <w:jc w:val="center"/>
        </w:trPr>
        <w:tc>
          <w:tcPr>
            <w:tcW w:w="8208" w:type="dxa"/>
            <w:vAlign w:val="center"/>
          </w:tcPr>
          <w:p w14:paraId="7F3CE8FD" w14:textId="77777777" w:rsidR="00312F5E" w:rsidRDefault="00000000">
            <w:pPr>
              <w:spacing w:after="20"/>
            </w:pPr>
            <w:r>
              <w:t>Distributed_Generation_Interconnection_Handbook.pdf</w:t>
            </w:r>
          </w:p>
        </w:tc>
        <w:tc>
          <w:tcPr>
            <w:tcW w:w="3834" w:type="dxa"/>
            <w:vAlign w:val="center"/>
          </w:tcPr>
          <w:p w14:paraId="5EC32825" w14:textId="77777777" w:rsidR="00312F5E" w:rsidRDefault="00000000">
            <w:pPr>
              <w:spacing w:after="20"/>
            </w:pPr>
            <w:r>
              <w:t>78</w:t>
            </w:r>
          </w:p>
        </w:tc>
      </w:tr>
      <w:tr w:rsidR="00312F5E" w14:paraId="26085F73" w14:textId="77777777" w:rsidTr="00550DB5">
        <w:trPr>
          <w:jc w:val="center"/>
        </w:trPr>
        <w:tc>
          <w:tcPr>
            <w:tcW w:w="8208" w:type="dxa"/>
            <w:vAlign w:val="center"/>
          </w:tcPr>
          <w:p w14:paraId="032A0AEE" w14:textId="77777777" w:rsidR="00312F5E" w:rsidRDefault="00000000">
            <w:pPr>
              <w:spacing w:after="20"/>
            </w:pPr>
            <w:r>
              <w:t>FAC-001 Transmission to Transmission Interconnection Guide June 2021.pdf</w:t>
            </w:r>
          </w:p>
        </w:tc>
        <w:tc>
          <w:tcPr>
            <w:tcW w:w="3834" w:type="dxa"/>
            <w:vAlign w:val="center"/>
          </w:tcPr>
          <w:p w14:paraId="7EF20720" w14:textId="77777777" w:rsidR="00312F5E" w:rsidRDefault="00000000">
            <w:pPr>
              <w:spacing w:after="20"/>
            </w:pPr>
            <w:r>
              <w:t>41</w:t>
            </w:r>
          </w:p>
        </w:tc>
      </w:tr>
      <w:tr w:rsidR="00312F5E" w14:paraId="40E7FB62" w14:textId="77777777" w:rsidTr="00550DB5">
        <w:trPr>
          <w:jc w:val="center"/>
        </w:trPr>
        <w:tc>
          <w:tcPr>
            <w:tcW w:w="8208" w:type="dxa"/>
            <w:vAlign w:val="center"/>
          </w:tcPr>
          <w:p w14:paraId="2A427CE5" w14:textId="77777777" w:rsidR="00312F5E" w:rsidRDefault="00000000">
            <w:pPr>
              <w:spacing w:after="20"/>
            </w:pPr>
            <w:r>
              <w:t>Substation-Relay-Protection-Overview-David-Maehl.pdf</w:t>
            </w:r>
          </w:p>
        </w:tc>
        <w:tc>
          <w:tcPr>
            <w:tcW w:w="3834" w:type="dxa"/>
            <w:vAlign w:val="center"/>
          </w:tcPr>
          <w:p w14:paraId="53BE26EC" w14:textId="77777777" w:rsidR="00312F5E" w:rsidRDefault="00000000">
            <w:pPr>
              <w:spacing w:after="20"/>
            </w:pPr>
            <w:r>
              <w:t>42</w:t>
            </w:r>
          </w:p>
        </w:tc>
      </w:tr>
      <w:tr w:rsidR="00312F5E" w14:paraId="1AAE93E6" w14:textId="77777777" w:rsidTr="00550DB5">
        <w:trPr>
          <w:jc w:val="center"/>
        </w:trPr>
        <w:tc>
          <w:tcPr>
            <w:tcW w:w="8208" w:type="dxa"/>
            <w:vAlign w:val="center"/>
          </w:tcPr>
          <w:p w14:paraId="1EA3BBAA" w14:textId="77777777" w:rsidR="00312F5E" w:rsidRDefault="00000000">
            <w:pPr>
              <w:spacing w:after="20"/>
            </w:pPr>
            <w:r>
              <w:lastRenderedPageBreak/>
              <w:t>UEP_Bulletin_1724E-300.pdf</w:t>
            </w:r>
          </w:p>
        </w:tc>
        <w:tc>
          <w:tcPr>
            <w:tcW w:w="3834" w:type="dxa"/>
            <w:vAlign w:val="center"/>
          </w:tcPr>
          <w:p w14:paraId="0A63332A" w14:textId="77777777" w:rsidR="00312F5E" w:rsidRDefault="00000000">
            <w:pPr>
              <w:spacing w:after="20"/>
            </w:pPr>
            <w:r>
              <w:t>764</w:t>
            </w:r>
          </w:p>
        </w:tc>
      </w:tr>
      <w:tr w:rsidR="00312F5E" w14:paraId="2D5BEE99" w14:textId="77777777" w:rsidTr="00550DB5">
        <w:trPr>
          <w:jc w:val="center"/>
        </w:trPr>
        <w:tc>
          <w:tcPr>
            <w:tcW w:w="8208" w:type="dxa"/>
            <w:vAlign w:val="center"/>
          </w:tcPr>
          <w:p w14:paraId="366C9687" w14:textId="77777777" w:rsidR="00312F5E" w:rsidRDefault="00000000">
            <w:pPr>
              <w:spacing w:after="20"/>
            </w:pPr>
            <w:r>
              <w:t>ab2067_imp.pdf</w:t>
            </w:r>
          </w:p>
        </w:tc>
        <w:tc>
          <w:tcPr>
            <w:tcW w:w="3834" w:type="dxa"/>
            <w:vAlign w:val="center"/>
          </w:tcPr>
          <w:p w14:paraId="7ED786D1" w14:textId="77777777" w:rsidR="00312F5E" w:rsidRDefault="00000000">
            <w:pPr>
              <w:spacing w:after="20"/>
            </w:pPr>
            <w:r>
              <w:t>34</w:t>
            </w:r>
          </w:p>
        </w:tc>
      </w:tr>
      <w:tr w:rsidR="00312F5E" w14:paraId="2ACB1EB1" w14:textId="77777777" w:rsidTr="00550DB5">
        <w:trPr>
          <w:jc w:val="center"/>
        </w:trPr>
        <w:tc>
          <w:tcPr>
            <w:tcW w:w="8208" w:type="dxa"/>
            <w:vAlign w:val="center"/>
          </w:tcPr>
          <w:p w14:paraId="3ADD21FF" w14:textId="77777777" w:rsidR="00312F5E" w:rsidRDefault="00000000">
            <w:pPr>
              <w:spacing w:after="20"/>
            </w:pPr>
            <w:r>
              <w:t>ab2085_imp.pdf</w:t>
            </w:r>
          </w:p>
        </w:tc>
        <w:tc>
          <w:tcPr>
            <w:tcW w:w="3834" w:type="dxa"/>
            <w:vAlign w:val="center"/>
          </w:tcPr>
          <w:p w14:paraId="506E193D" w14:textId="77777777" w:rsidR="00312F5E" w:rsidRDefault="00000000">
            <w:pPr>
              <w:spacing w:after="20"/>
            </w:pPr>
            <w:r>
              <w:t>7</w:t>
            </w:r>
          </w:p>
        </w:tc>
      </w:tr>
      <w:tr w:rsidR="00312F5E" w14:paraId="7E7D7A3A" w14:textId="77777777" w:rsidTr="00550DB5">
        <w:trPr>
          <w:jc w:val="center"/>
        </w:trPr>
        <w:tc>
          <w:tcPr>
            <w:tcW w:w="8208" w:type="dxa"/>
            <w:vAlign w:val="center"/>
          </w:tcPr>
          <w:p w14:paraId="4D65247F" w14:textId="77777777" w:rsidR="00312F5E" w:rsidRDefault="00000000">
            <w:pPr>
              <w:spacing w:after="20"/>
            </w:pPr>
            <w:r>
              <w:t>af2235_imp.pdf</w:t>
            </w:r>
          </w:p>
        </w:tc>
        <w:tc>
          <w:tcPr>
            <w:tcW w:w="3834" w:type="dxa"/>
            <w:vAlign w:val="center"/>
          </w:tcPr>
          <w:p w14:paraId="3C35FED1" w14:textId="77777777" w:rsidR="00312F5E" w:rsidRDefault="00000000">
            <w:pPr>
              <w:spacing w:after="20"/>
            </w:pPr>
            <w:r>
              <w:t>21</w:t>
            </w:r>
          </w:p>
        </w:tc>
      </w:tr>
      <w:tr w:rsidR="00312F5E" w14:paraId="38BFDB36" w14:textId="77777777" w:rsidTr="00550DB5">
        <w:trPr>
          <w:jc w:val="center"/>
        </w:trPr>
        <w:tc>
          <w:tcPr>
            <w:tcW w:w="8208" w:type="dxa"/>
            <w:vAlign w:val="center"/>
          </w:tcPr>
          <w:p w14:paraId="2EC70F43" w14:textId="77777777" w:rsidR="00312F5E" w:rsidRDefault="00000000">
            <w:pPr>
              <w:spacing w:after="20"/>
            </w:pPr>
            <w:r>
              <w:t>dg-interconnections-application-level_2_3_4_11524.pdf</w:t>
            </w:r>
          </w:p>
        </w:tc>
        <w:tc>
          <w:tcPr>
            <w:tcW w:w="3834" w:type="dxa"/>
            <w:vAlign w:val="center"/>
          </w:tcPr>
          <w:p w14:paraId="25A1517C" w14:textId="77777777" w:rsidR="00312F5E" w:rsidRDefault="00000000">
            <w:pPr>
              <w:spacing w:after="20"/>
            </w:pPr>
            <w:r>
              <w:t>11</w:t>
            </w:r>
          </w:p>
        </w:tc>
      </w:tr>
      <w:tr w:rsidR="00312F5E" w14:paraId="18200D36" w14:textId="77777777" w:rsidTr="00550DB5">
        <w:trPr>
          <w:jc w:val="center"/>
        </w:trPr>
        <w:tc>
          <w:tcPr>
            <w:tcW w:w="8208" w:type="dxa"/>
            <w:vAlign w:val="center"/>
          </w:tcPr>
          <w:p w14:paraId="3349864D" w14:textId="77777777" w:rsidR="00312F5E" w:rsidRDefault="00000000">
            <w:pPr>
              <w:spacing w:after="20"/>
            </w:pPr>
            <w:r>
              <w:t>distribution-interconnection-handbook.pdf</w:t>
            </w:r>
          </w:p>
        </w:tc>
        <w:tc>
          <w:tcPr>
            <w:tcW w:w="3834" w:type="dxa"/>
            <w:vAlign w:val="center"/>
          </w:tcPr>
          <w:p w14:paraId="26B21017" w14:textId="77777777" w:rsidR="00312F5E" w:rsidRDefault="00000000">
            <w:pPr>
              <w:spacing w:after="20"/>
            </w:pPr>
            <w:r>
              <w:t>60</w:t>
            </w:r>
          </w:p>
        </w:tc>
      </w:tr>
      <w:tr w:rsidR="00312F5E" w14:paraId="666C3005" w14:textId="77777777" w:rsidTr="00550DB5">
        <w:trPr>
          <w:jc w:val="center"/>
        </w:trPr>
        <w:tc>
          <w:tcPr>
            <w:tcW w:w="8208" w:type="dxa"/>
            <w:vAlign w:val="center"/>
          </w:tcPr>
          <w:p w14:paraId="20A795B4" w14:textId="77777777" w:rsidR="00312F5E" w:rsidRDefault="00000000">
            <w:pPr>
              <w:spacing w:after="20"/>
            </w:pPr>
            <w:r>
              <w:t>m14c-redline.pdf</w:t>
            </w:r>
          </w:p>
        </w:tc>
        <w:tc>
          <w:tcPr>
            <w:tcW w:w="3834" w:type="dxa"/>
            <w:vAlign w:val="center"/>
          </w:tcPr>
          <w:p w14:paraId="5826DFFF" w14:textId="77777777" w:rsidR="00312F5E" w:rsidRDefault="00000000">
            <w:pPr>
              <w:spacing w:after="20"/>
            </w:pPr>
            <w:r>
              <w:t>104</w:t>
            </w:r>
          </w:p>
        </w:tc>
      </w:tr>
      <w:tr w:rsidR="00312F5E" w14:paraId="73A24A3C" w14:textId="77777777" w:rsidTr="00550DB5">
        <w:trPr>
          <w:jc w:val="center"/>
        </w:trPr>
        <w:tc>
          <w:tcPr>
            <w:tcW w:w="8208" w:type="dxa"/>
            <w:vAlign w:val="center"/>
          </w:tcPr>
          <w:p w14:paraId="5F7B2FB8" w14:textId="77777777" w:rsidR="00312F5E" w:rsidRDefault="00000000">
            <w:pPr>
              <w:spacing w:after="20"/>
            </w:pPr>
            <w:r>
              <w:t>m14g.pdf</w:t>
            </w:r>
          </w:p>
        </w:tc>
        <w:tc>
          <w:tcPr>
            <w:tcW w:w="3834" w:type="dxa"/>
            <w:vAlign w:val="center"/>
          </w:tcPr>
          <w:p w14:paraId="13E28202" w14:textId="77777777" w:rsidR="00312F5E" w:rsidRDefault="00000000">
            <w:pPr>
              <w:spacing w:after="20"/>
            </w:pPr>
            <w:r>
              <w:t>112</w:t>
            </w:r>
          </w:p>
        </w:tc>
      </w:tr>
    </w:tbl>
    <w:p w14:paraId="3406D2E3" w14:textId="77777777" w:rsidR="00507309" w:rsidRDefault="00507309"/>
    <w:sectPr w:rsidR="00507309"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038DA" w14:textId="77777777" w:rsidR="00507309" w:rsidRDefault="00507309">
      <w:pPr>
        <w:spacing w:after="0" w:line="240" w:lineRule="auto"/>
      </w:pPr>
      <w:r>
        <w:separator/>
      </w:r>
    </w:p>
  </w:endnote>
  <w:endnote w:type="continuationSeparator" w:id="0">
    <w:p w14:paraId="632EACE6" w14:textId="77777777" w:rsidR="00507309" w:rsidRDefault="005073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CDC95" w14:textId="77777777" w:rsidR="00312F5E" w:rsidRDefault="00000000">
    <w:pPr>
      <w:pStyle w:val="Footer"/>
      <w:jc w:val="center"/>
    </w:pPr>
    <w:proofErr w:type="spellStart"/>
    <w:r>
      <w:rPr>
        <w:color w:val="5A5A5A"/>
        <w:sz w:val="16"/>
      </w:rPr>
      <w:t>GridSenpAI</w:t>
    </w:r>
    <w:proofErr w:type="spellEnd"/>
    <w:r>
      <w:rPr>
        <w:color w:val="5A5A5A"/>
        <w:sz w:val="16"/>
      </w:rPr>
      <w:t xml:space="preserve"> Ontology and System Alignment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C52A42" w14:textId="77777777" w:rsidR="00507309" w:rsidRDefault="00507309">
      <w:pPr>
        <w:spacing w:after="0" w:line="240" w:lineRule="auto"/>
      </w:pPr>
      <w:r>
        <w:separator/>
      </w:r>
    </w:p>
  </w:footnote>
  <w:footnote w:type="continuationSeparator" w:id="0">
    <w:p w14:paraId="7F4BC19C" w14:textId="77777777" w:rsidR="00507309" w:rsidRDefault="005073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109577">
    <w:abstractNumId w:val="8"/>
  </w:num>
  <w:num w:numId="2" w16cid:durableId="1500655626">
    <w:abstractNumId w:val="6"/>
  </w:num>
  <w:num w:numId="3" w16cid:durableId="2132361539">
    <w:abstractNumId w:val="5"/>
  </w:num>
  <w:num w:numId="4" w16cid:durableId="521432311">
    <w:abstractNumId w:val="4"/>
  </w:num>
  <w:num w:numId="5" w16cid:durableId="641544278">
    <w:abstractNumId w:val="7"/>
  </w:num>
  <w:num w:numId="6" w16cid:durableId="863634469">
    <w:abstractNumId w:val="3"/>
  </w:num>
  <w:num w:numId="7" w16cid:durableId="1643925563">
    <w:abstractNumId w:val="2"/>
  </w:num>
  <w:num w:numId="8" w16cid:durableId="1608006262">
    <w:abstractNumId w:val="1"/>
  </w:num>
  <w:num w:numId="9" w16cid:durableId="4856303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440C"/>
    <w:rsid w:val="00312F5E"/>
    <w:rsid w:val="00326F90"/>
    <w:rsid w:val="00507309"/>
    <w:rsid w:val="00550DB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B0A5B7"/>
  <w14:defaultImageDpi w14:val="300"/>
  <w15:docId w15:val="{8DF1D566-DF98-4019-A591-29C28864E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34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D2D2D"/>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6464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B34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basedOn w:val="Normal"/>
    <w:rPr>
      <w:color w:val="555555"/>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3002</Words>
  <Characters>17114</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Thad M</cp:lastModifiedBy>
  <cp:revision>2</cp:revision>
  <dcterms:created xsi:type="dcterms:W3CDTF">2013-12-23T23:15:00Z</dcterms:created>
  <dcterms:modified xsi:type="dcterms:W3CDTF">2026-03-08T14:23:00Z</dcterms:modified>
  <cp:category/>
</cp:coreProperties>
</file>